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ADMIN &amp; OPERATIONS DASHBOARD ENGINEERING SPECIFICATION</w:t>
      </w:r>
    </w:p>
    <w:p>
      <w:pPr>
        <w:jc w:val="center"/>
      </w:pPr>
      <w:r>
        <w:rPr>
          <w:i/>
        </w:rPr>
        <w:t>Automation control • escalations • pricing • cases • quotes • payments • exceptions</w:t>
        <w:br/>
        <w:t>Version 2.0 • 15 August 2026</w:t>
      </w:r>
    </w:p>
    <w:p>
      <w:pPr>
        <w:pStyle w:val="Heading1"/>
      </w:pPr>
      <w:r>
        <w:t>1. Purpose and architecture change</w:t>
      </w:r>
    </w:p>
    <w:p>
      <w:r>
        <w:t>This revision updates the ASOJU operations workspace for the autonomous AI Concierge architecture. Operations is no longer only a case-management back office; it is also the control plane for automation, pricing configuration, escalation, exception handling and safe human intervention.</w:t>
      </w:r>
    </w:p>
    <w:p>
      <w:r>
        <w:t>The objective is maximum straight-through automation with a controlled operational fallback. Staff should intervene when automation rules require it, when an external dependency fails, when pricing cannot be determined safely, or when a customer request falls outside configured capability.</w:t>
      </w:r>
    </w:p>
    <w:p>
      <w:pPr>
        <w:pStyle w:val="Heading1"/>
      </w:pPr>
      <w:r>
        <w:t>2. Operations control principles</w:t>
      </w:r>
    </w:p>
    <w:p>
      <w:pPr>
        <w:pStyle w:val="ListBullet"/>
      </w:pPr>
      <w:r>
        <w:t>Automation is backend-authoritative and configurable.</w:t>
      </w:r>
    </w:p>
    <w:p>
      <w:pPr>
        <w:pStyle w:val="ListBullet"/>
      </w:pPr>
      <w:r>
        <w:t>Staff can review and resolve escalations without taking over every normal case.</w:t>
      </w:r>
    </w:p>
    <w:p>
      <w:pPr>
        <w:pStyle w:val="ListBullet"/>
      </w:pPr>
      <w:r>
        <w:t>Pricing configuration is controlled, versioned and audited.</w:t>
      </w:r>
    </w:p>
    <w:p>
      <w:pPr>
        <w:pStyle w:val="ListBullet"/>
      </w:pPr>
      <w:r>
        <w:t>Manual overrides require explicit permission.</w:t>
      </w:r>
    </w:p>
    <w:p>
      <w:pPr>
        <w:pStyle w:val="ListBullet"/>
      </w:pPr>
      <w:r>
        <w:t>AI-generated proposals are never treated as authoritative without backend validation.</w:t>
      </w:r>
    </w:p>
    <w:p>
      <w:pPr>
        <w:pStyle w:val="ListBullet"/>
      </w:pPr>
      <w:r>
        <w:t>Payment status remains provider/server-authoritative.</w:t>
      </w:r>
    </w:p>
    <w:p>
      <w:pPr>
        <w:pStyle w:val="ListBullet"/>
      </w:pPr>
      <w:r>
        <w:t>Internal notes, pricing internals, audit data and risk rules remain staff-only.</w:t>
      </w:r>
    </w:p>
    <w:p>
      <w:pPr>
        <w:pStyle w:val="ListBullet"/>
      </w:pPr>
      <w:r>
        <w:t>Every consequential manual or automated operation is traceable.</w:t>
      </w:r>
    </w:p>
    <w:p>
      <w:pPr>
        <w:pStyle w:val="Heading1"/>
      </w:pPr>
      <w:r>
        <w:t>3. Admin roles and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Logical role</w:t>
            </w:r>
          </w:p>
        </w:tc>
        <w:tc>
          <w:tcPr>
            <w:tcW w:type="dxa" w:w="5256"/>
          </w:tcPr>
          <w:p>
            <w:r>
              <w:t>Core capabilities</w:t>
            </w:r>
          </w:p>
        </w:tc>
      </w:tr>
      <w:tr>
        <w:tc>
          <w:tcPr>
            <w:tcW w:type="dxa" w:w="5256"/>
          </w:tcPr>
          <w:p>
            <w:r>
              <w:t>Operations Admin</w:t>
            </w:r>
          </w:p>
        </w:tc>
        <w:tc>
          <w:tcPr>
            <w:tcW w:type="dxa" w:w="5256"/>
          </w:tcPr>
          <w:p>
            <w:r>
              <w:t>Cases, assignments, schedules, escalations, exceptions.</w:t>
            </w:r>
          </w:p>
        </w:tc>
      </w:tr>
      <w:tr>
        <w:tc>
          <w:tcPr>
            <w:tcW w:type="dxa" w:w="5256"/>
          </w:tcPr>
          <w:p>
            <w:r>
              <w:t>Case Manager</w:t>
            </w:r>
          </w:p>
        </w:tc>
        <w:tc>
          <w:tcPr>
            <w:tcW w:type="dxa" w:w="5256"/>
          </w:tcPr>
          <w:p>
            <w:r>
              <w:t>Customer cases, scope, communications, operational coordination.</w:t>
            </w:r>
          </w:p>
        </w:tc>
      </w:tr>
      <w:tr>
        <w:tc>
          <w:tcPr>
            <w:tcW w:type="dxa" w:w="5256"/>
          </w:tcPr>
          <w:p>
            <w:r>
              <w:t>Service Specialist</w:t>
            </w:r>
          </w:p>
        </w:tc>
        <w:tc>
          <w:tcPr>
            <w:tcW w:type="dxa" w:w="5256"/>
          </w:tcPr>
          <w:p>
            <w:r>
              <w:t>Service-specific execution/review.</w:t>
            </w:r>
          </w:p>
        </w:tc>
      </w:tr>
      <w:tr>
        <w:tc>
          <w:tcPr>
            <w:tcW w:type="dxa" w:w="5256"/>
          </w:tcPr>
          <w:p>
            <w:r>
              <w:t>QC Reviewer</w:t>
            </w:r>
          </w:p>
        </w:tc>
        <w:tc>
          <w:tcPr>
            <w:tcW w:type="dxa" w:w="5256"/>
          </w:tcPr>
          <w:p>
            <w:r>
              <w:t>Evidence/report review and rework.</w:t>
            </w:r>
          </w:p>
        </w:tc>
      </w:tr>
      <w:tr>
        <w:tc>
          <w:tcPr>
            <w:tcW w:type="dxa" w:w="5256"/>
          </w:tcPr>
          <w:p>
            <w:r>
              <w:t>Finance/Payments</w:t>
            </w:r>
          </w:p>
        </w:tc>
        <w:tc>
          <w:tcPr>
            <w:tcW w:type="dxa" w:w="5256"/>
          </w:tcPr>
          <w:p>
            <w:r>
              <w:t>Quotes, payment monitoring, reconciliation, approved financial actions.</w:t>
            </w:r>
          </w:p>
        </w:tc>
      </w:tr>
      <w:tr>
        <w:tc>
          <w:tcPr>
            <w:tcW w:type="dxa" w:w="5256"/>
          </w:tcPr>
          <w:p>
            <w:r>
              <w:t>Pricing Admin</w:t>
            </w:r>
          </w:p>
        </w:tc>
        <w:tc>
          <w:tcPr>
            <w:tcW w:type="dxa" w:w="5256"/>
          </w:tcPr>
          <w:p>
            <w:r>
              <w:t>Price books, rules, multipliers, external costs and discounts.</w:t>
            </w:r>
          </w:p>
        </w:tc>
      </w:tr>
      <w:tr>
        <w:tc>
          <w:tcPr>
            <w:tcW w:type="dxa" w:w="5256"/>
          </w:tcPr>
          <w:p>
            <w:r>
              <w:t>Automation Admin</w:t>
            </w:r>
          </w:p>
        </w:tc>
        <w:tc>
          <w:tcPr>
            <w:tcW w:type="dxa" w:w="5256"/>
          </w:tcPr>
          <w:p>
            <w:r>
              <w:t>Automation capabilities/rules, escalation configuration, feature controls.</w:t>
            </w:r>
          </w:p>
        </w:tc>
      </w:tr>
      <w:tr>
        <w:tc>
          <w:tcPr>
            <w:tcW w:type="dxa" w:w="5256"/>
          </w:tcPr>
          <w:p>
            <w:r>
              <w:t>Super Admin</w:t>
            </w:r>
          </w:p>
        </w:tc>
        <w:tc>
          <w:tcPr>
            <w:tcW w:type="dxa" w:w="5256"/>
          </w:tcPr>
          <w:p>
            <w:r>
              <w:t>System-level configuration and elevated access.</w:t>
            </w:r>
          </w:p>
        </w:tc>
      </w:tr>
    </w:tbl>
    <w:p>
      <w:r>
        <w:t>Map these logical roles to the actual authorization system. Capability-based permissions must supplement role membership.</w:t>
      </w:r>
    </w:p>
    <w:p>
      <w:pPr>
        <w:pStyle w:val="Heading1"/>
      </w:pPr>
      <w:r>
        <w:t>4. Operations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Module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Attention Queue</w:t>
            </w:r>
          </w:p>
        </w:tc>
        <w:tc>
          <w:tcPr>
            <w:tcW w:type="dxa" w:w="5256"/>
          </w:tcPr>
          <w:p>
            <w:r>
              <w:t>Items requiring staff action.</w:t>
            </w:r>
          </w:p>
        </w:tc>
      </w:tr>
      <w:tr>
        <w:tc>
          <w:tcPr>
            <w:tcW w:type="dxa" w:w="5256"/>
          </w:tcPr>
          <w:p>
            <w:r>
              <w:t>Automation Queue</w:t>
            </w:r>
          </w:p>
        </w:tc>
        <w:tc>
          <w:tcPr>
            <w:tcW w:type="dxa" w:w="5256"/>
          </w:tcPr>
          <w:p>
            <w:r>
              <w:t>Escalations, blocked automation and exceptions.</w:t>
            </w:r>
          </w:p>
        </w:tc>
      </w:tr>
      <w:tr>
        <w:tc>
          <w:tcPr>
            <w:tcW w:type="dxa" w:w="5256"/>
          </w:tcPr>
          <w:p>
            <w:r>
              <w:t>New Cases</w:t>
            </w:r>
          </w:p>
        </w:tc>
        <w:tc>
          <w:tcPr>
            <w:tcW w:type="dxa" w:w="5256"/>
          </w:tcPr>
          <w:p>
            <w:r>
              <w:t>Recently created cases awaiting configured triage.</w:t>
            </w:r>
          </w:p>
        </w:tc>
      </w:tr>
      <w:tr>
        <w:tc>
          <w:tcPr>
            <w:tcW w:type="dxa" w:w="5256"/>
          </w:tcPr>
          <w:p>
            <w:r>
              <w:t>Active Cases</w:t>
            </w:r>
          </w:p>
        </w:tc>
        <w:tc>
          <w:tcPr>
            <w:tcW w:type="dxa" w:w="5256"/>
          </w:tcPr>
          <w:p>
            <w:r>
              <w:t>Cases in execution.</w:t>
            </w:r>
          </w:p>
        </w:tc>
      </w:tr>
      <w:tr>
        <w:tc>
          <w:tcPr>
            <w:tcW w:type="dxa" w:w="5256"/>
          </w:tcPr>
          <w:p>
            <w:r>
              <w:t>Quote Queue</w:t>
            </w:r>
          </w:p>
        </w:tc>
        <w:tc>
          <w:tcPr>
            <w:tcW w:type="dxa" w:w="5256"/>
          </w:tcPr>
          <w:p>
            <w:r>
              <w:t>Quote review/manual pricing cases.</w:t>
            </w:r>
          </w:p>
        </w:tc>
      </w:tr>
      <w:tr>
        <w:tc>
          <w:tcPr>
            <w:tcW w:type="dxa" w:w="5256"/>
          </w:tcPr>
          <w:p>
            <w:r>
              <w:t>Payment Queue</w:t>
            </w:r>
          </w:p>
        </w:tc>
        <w:tc>
          <w:tcPr>
            <w:tcW w:type="dxa" w:w="5256"/>
          </w:tcPr>
          <w:p>
            <w:r>
              <w:t>Payment-required, failed and reconciliation exceptions.</w:t>
            </w:r>
          </w:p>
        </w:tc>
      </w:tr>
      <w:tr>
        <w:tc>
          <w:tcPr>
            <w:tcW w:type="dxa" w:w="5256"/>
          </w:tcPr>
          <w:p>
            <w:r>
              <w:t>Schedule</w:t>
            </w:r>
          </w:p>
        </w:tc>
        <w:tc>
          <w:tcPr>
            <w:tcW w:type="dxa" w:w="5256"/>
          </w:tcPr>
          <w:p>
            <w:r>
              <w:t>Upcoming operational commitments.</w:t>
            </w:r>
          </w:p>
        </w:tc>
      </w:tr>
      <w:tr>
        <w:tc>
          <w:tcPr>
            <w:tcW w:type="dxa" w:w="5256"/>
          </w:tcPr>
          <w:p>
            <w:r>
              <w:t>QC Queue</w:t>
            </w:r>
          </w:p>
        </w:tc>
        <w:tc>
          <w:tcPr>
            <w:tcW w:type="dxa" w:w="5256"/>
          </w:tcPr>
          <w:p>
            <w:r>
              <w:t>Evidence/reports awaiting review.</w:t>
            </w:r>
          </w:p>
        </w:tc>
      </w:tr>
      <w:tr>
        <w:tc>
          <w:tcPr>
            <w:tcW w:type="dxa" w:w="5256"/>
          </w:tcPr>
          <w:p>
            <w:r>
              <w:t>Pricing</w:t>
            </w:r>
          </w:p>
        </w:tc>
        <w:tc>
          <w:tcPr>
            <w:tcW w:type="dxa" w:w="5256"/>
          </w:tcPr>
          <w:p>
            <w:r>
              <w:t>Price books and pricing rules for authorized staff.</w:t>
            </w:r>
          </w:p>
        </w:tc>
      </w:tr>
      <w:tr>
        <w:tc>
          <w:tcPr>
            <w:tcW w:type="dxa" w:w="5256"/>
          </w:tcPr>
          <w:p>
            <w:r>
              <w:t>Automation Controls</w:t>
            </w:r>
          </w:p>
        </w:tc>
        <w:tc>
          <w:tcPr>
            <w:tcW w:type="dxa" w:w="5256"/>
          </w:tcPr>
          <w:p>
            <w:r>
              <w:t>Service/workflow automation settings.</w:t>
            </w:r>
          </w:p>
        </w:tc>
      </w:tr>
      <w:tr>
        <w:tc>
          <w:tcPr>
            <w:tcW w:type="dxa" w:w="5256"/>
          </w:tcPr>
          <w:p>
            <w:r>
              <w:t>Recent Activity</w:t>
            </w:r>
          </w:p>
        </w:tc>
        <w:tc>
          <w:tcPr>
            <w:tcW w:type="dxa" w:w="5256"/>
          </w:tcPr>
          <w:p>
            <w:r>
              <w:t>Operational activity/audit-friendly stream.</w:t>
            </w:r>
          </w:p>
        </w:tc>
      </w:tr>
    </w:tbl>
    <w:p>
      <w:pPr>
        <w:pStyle w:val="Heading1"/>
      </w:pPr>
      <w:r>
        <w:t>5. Automation control center</w:t>
      </w:r>
    </w:p>
    <w:p>
      <w:r>
        <w:t>The control center lets authorized staff see and control how much of the customer journey can be automated.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Control</w:t>
            </w:r>
          </w:p>
        </w:tc>
        <w:tc>
          <w:tcPr>
            <w:tcW w:type="dxa" w:w="5256"/>
          </w:tcPr>
          <w:p>
            <w:r>
              <w:t>Requirement</w:t>
            </w:r>
          </w:p>
        </w:tc>
      </w:tr>
      <w:tr>
        <w:tc>
          <w:tcPr>
            <w:tcW w:type="dxa" w:w="5256"/>
          </w:tcPr>
          <w:p>
            <w:r>
              <w:t>Service/workflow</w:t>
            </w:r>
          </w:p>
        </w:tc>
        <w:tc>
          <w:tcPr>
            <w:tcW w:type="dxa" w:w="5256"/>
          </w:tcPr>
          <w:p>
            <w:r>
              <w:t>Select exact automation scope.</w:t>
            </w:r>
          </w:p>
        </w:tc>
      </w:tr>
      <w:tr>
        <w:tc>
          <w:tcPr>
            <w:tcW w:type="dxa" w:w="5256"/>
          </w:tcPr>
          <w:p>
            <w:r>
              <w:t>Automation level</w:t>
            </w:r>
          </w:p>
        </w:tc>
        <w:tc>
          <w:tcPr>
            <w:tcW w:type="dxa" w:w="5256"/>
          </w:tcPr>
          <w:p>
            <w:r>
              <w:t>A0–A5.</w:t>
            </w:r>
          </w:p>
        </w:tc>
      </w:tr>
      <w:tr>
        <w:tc>
          <w:tcPr>
            <w:tcW w:type="dxa" w:w="5256"/>
          </w:tcPr>
          <w:p>
            <w:r>
              <w:t>Enabled</w:t>
            </w:r>
          </w:p>
        </w:tc>
        <w:tc>
          <w:tcPr>
            <w:tcW w:type="dxa" w:w="5256"/>
          </w:tcPr>
          <w:p>
            <w:r>
              <w:t>On/off kill switch.</w:t>
            </w:r>
          </w:p>
        </w:tc>
      </w:tr>
      <w:tr>
        <w:tc>
          <w:tcPr>
            <w:tcW w:type="dxa" w:w="5256"/>
          </w:tcPr>
          <w:p>
            <w:r>
              <w:t>Effective dates</w:t>
            </w:r>
          </w:p>
        </w:tc>
        <w:tc>
          <w:tcPr>
            <w:tcW w:type="dxa" w:w="5256"/>
          </w:tcPr>
          <w:p>
            <w:r>
              <w:t>Control when configuration applies.</w:t>
            </w:r>
          </w:p>
        </w:tc>
      </w:tr>
      <w:tr>
        <w:tc>
          <w:tcPr>
            <w:tcW w:type="dxa" w:w="5256"/>
          </w:tcPr>
          <w:p>
            <w:r>
              <w:t>Prerequisites</w:t>
            </w:r>
          </w:p>
        </w:tc>
        <w:tc>
          <w:tcPr>
            <w:tcW w:type="dxa" w:w="5256"/>
          </w:tcPr>
          <w:p>
            <w:r>
              <w:t>Required conditions.</w:t>
            </w:r>
          </w:p>
        </w:tc>
      </w:tr>
      <w:tr>
        <w:tc>
          <w:tcPr>
            <w:tcW w:type="dxa" w:w="5256"/>
          </w:tcPr>
          <w:p>
            <w:r>
              <w:t>Escalation rules</w:t>
            </w:r>
          </w:p>
        </w:tc>
        <w:tc>
          <w:tcPr>
            <w:tcW w:type="dxa" w:w="5256"/>
          </w:tcPr>
          <w:p>
            <w:r>
              <w:t>Conditions that force human review.</w:t>
            </w:r>
          </w:p>
        </w:tc>
      </w:tr>
      <w:tr>
        <w:tc>
          <w:tcPr>
            <w:tcW w:type="dxa" w:w="5256"/>
          </w:tcPr>
          <w:p>
            <w:r>
              <w:t>Version</w:t>
            </w:r>
          </w:p>
        </w:tc>
        <w:tc>
          <w:tcPr>
            <w:tcW w:type="dxa" w:w="5256"/>
          </w:tcPr>
          <w:p>
            <w:r>
              <w:t>Configuration version.</w:t>
            </w:r>
          </w:p>
        </w:tc>
      </w:tr>
      <w:tr>
        <w:tc>
          <w:tcPr>
            <w:tcW w:type="dxa" w:w="5256"/>
          </w:tcPr>
          <w:p>
            <w:r>
              <w:t>Audit</w:t>
            </w:r>
          </w:p>
        </w:tc>
        <w:tc>
          <w:tcPr>
            <w:tcW w:type="dxa" w:w="5256"/>
          </w:tcPr>
          <w:p>
            <w:r>
              <w:t>Record who changed what and when.</w:t>
            </w:r>
          </w:p>
        </w:tc>
      </w:tr>
    </w:tbl>
    <w:p>
      <w:r>
        <w:t>Do not expose internal automation controls to customers.</w:t>
      </w:r>
    </w:p>
    <w:p>
      <w:pPr>
        <w:pStyle w:val="Heading1"/>
      </w:pPr>
      <w:r>
        <w:t>6. Automation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Metric</w:t>
            </w:r>
          </w:p>
        </w:tc>
        <w:tc>
          <w:tcPr>
            <w:tcW w:type="dxa" w:w="5256"/>
          </w:tcPr>
          <w:p>
            <w:r>
              <w:t>Operational use</w:t>
            </w:r>
          </w:p>
        </w:tc>
      </w:tr>
      <w:tr>
        <w:tc>
          <w:tcPr>
            <w:tcW w:type="dxa" w:w="5256"/>
          </w:tcPr>
          <w:p>
            <w:r>
              <w:t>Automated requests</w:t>
            </w:r>
          </w:p>
        </w:tc>
        <w:tc>
          <w:tcPr>
            <w:tcW w:type="dxa" w:w="5256"/>
          </w:tcPr>
          <w:p>
            <w:r>
              <w:t>Volume entering automation.</w:t>
            </w:r>
          </w:p>
        </w:tc>
      </w:tr>
      <w:tr>
        <w:tc>
          <w:tcPr>
            <w:tcW w:type="dxa" w:w="5256"/>
          </w:tcPr>
          <w:p>
            <w:r>
              <w:t>AUTO decisions</w:t>
            </w:r>
          </w:p>
        </w:tc>
        <w:tc>
          <w:tcPr>
            <w:tcW w:type="dxa" w:w="5256"/>
          </w:tcPr>
          <w:p>
            <w:r>
              <w:t>Requests permitted to proceed.</w:t>
            </w:r>
          </w:p>
        </w:tc>
      </w:tr>
      <w:tr>
        <w:tc>
          <w:tcPr>
            <w:tcW w:type="dxa" w:w="5256"/>
          </w:tcPr>
          <w:p>
            <w:r>
              <w:t>Customer-input decisions</w:t>
            </w:r>
          </w:p>
        </w:tc>
        <w:tc>
          <w:tcPr>
            <w:tcW w:type="dxa" w:w="5256"/>
          </w:tcPr>
          <w:p>
            <w:r>
              <w:t>Requests awaiting information.</w:t>
            </w:r>
          </w:p>
        </w:tc>
      </w:tr>
      <w:tr>
        <w:tc>
          <w:tcPr>
            <w:tcW w:type="dxa" w:w="5256"/>
          </w:tcPr>
          <w:p>
            <w:r>
              <w:t>Escalations</w:t>
            </w:r>
          </w:p>
        </w:tc>
        <w:tc>
          <w:tcPr>
            <w:tcW w:type="dxa" w:w="5256"/>
          </w:tcPr>
          <w:p>
            <w:r>
              <w:t>Requests requiring staff.</w:t>
            </w:r>
          </w:p>
        </w:tc>
      </w:tr>
      <w:tr>
        <w:tc>
          <w:tcPr>
            <w:tcW w:type="dxa" w:w="5256"/>
          </w:tcPr>
          <w:p>
            <w:r>
              <w:t>Blocked/unsupported</w:t>
            </w:r>
          </w:p>
        </w:tc>
        <w:tc>
          <w:tcPr>
            <w:tcW w:type="dxa" w:w="5256"/>
          </w:tcPr>
          <w:p>
            <w:r>
              <w:t>Requests that cannot proceed.</w:t>
            </w:r>
          </w:p>
        </w:tc>
      </w:tr>
      <w:tr>
        <w:tc>
          <w:tcPr>
            <w:tcW w:type="dxa" w:w="5256"/>
          </w:tcPr>
          <w:p>
            <w:r>
              <w:t>Automation completion</w:t>
            </w:r>
          </w:p>
        </w:tc>
        <w:tc>
          <w:tcPr>
            <w:tcW w:type="dxa" w:w="5256"/>
          </w:tcPr>
          <w:p>
            <w:r>
              <w:t>Requests completed without manual intervention.</w:t>
            </w:r>
          </w:p>
        </w:tc>
      </w:tr>
      <w:tr>
        <w:tc>
          <w:tcPr>
            <w:tcW w:type="dxa" w:w="5256"/>
          </w:tcPr>
          <w:p>
            <w:r>
              <w:t>Automation failures</w:t>
            </w:r>
          </w:p>
        </w:tc>
        <w:tc>
          <w:tcPr>
            <w:tcW w:type="dxa" w:w="5256"/>
          </w:tcPr>
          <w:p>
            <w:r>
              <w:t>Technical/business failures requiring review.</w:t>
            </w:r>
          </w:p>
        </w:tc>
      </w:tr>
      <w:tr>
        <w:tc>
          <w:tcPr>
            <w:tcW w:type="dxa" w:w="5256"/>
          </w:tcPr>
          <w:p>
            <w:r>
              <w:t>False automation incidents</w:t>
            </w:r>
          </w:p>
        </w:tc>
        <w:tc>
          <w:tcPr>
            <w:tcW w:type="dxa" w:w="5256"/>
          </w:tcPr>
          <w:p>
            <w:r>
              <w:t>Cases where automation should have escalated.</w:t>
            </w:r>
          </w:p>
        </w:tc>
      </w:tr>
    </w:tbl>
    <w:p>
      <w:pPr>
        <w:pStyle w:val="Heading1"/>
      </w:pPr>
      <w:r>
        <w:t>7. Escalation queue</w:t>
      </w:r>
    </w:p>
    <w:p>
      <w:r>
        <w:t>Escalation is a first-class operations workflow.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Field</w:t>
            </w:r>
          </w:p>
        </w:tc>
        <w:tc>
          <w:tcPr>
            <w:tcW w:type="dxa" w:w="5256"/>
          </w:tcPr>
          <w:p>
            <w:r>
              <w:t>Staff view</w:t>
            </w:r>
          </w:p>
        </w:tc>
      </w:tr>
      <w:tr>
        <w:tc>
          <w:tcPr>
            <w:tcW w:type="dxa" w:w="5256"/>
          </w:tcPr>
          <w:p>
            <w:r>
              <w:t>Case/request</w:t>
            </w:r>
          </w:p>
        </w:tc>
        <w:tc>
          <w:tcPr>
            <w:tcW w:type="dxa" w:w="5256"/>
          </w:tcPr>
          <w:p>
            <w:r>
              <w:t>Customer and case reference.</w:t>
            </w:r>
          </w:p>
        </w:tc>
      </w:tr>
      <w:tr>
        <w:tc>
          <w:tcPr>
            <w:tcW w:type="dxa" w:w="5256"/>
          </w:tcPr>
          <w:p>
            <w:r>
              <w:t>Service</w:t>
            </w:r>
          </w:p>
        </w:tc>
        <w:tc>
          <w:tcPr>
            <w:tcW w:type="dxa" w:w="5256"/>
          </w:tcPr>
          <w:p>
            <w:r>
              <w:t>Service family.</w:t>
            </w:r>
          </w:p>
        </w:tc>
      </w:tr>
      <w:tr>
        <w:tc>
          <w:tcPr>
            <w:tcW w:type="dxa" w:w="5256"/>
          </w:tcPr>
          <w:p>
            <w:r>
              <w:t>Reason category</w:t>
            </w:r>
          </w:p>
        </w:tc>
        <w:tc>
          <w:tcPr>
            <w:tcW w:type="dxa" w:w="5256"/>
          </w:tcPr>
          <w:p>
            <w:r>
              <w:t>Customer-safe category.</w:t>
            </w:r>
          </w:p>
        </w:tc>
      </w:tr>
      <w:tr>
        <w:tc>
          <w:tcPr>
            <w:tcW w:type="dxa" w:w="5256"/>
          </w:tcPr>
          <w:p>
            <w:r>
              <w:t>Internal reason</w:t>
            </w:r>
          </w:p>
        </w:tc>
        <w:tc>
          <w:tcPr>
            <w:tcW w:type="dxa" w:w="5256"/>
          </w:tcPr>
          <w:p>
            <w:r>
              <w:t>Restricted operational reason.</w:t>
            </w:r>
          </w:p>
        </w:tc>
      </w:tr>
      <w:tr>
        <w:tc>
          <w:tcPr>
            <w:tcW w:type="dxa" w:w="5256"/>
          </w:tcPr>
          <w:p>
            <w:r>
              <w:t>Handoff summary</w:t>
            </w:r>
          </w:p>
        </w:tc>
        <w:tc>
          <w:tcPr>
            <w:tcW w:type="dxa" w:w="5256"/>
          </w:tcPr>
          <w:p>
            <w:r>
              <w:t>AI/backend-generated structured summary.</w:t>
            </w:r>
          </w:p>
        </w:tc>
      </w:tr>
      <w:tr>
        <w:tc>
          <w:tcPr>
            <w:tcW w:type="dxa" w:w="5256"/>
          </w:tcPr>
          <w:p>
            <w:r>
              <w:t>Missing information</w:t>
            </w:r>
          </w:p>
        </w:tc>
        <w:tc>
          <w:tcPr>
            <w:tcW w:type="dxa" w:w="5256"/>
          </w:tcPr>
          <w:p>
            <w:r>
              <w:t>Outstanding inputs.</w:t>
            </w:r>
          </w:p>
        </w:tc>
      </w:tr>
      <w:tr>
        <w:tc>
          <w:tcPr>
            <w:tcW w:type="dxa" w:w="5256"/>
          </w:tcPr>
          <w:p>
            <w:r>
              <w:t>Pricing issue</w:t>
            </w:r>
          </w:p>
        </w:tc>
        <w:tc>
          <w:tcPr>
            <w:tcW w:type="dxa" w:w="5256"/>
          </w:tcPr>
          <w:p>
            <w:r>
              <w:t>Unresolved price input when applicable.</w:t>
            </w:r>
          </w:p>
        </w:tc>
      </w:tr>
      <w:tr>
        <w:tc>
          <w:tcPr>
            <w:tcW w:type="dxa" w:w="5256"/>
          </w:tcPr>
          <w:p>
            <w:r>
              <w:t>Provider issue</w:t>
            </w:r>
          </w:p>
        </w:tc>
        <w:tc>
          <w:tcPr>
            <w:tcW w:type="dxa" w:w="5256"/>
          </w:tcPr>
          <w:p>
            <w:r>
              <w:t>Availability/external dependency.</w:t>
            </w:r>
          </w:p>
        </w:tc>
      </w:tr>
      <w:tr>
        <w:tc>
          <w:tcPr>
            <w:tcW w:type="dxa" w:w="5256"/>
          </w:tcPr>
          <w:p>
            <w:r>
              <w:t>Age/SLA</w:t>
            </w:r>
          </w:p>
        </w:tc>
        <w:tc>
          <w:tcPr>
            <w:tcW w:type="dxa" w:w="5256"/>
          </w:tcPr>
          <w:p>
            <w:r>
              <w:t>Time awaiting review, only if SLA is configured.</w:t>
            </w:r>
          </w:p>
        </w:tc>
      </w:tr>
      <w:tr>
        <w:tc>
          <w:tcPr>
            <w:tcW w:type="dxa" w:w="5256"/>
          </w:tcPr>
          <w:p>
            <w:r>
              <w:t>Assignee</w:t>
            </w:r>
          </w:p>
        </w:tc>
        <w:tc>
          <w:tcPr>
            <w:tcW w:type="dxa" w:w="5256"/>
          </w:tcPr>
          <w:p>
            <w:r>
              <w:t>Responsible staff member.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Required/reviewing/resolved.</w:t>
            </w:r>
          </w:p>
        </w:tc>
      </w:tr>
    </w:tbl>
    <w:p>
      <w:pPr>
        <w:pStyle w:val="Heading1"/>
      </w:pPr>
      <w:r>
        <w:t>8. Escalation workflow</w:t>
      </w:r>
    </w:p>
    <w:p>
      <w:r>
        <w:t>AI detects exception → backend persists escalation → operations queue receives item → staff reviews handoff → staff resolves/requests information/requotes/reassigns → backend resumes or completes workflow.</w:t>
      </w:r>
    </w:p>
    <w:p>
      <w:pPr>
        <w:pStyle w:val="ListBullet"/>
      </w:pPr>
      <w:r>
        <w:t>Staff should not need to reconstruct the case from raw AI transcript.</w:t>
      </w:r>
    </w:p>
    <w:p>
      <w:pPr>
        <w:pStyle w:val="ListBullet"/>
      </w:pPr>
      <w:r>
        <w:t>Resolution must be explicit.</w:t>
      </w:r>
    </w:p>
    <w:p>
      <w:pPr>
        <w:pStyle w:val="ListBullet"/>
      </w:pPr>
      <w:r>
        <w:t>Customer-visible status must update from authoritative backend state.</w:t>
      </w:r>
    </w:p>
    <w:p>
      <w:pPr>
        <w:pStyle w:val="ListBullet"/>
      </w:pPr>
      <w:r>
        <w:t>Internal reasons remain restricted.</w:t>
      </w:r>
    </w:p>
    <w:p>
      <w:pPr>
        <w:pStyle w:val="ListBullet"/>
      </w:pPr>
      <w:r>
        <w:t>Escalation can be returned to automation when rules are satisfied.</w:t>
      </w:r>
    </w:p>
    <w:p>
      <w:pPr>
        <w:pStyle w:val="Heading1"/>
      </w:pPr>
      <w:r>
        <w:t>9. Case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Capability</w:t>
            </w:r>
          </w:p>
        </w:tc>
        <w:tc>
          <w:tcPr>
            <w:tcW w:type="dxa" w:w="5256"/>
          </w:tcPr>
          <w:p>
            <w:r>
              <w:t>Requirement</w:t>
            </w:r>
          </w:p>
        </w:tc>
      </w:tr>
      <w:tr>
        <w:tc>
          <w:tcPr>
            <w:tcW w:type="dxa" w:w="5256"/>
          </w:tcPr>
          <w:p>
            <w:r>
              <w:t>Search</w:t>
            </w:r>
          </w:p>
        </w:tc>
        <w:tc>
          <w:tcPr>
            <w:tcW w:type="dxa" w:w="5256"/>
          </w:tcPr>
          <w:p>
            <w:r>
              <w:t>Reference/customer/title within authorization.</w:t>
            </w:r>
          </w:p>
        </w:tc>
      </w:tr>
      <w:tr>
        <w:tc>
          <w:tcPr>
            <w:tcW w:type="dxa" w:w="5256"/>
          </w:tcPr>
          <w:p>
            <w:r>
              <w:t>Filter</w:t>
            </w:r>
          </w:p>
        </w:tc>
        <w:tc>
          <w:tcPr>
            <w:tcW w:type="dxa" w:w="5256"/>
          </w:tcPr>
          <w:p>
            <w:r>
              <w:t>Service/status/assignee/automation/escalation/date.</w:t>
            </w:r>
          </w:p>
        </w:tc>
      </w:tr>
      <w:tr>
        <w:tc>
          <w:tcPr>
            <w:tcW w:type="dxa" w:w="5256"/>
          </w:tcPr>
          <w:p>
            <w:r>
              <w:t>Sort</w:t>
            </w:r>
          </w:p>
        </w:tc>
        <w:tc>
          <w:tcPr>
            <w:tcW w:type="dxa" w:w="5256"/>
          </w:tcPr>
          <w:p>
            <w:r>
              <w:t>Urgency, age, due time, updated time.</w:t>
            </w:r>
          </w:p>
        </w:tc>
      </w:tr>
      <w:tr>
        <w:tc>
          <w:tcPr>
            <w:tcW w:type="dxa" w:w="5256"/>
          </w:tcPr>
          <w:p>
            <w:r>
              <w:t>Bulk actions</w:t>
            </w:r>
          </w:p>
        </w:tc>
        <w:tc>
          <w:tcPr>
            <w:tcW w:type="dxa" w:w="5256"/>
          </w:tcPr>
          <w:p>
            <w:r>
              <w:t>Only safe, explicitly permitted operations.</w:t>
            </w:r>
          </w:p>
        </w:tc>
      </w:tr>
      <w:tr>
        <w:tc>
          <w:tcPr>
            <w:tcW w:type="dxa" w:w="5256"/>
          </w:tcPr>
          <w:p>
            <w:r>
              <w:t>Case detail</w:t>
            </w:r>
          </w:p>
        </w:tc>
        <w:tc>
          <w:tcPr>
            <w:tcW w:type="dxa" w:w="5256"/>
          </w:tcPr>
          <w:p>
            <w:r>
              <w:t>Complete operational context without leaking secrets.</w:t>
            </w:r>
          </w:p>
        </w:tc>
      </w:tr>
      <w:tr>
        <w:tc>
          <w:tcPr>
            <w:tcW w:type="dxa" w:w="5256"/>
          </w:tcPr>
          <w:p>
            <w:r>
              <w:t>Automation status</w:t>
            </w:r>
          </w:p>
        </w:tc>
        <w:tc>
          <w:tcPr>
            <w:tcW w:type="dxa" w:w="5256"/>
          </w:tcPr>
          <w:p>
            <w:r>
              <w:t>Show current automation level/decision.</w:t>
            </w:r>
          </w:p>
        </w:tc>
      </w:tr>
      <w:tr>
        <w:tc>
          <w:tcPr>
            <w:tcW w:type="dxa" w:w="5256"/>
          </w:tcPr>
          <w:p>
            <w:r>
              <w:t>Escalation</w:t>
            </w:r>
          </w:p>
        </w:tc>
        <w:tc>
          <w:tcPr>
            <w:tcW w:type="dxa" w:w="5256"/>
          </w:tcPr>
          <w:p>
            <w:r>
              <w:t>Show active review state.</w:t>
            </w:r>
          </w:p>
        </w:tc>
      </w:tr>
    </w:tbl>
    <w:p>
      <w:pPr>
        <w:pStyle w:val="Heading1"/>
      </w:pPr>
      <w:r>
        <w:t>10. Case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Section</w:t>
            </w:r>
          </w:p>
        </w:tc>
        <w:tc>
          <w:tcPr>
            <w:tcW w:type="dxa" w:w="5256"/>
          </w:tcPr>
          <w:p>
            <w:r>
              <w:t>Staff capability</w:t>
            </w:r>
          </w:p>
        </w:tc>
      </w:tr>
      <w:tr>
        <w:tc>
          <w:tcPr>
            <w:tcW w:type="dxa" w:w="5256"/>
          </w:tcPr>
          <w:p>
            <w:r>
              <w:t>Customer</w:t>
            </w:r>
          </w:p>
        </w:tc>
        <w:tc>
          <w:tcPr>
            <w:tcW w:type="dxa" w:w="5256"/>
          </w:tcPr>
          <w:p>
            <w:r>
              <w:t>Permitted profile/context.</w:t>
            </w:r>
          </w:p>
        </w:tc>
      </w:tr>
      <w:tr>
        <w:tc>
          <w:tcPr>
            <w:tcW w:type="dxa" w:w="5256"/>
          </w:tcPr>
          <w:p>
            <w:r>
              <w:t>Request</w:t>
            </w:r>
          </w:p>
        </w:tc>
        <w:tc>
          <w:tcPr>
            <w:tcW w:type="dxa" w:w="5256"/>
          </w:tcPr>
          <w:p>
            <w:r>
              <w:t>Original structured request.</w:t>
            </w:r>
          </w:p>
        </w:tc>
      </w:tr>
      <w:tr>
        <w:tc>
          <w:tcPr>
            <w:tcW w:type="dxa" w:w="5256"/>
          </w:tcPr>
          <w:p>
            <w:r>
              <w:t>Automation</w:t>
            </w:r>
          </w:p>
        </w:tc>
        <w:tc>
          <w:tcPr>
            <w:tcW w:type="dxa" w:w="5256"/>
          </w:tcPr>
          <w:p>
            <w:r>
              <w:t>Decision, current automation state and safe rule metadata.</w:t>
            </w:r>
          </w:p>
        </w:tc>
      </w:tr>
      <w:tr>
        <w:tc>
          <w:tcPr>
            <w:tcW w:type="dxa" w:w="5256"/>
          </w:tcPr>
          <w:p>
            <w:r>
              <w:t>Scope</w:t>
            </w:r>
          </w:p>
        </w:tc>
        <w:tc>
          <w:tcPr>
            <w:tcW w:type="dxa" w:w="5256"/>
          </w:tcPr>
          <w:p>
            <w:r>
              <w:t>View/version/confirm/replace where authorized.</w:t>
            </w:r>
          </w:p>
        </w:tc>
      </w:tr>
      <w:tr>
        <w:tc>
          <w:tcPr>
            <w:tcW w:type="dxa" w:w="5256"/>
          </w:tcPr>
          <w:p>
            <w:r>
              <w:t>Quote</w:t>
            </w:r>
          </w:p>
        </w:tc>
        <w:tc>
          <w:tcPr>
            <w:tcW w:type="dxa" w:w="5256"/>
          </w:tcPr>
          <w:p>
            <w:r>
              <w:t>View/create/recalculate/issue according to permission.</w:t>
            </w:r>
          </w:p>
        </w:tc>
      </w:tr>
      <w:tr>
        <w:tc>
          <w:tcPr>
            <w:tcW w:type="dxa" w:w="5256"/>
          </w:tcPr>
          <w:p>
            <w:r>
              <w:t>Payment</w:t>
            </w:r>
          </w:p>
        </w:tc>
        <w:tc>
          <w:tcPr>
            <w:tcW w:type="dxa" w:w="5256"/>
          </w:tcPr>
          <w:p>
            <w:r>
              <w:t>Monitor/reconcile permitted actions.</w:t>
            </w:r>
          </w:p>
        </w:tc>
      </w:tr>
      <w:tr>
        <w:tc>
          <w:tcPr>
            <w:tcW w:type="dxa" w:w="5256"/>
          </w:tcPr>
          <w:p>
            <w:r>
              <w:t>Assignment</w:t>
            </w:r>
          </w:p>
        </w:tc>
        <w:tc>
          <w:tcPr>
            <w:tcW w:type="dxa" w:w="5256"/>
          </w:tcPr>
          <w:p>
            <w:r>
              <w:t>Assign responsible party.</w:t>
            </w:r>
          </w:p>
        </w:tc>
      </w:tr>
      <w:tr>
        <w:tc>
          <w:tcPr>
            <w:tcW w:type="dxa" w:w="5256"/>
          </w:tcPr>
          <w:p>
            <w:r>
              <w:t>Schedule</w:t>
            </w:r>
          </w:p>
        </w:tc>
        <w:tc>
          <w:tcPr>
            <w:tcW w:type="dxa" w:w="5256"/>
          </w:tcPr>
          <w:p>
            <w:r>
              <w:t>Manage operational schedule.</w:t>
            </w:r>
          </w:p>
        </w:tc>
      </w:tr>
      <w:tr>
        <w:tc>
          <w:tcPr>
            <w:tcW w:type="dxa" w:w="5256"/>
          </w:tcPr>
          <w:p>
            <w:r>
              <w:t>Execution</w:t>
            </w:r>
          </w:p>
        </w:tc>
        <w:tc>
          <w:tcPr>
            <w:tcW w:type="dxa" w:w="5256"/>
          </w:tcPr>
          <w:p>
            <w:r>
              <w:t>Tasks/milestones.</w:t>
            </w:r>
          </w:p>
        </w:tc>
      </w:tr>
      <w:tr>
        <w:tc>
          <w:tcPr>
            <w:tcW w:type="dxa" w:w="5256"/>
          </w:tcPr>
          <w:p>
            <w:r>
              <w:t>Evidence</w:t>
            </w:r>
          </w:p>
        </w:tc>
        <w:tc>
          <w:tcPr>
            <w:tcW w:type="dxa" w:w="5256"/>
          </w:tcPr>
          <w:p>
            <w:r>
              <w:t>Secure evidence management.</w:t>
            </w:r>
          </w:p>
        </w:tc>
      </w:tr>
      <w:tr>
        <w:tc>
          <w:tcPr>
            <w:tcW w:type="dxa" w:w="5256"/>
          </w:tcPr>
          <w:p>
            <w:r>
              <w:t>QC</w:t>
            </w:r>
          </w:p>
        </w:tc>
        <w:tc>
          <w:tcPr>
            <w:tcW w:type="dxa" w:w="5256"/>
          </w:tcPr>
          <w:p>
            <w:r>
              <w:t>Review/rework.</w:t>
            </w:r>
          </w:p>
        </w:tc>
      </w:tr>
      <w:tr>
        <w:tc>
          <w:tcPr>
            <w:tcW w:type="dxa" w:w="5256"/>
          </w:tcPr>
          <w:p>
            <w:r>
              <w:t>Customer updates</w:t>
            </w:r>
          </w:p>
        </w:tc>
        <w:tc>
          <w:tcPr>
            <w:tcW w:type="dxa" w:w="5256"/>
          </w:tcPr>
          <w:p>
            <w:r>
              <w:t>Customer-visible communication.</w:t>
            </w:r>
          </w:p>
        </w:tc>
      </w:tr>
      <w:tr>
        <w:tc>
          <w:tcPr>
            <w:tcW w:type="dxa" w:w="5256"/>
          </w:tcPr>
          <w:p>
            <w:r>
              <w:t>Internal notes</w:t>
            </w:r>
          </w:p>
        </w:tc>
        <w:tc>
          <w:tcPr>
            <w:tcW w:type="dxa" w:w="5256"/>
          </w:tcPr>
          <w:p>
            <w:r>
              <w:t>Staff-only notes.</w:t>
            </w:r>
          </w:p>
        </w:tc>
      </w:tr>
      <w:tr>
        <w:tc>
          <w:tcPr>
            <w:tcW w:type="dxa" w:w="5256"/>
          </w:tcPr>
          <w:p>
            <w:r>
              <w:t>Audit</w:t>
            </w:r>
          </w:p>
        </w:tc>
        <w:tc>
          <w:tcPr>
            <w:tcW w:type="dxa" w:w="5256"/>
          </w:tcPr>
          <w:p>
            <w:r>
              <w:t>Permitted history.</w:t>
            </w:r>
          </w:p>
        </w:tc>
      </w:tr>
    </w:tbl>
    <w:p>
      <w:pPr>
        <w:pStyle w:val="Heading1"/>
      </w:pPr>
      <w:r>
        <w:t>11. Pricing administration</w:t>
      </w:r>
    </w:p>
    <w:p>
      <w:r>
        <w:t>Pricing is a controlled operational domain, not an AI setting.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Control</w:t>
            </w:r>
          </w:p>
        </w:tc>
        <w:tc>
          <w:tcPr>
            <w:tcW w:type="dxa" w:w="5256"/>
          </w:tcPr>
          <w:p>
            <w:r>
              <w:t>Requirement</w:t>
            </w:r>
          </w:p>
        </w:tc>
      </w:tr>
      <w:tr>
        <w:tc>
          <w:tcPr>
            <w:tcW w:type="dxa" w:w="5256"/>
          </w:tcPr>
          <w:p>
            <w:r>
              <w:t>Price book</w:t>
            </w:r>
          </w:p>
        </w:tc>
        <w:tc>
          <w:tcPr>
            <w:tcW w:type="dxa" w:w="5256"/>
          </w:tcPr>
          <w:p>
            <w:r>
              <w:t>Create/version/activate according to permission.</w:t>
            </w:r>
          </w:p>
        </w:tc>
      </w:tr>
      <w:tr>
        <w:tc>
          <w:tcPr>
            <w:tcW w:type="dxa" w:w="5256"/>
          </w:tcPr>
          <w:p>
            <w:r>
              <w:t>Base price</w:t>
            </w:r>
          </w:p>
        </w:tc>
        <w:tc>
          <w:tcPr>
            <w:tcW w:type="dxa" w:w="5256"/>
          </w:tcPr>
          <w:p>
            <w:r>
              <w:t>Configure authoritative base values.</w:t>
            </w:r>
          </w:p>
        </w:tc>
      </w:tr>
      <w:tr>
        <w:tc>
          <w:tcPr>
            <w:tcW w:type="dxa" w:w="5256"/>
          </w:tcPr>
          <w:p>
            <w:r>
              <w:t>Unit price</w:t>
            </w:r>
          </w:p>
        </w:tc>
        <w:tc>
          <w:tcPr>
            <w:tcW w:type="dxa" w:w="5256"/>
          </w:tcPr>
          <w:p>
            <w:r>
              <w:t>Configure unit/quantity calculations.</w:t>
            </w:r>
          </w:p>
        </w:tc>
      </w:tr>
      <w:tr>
        <w:tc>
          <w:tcPr>
            <w:tcW w:type="dxa" w:w="5256"/>
          </w:tcPr>
          <w:p>
            <w:r>
              <w:t>Multiplier</w:t>
            </w:r>
          </w:p>
        </w:tc>
        <w:tc>
          <w:tcPr>
            <w:tcW w:type="dxa" w:w="5256"/>
          </w:tcPr>
          <w:p>
            <w:r>
              <w:t>Location, urgency, complexity, calendar, etc.</w:t>
            </w:r>
          </w:p>
        </w:tc>
      </w:tr>
      <w:tr>
        <w:tc>
          <w:tcPr>
            <w:tcW w:type="dxa" w:w="5256"/>
          </w:tcPr>
          <w:p>
            <w:r>
              <w:t>External cost</w:t>
            </w:r>
          </w:p>
        </w:tc>
        <w:tc>
          <w:tcPr>
            <w:tcW w:type="dxa" w:w="5256"/>
          </w:tcPr>
          <w:p>
            <w:r>
              <w:t>Configure approved provider/external sources.</w:t>
            </w:r>
          </w:p>
        </w:tc>
      </w:tr>
      <w:tr>
        <w:tc>
          <w:tcPr>
            <w:tcW w:type="dxa" w:w="5256"/>
          </w:tcPr>
          <w:p>
            <w:r>
              <w:t>Discount</w:t>
            </w:r>
          </w:p>
        </w:tc>
        <w:tc>
          <w:tcPr>
            <w:tcW w:type="dxa" w:w="5256"/>
          </w:tcPr>
          <w:p>
            <w:r>
              <w:t>Configure approved rules.</w:t>
            </w:r>
          </w:p>
        </w:tc>
      </w:tr>
      <w:tr>
        <w:tc>
          <w:tcPr>
            <w:tcW w:type="dxa" w:w="5256"/>
          </w:tcPr>
          <w:p>
            <w:r>
              <w:t>Tax</w:t>
            </w:r>
          </w:p>
        </w:tc>
        <w:tc>
          <w:tcPr>
            <w:tcW w:type="dxa" w:w="5256"/>
          </w:tcPr>
          <w:p>
            <w:r>
              <w:t>Configure supported tax logic.</w:t>
            </w:r>
          </w:p>
        </w:tc>
      </w:tr>
      <w:tr>
        <w:tc>
          <w:tcPr>
            <w:tcW w:type="dxa" w:w="5256"/>
          </w:tcPr>
          <w:p>
            <w:r>
              <w:t>Effective date</w:t>
            </w:r>
          </w:p>
        </w:tc>
        <w:tc>
          <w:tcPr>
            <w:tcW w:type="dxa" w:w="5256"/>
          </w:tcPr>
          <w:p>
            <w:r>
              <w:t>Prevent unintended retroactive changes.</w:t>
            </w:r>
          </w:p>
        </w:tc>
      </w:tr>
      <w:tr>
        <w:tc>
          <w:tcPr>
            <w:tcW w:type="dxa" w:w="5256"/>
          </w:tcPr>
          <w:p>
            <w:r>
              <w:t>Override</w:t>
            </w:r>
          </w:p>
        </w:tc>
        <w:tc>
          <w:tcPr>
            <w:tcW w:type="dxa" w:w="5256"/>
          </w:tcPr>
          <w:p>
            <w:r>
              <w:t>Require authorized manual action and audit.</w:t>
            </w:r>
          </w:p>
        </w:tc>
      </w:tr>
    </w:tbl>
    <w:p>
      <w:pPr>
        <w:pStyle w:val="Heading1"/>
      </w:pPr>
      <w:r>
        <w:t>12. Pricing rule editor</w:t>
      </w:r>
    </w:p>
    <w:p>
      <w:pPr>
        <w:pStyle w:val="ListBullet"/>
      </w:pPr>
      <w:r>
        <w:t>Show current active version.</w:t>
      </w:r>
    </w:p>
    <w:p>
      <w:pPr>
        <w:pStyle w:val="ListBullet"/>
      </w:pPr>
      <w:r>
        <w:t>Show effective dates.</w:t>
      </w:r>
    </w:p>
    <w:p>
      <w:pPr>
        <w:pStyle w:val="ListBullet"/>
      </w:pPr>
      <w:r>
        <w:t>Show affected service/workflow.</w:t>
      </w:r>
    </w:p>
    <w:p>
      <w:pPr>
        <w:pStyle w:val="ListBullet"/>
      </w:pPr>
      <w:r>
        <w:t>Show conditions.</w:t>
      </w:r>
    </w:p>
    <w:p>
      <w:pPr>
        <w:pStyle w:val="ListBullet"/>
      </w:pPr>
      <w:r>
        <w:t>Show calculation type/value.</w:t>
      </w:r>
    </w:p>
    <w:p>
      <w:pPr>
        <w:pStyle w:val="ListBullet"/>
      </w:pPr>
      <w:r>
        <w:t>Show conflicts/priority where supported.</w:t>
      </w:r>
    </w:p>
    <w:p>
      <w:pPr>
        <w:pStyle w:val="ListBullet"/>
      </w:pPr>
      <w:r>
        <w:t>Require validation before activation.</w:t>
      </w:r>
    </w:p>
    <w:p>
      <w:pPr>
        <w:pStyle w:val="ListBullet"/>
      </w:pPr>
      <w:r>
        <w:t>Do not allow staff without Pricing Admin permission to modify pricing.</w:t>
      </w:r>
    </w:p>
    <w:p>
      <w:pPr>
        <w:pStyle w:val="Heading1"/>
      </w:pPr>
      <w:r>
        <w:t>13. Quote operations</w:t>
      </w:r>
    </w:p>
    <w:p>
      <w:pPr>
        <w:pStyle w:val="ListBullet"/>
      </w:pPr>
      <w:r>
        <w:t>Generate quote from authoritative scope.</w:t>
      </w:r>
    </w:p>
    <w:p>
      <w:pPr>
        <w:pStyle w:val="ListBullet"/>
      </w:pPr>
      <w:r>
        <w:t>Resolve price book/rules.</w:t>
      </w:r>
    </w:p>
    <w:p>
      <w:pPr>
        <w:pStyle w:val="ListBullet"/>
      </w:pPr>
      <w:r>
        <w:t>Resolve external costs where configured.</w:t>
      </w:r>
    </w:p>
    <w:p>
      <w:pPr>
        <w:pStyle w:val="ListBullet"/>
      </w:pPr>
      <w:r>
        <w:t>Review calculation breakdown.</w:t>
      </w:r>
    </w:p>
    <w:p>
      <w:pPr>
        <w:pStyle w:val="ListBullet"/>
      </w:pPr>
      <w:r>
        <w:t>Recalculate when scope or external price changes.</w:t>
      </w:r>
    </w:p>
    <w:p>
      <w:pPr>
        <w:pStyle w:val="ListBullet"/>
      </w:pPr>
      <w:r>
        <w:t>Create new version for material changes.</w:t>
      </w:r>
    </w:p>
    <w:p>
      <w:pPr>
        <w:pStyle w:val="ListBullet"/>
      </w:pPr>
      <w:r>
        <w:t>Issue quote only when valid.</w:t>
      </w:r>
    </w:p>
    <w:p>
      <w:pPr>
        <w:pStyle w:val="ListBullet"/>
      </w:pPr>
      <w:r>
        <w:t>Do not manually edit final totals outside approved override workflow.</w:t>
      </w:r>
    </w:p>
    <w:p>
      <w:pPr>
        <w:pStyle w:val="Heading1"/>
      </w:pPr>
      <w:r>
        <w:t>14. Payment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State</w:t>
            </w:r>
          </w:p>
        </w:tc>
        <w:tc>
          <w:tcPr>
            <w:tcW w:type="dxa" w:w="5256"/>
          </w:tcPr>
          <w:p>
            <w:r>
              <w:t>Staff action</w:t>
            </w:r>
          </w:p>
        </w:tc>
      </w:tr>
      <w:tr>
        <w:tc>
          <w:tcPr>
            <w:tcW w:type="dxa" w:w="5256"/>
          </w:tcPr>
          <w:p>
            <w:r>
              <w:t>Payment required</w:t>
            </w:r>
          </w:p>
        </w:tc>
        <w:tc>
          <w:tcPr>
            <w:tcW w:type="dxa" w:w="5256"/>
          </w:tcPr>
          <w:p>
            <w:r>
              <w:t>Monitor customer action.</w:t>
            </w:r>
          </w:p>
        </w:tc>
      </w:tr>
      <w:tr>
        <w:tc>
          <w:tcPr>
            <w:tcW w:type="dxa" w:w="5256"/>
          </w:tcPr>
          <w:p>
            <w:r>
              <w:t>Pending</w:t>
            </w:r>
          </w:p>
        </w:tc>
        <w:tc>
          <w:tcPr>
            <w:tcW w:type="dxa" w:w="5256"/>
          </w:tcPr>
          <w:p>
            <w:r>
              <w:t>Monitor/reconcile; do not assume success.</w:t>
            </w:r>
          </w:p>
        </w:tc>
      </w:tr>
      <w:tr>
        <w:tc>
          <w:tcPr>
            <w:tcW w:type="dxa" w:w="5256"/>
          </w:tcPr>
          <w:p>
            <w:r>
              <w:t>Success</w:t>
            </w:r>
          </w:p>
        </w:tc>
        <w:tc>
          <w:tcPr>
            <w:tcW w:type="dxa" w:w="5256"/>
          </w:tcPr>
          <w:p>
            <w:r>
              <w:t>Show provider-confirmed state.</w:t>
            </w:r>
          </w:p>
        </w:tc>
      </w:tr>
      <w:tr>
        <w:tc>
          <w:tcPr>
            <w:tcW w:type="dxa" w:w="5256"/>
          </w:tcPr>
          <w:p>
            <w:r>
              <w:t>Failed</w:t>
            </w:r>
          </w:p>
        </w:tc>
        <w:tc>
          <w:tcPr>
            <w:tcW w:type="dxa" w:w="5256"/>
          </w:tcPr>
          <w:p>
            <w:r>
              <w:t>Review safe provider/backend failure and retry path.</w:t>
            </w:r>
          </w:p>
        </w:tc>
      </w:tr>
      <w:tr>
        <w:tc>
          <w:tcPr>
            <w:tcW w:type="dxa" w:w="5256"/>
          </w:tcPr>
          <w:p>
            <w:r>
              <w:t>Webhook exception</w:t>
            </w:r>
          </w:p>
        </w:tc>
        <w:tc>
          <w:tcPr>
            <w:tcW w:type="dxa" w:w="5256"/>
          </w:tcPr>
          <w:p>
            <w:r>
              <w:t>Reconcile event.</w:t>
            </w:r>
          </w:p>
        </w:tc>
      </w:tr>
      <w:tr>
        <w:tc>
          <w:tcPr>
            <w:tcW w:type="dxa" w:w="5256"/>
          </w:tcPr>
          <w:p>
            <w:r>
              <w:t>Mismatch</w:t>
            </w:r>
          </w:p>
        </w:tc>
        <w:tc>
          <w:tcPr>
            <w:tcW w:type="dxa" w:w="5256"/>
          </w:tcPr>
          <w:p>
            <w:r>
              <w:t>Investigate before changing state.</w:t>
            </w:r>
          </w:p>
        </w:tc>
      </w:tr>
      <w:tr>
        <w:tc>
          <w:tcPr>
            <w:tcW w:type="dxa" w:w="5256"/>
          </w:tcPr>
          <w:p>
            <w:r>
              <w:t>Refund/adjustment</w:t>
            </w:r>
          </w:p>
        </w:tc>
        <w:tc>
          <w:tcPr>
            <w:tcW w:type="dxa" w:w="5256"/>
          </w:tcPr>
          <w:p>
            <w:r>
              <w:t>Only if payment system and permissions support it.</w:t>
            </w:r>
          </w:p>
        </w:tc>
      </w:tr>
    </w:tbl>
    <w:p>
      <w:r>
        <w:t>Browser redirects and AI messages never authorize a manual 'paid' state.</w:t>
      </w:r>
    </w:p>
    <w:p>
      <w:pPr>
        <w:pStyle w:val="Heading1"/>
      </w:pPr>
      <w:r>
        <w:t>15. Automation-assisted execution</w:t>
      </w:r>
    </w:p>
    <w:p>
      <w:r>
        <w:t>Where A5 automation is enabled, operations should monitor exceptions rather than manually advancing every normal step.</w:t>
      </w:r>
    </w:p>
    <w:p>
      <w:pPr>
        <w:pStyle w:val="ListBullet"/>
      </w:pPr>
      <w:r>
        <w:t>Automated workflow should create/update operational tasks through backend services.</w:t>
      </w:r>
    </w:p>
    <w:p>
      <w:pPr>
        <w:pStyle w:val="ListBullet"/>
      </w:pPr>
      <w:r>
        <w:t>Staff can intervene when an execution dependency fails.</w:t>
      </w:r>
    </w:p>
    <w:p>
      <w:pPr>
        <w:pStyle w:val="ListBullet"/>
      </w:pPr>
      <w:r>
        <w:t>Manual intervention should be visible in audit history.</w:t>
      </w:r>
    </w:p>
    <w:p>
      <w:pPr>
        <w:pStyle w:val="ListBullet"/>
      </w:pPr>
      <w:r>
        <w:t>Automation should resume only after configured prerequisites are satisfied.</w:t>
      </w:r>
    </w:p>
    <w:p>
      <w:pPr>
        <w:pStyle w:val="Heading1"/>
      </w:pPr>
      <w:r>
        <w:t>16. Assignment management</w:t>
      </w:r>
    </w:p>
    <w:p>
      <w:pPr>
        <w:pStyle w:val="ListBullet"/>
      </w:pPr>
      <w:r>
        <w:t>Assign by service capability and permission.</w:t>
      </w:r>
    </w:p>
    <w:p>
      <w:pPr>
        <w:pStyle w:val="ListBullet"/>
      </w:pPr>
      <w:r>
        <w:t>Show current assignee and assignment history.</w:t>
      </w:r>
    </w:p>
    <w:p>
      <w:pPr>
        <w:pStyle w:val="ListBullet"/>
      </w:pPr>
      <w:r>
        <w:t>Support reassignment with audit.</w:t>
      </w:r>
    </w:p>
    <w:p>
      <w:pPr>
        <w:pStyle w:val="ListBullet"/>
      </w:pPr>
      <w:r>
        <w:t>Do not expose internal provider/staff information to customers unless configured.</w:t>
      </w:r>
    </w:p>
    <w:p>
      <w:pPr>
        <w:pStyle w:val="ListBullet"/>
      </w:pPr>
      <w:r>
        <w:t>Use backend conflict checks for concurrent assignment changes.</w:t>
      </w:r>
    </w:p>
    <w:p>
      <w:pPr>
        <w:pStyle w:val="Heading1"/>
      </w:pPr>
      <w:r>
        <w:t>17. Scheduling</w:t>
      </w:r>
    </w:p>
    <w:p>
      <w:pPr>
        <w:pStyle w:val="ListBullet"/>
      </w:pPr>
      <w:r>
        <w:t>Show operational calendar.</w:t>
      </w:r>
    </w:p>
    <w:p>
      <w:pPr>
        <w:pStyle w:val="ListBullet"/>
      </w:pPr>
      <w:r>
        <w:t>Detect supported schedule conflicts.</w:t>
      </w:r>
    </w:p>
    <w:p>
      <w:pPr>
        <w:pStyle w:val="ListBullet"/>
      </w:pPr>
      <w:r>
        <w:t>Track provider/assignment relation.</w:t>
      </w:r>
    </w:p>
    <w:p>
      <w:pPr>
        <w:pStyle w:val="ListBullet"/>
      </w:pPr>
      <w:r>
        <w:t>Separate internal scheduling metadata from customer-visible appointment information.</w:t>
      </w:r>
    </w:p>
    <w:p>
      <w:pPr>
        <w:pStyle w:val="ListBullet"/>
      </w:pPr>
      <w:r>
        <w:t>Changes that affect customers should trigger configured notifications.</w:t>
      </w:r>
    </w:p>
    <w:p>
      <w:pPr>
        <w:pStyle w:val="Heading1"/>
      </w:pPr>
      <w:r>
        <w:t>18. Evidence and QC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Queue</w:t>
            </w:r>
          </w:p>
        </w:tc>
        <w:tc>
          <w:tcPr>
            <w:tcW w:type="dxa" w:w="5256"/>
          </w:tcPr>
          <w:p>
            <w:r>
              <w:t>Operation</w:t>
            </w:r>
          </w:p>
        </w:tc>
      </w:tr>
      <w:tr>
        <w:tc>
          <w:tcPr>
            <w:tcW w:type="dxa" w:w="5256"/>
          </w:tcPr>
          <w:p>
            <w:r>
              <w:t>Evidence processing</w:t>
            </w:r>
          </w:p>
        </w:tc>
        <w:tc>
          <w:tcPr>
            <w:tcW w:type="dxa" w:w="5256"/>
          </w:tcPr>
          <w:p>
            <w:r>
              <w:t>Review failed/processing items.</w:t>
            </w:r>
          </w:p>
        </w:tc>
      </w:tr>
      <w:tr>
        <w:tc>
          <w:tcPr>
            <w:tcW w:type="dxa" w:w="5256"/>
          </w:tcPr>
          <w:p>
            <w:r>
              <w:t>QC pending</w:t>
            </w:r>
          </w:p>
        </w:tc>
        <w:tc>
          <w:tcPr>
            <w:tcW w:type="dxa" w:w="5256"/>
          </w:tcPr>
          <w:p>
            <w:r>
              <w:t>Review submitted evidence/report.</w:t>
            </w:r>
          </w:p>
        </w:tc>
      </w:tr>
      <w:tr>
        <w:tc>
          <w:tcPr>
            <w:tcW w:type="dxa" w:w="5256"/>
          </w:tcPr>
          <w:p>
            <w:r>
              <w:t>Rework</w:t>
            </w:r>
          </w:p>
        </w:tc>
        <w:tc>
          <w:tcPr>
            <w:tcW w:type="dxa" w:w="5256"/>
          </w:tcPr>
          <w:p>
            <w:r>
              <w:t>Return with structured reason.</w:t>
            </w:r>
          </w:p>
        </w:tc>
      </w:tr>
      <w:tr>
        <w:tc>
          <w:tcPr>
            <w:tcW w:type="dxa" w:w="5256"/>
          </w:tcPr>
          <w:p>
            <w:r>
              <w:t>Approved</w:t>
            </w:r>
          </w:p>
        </w:tc>
        <w:tc>
          <w:tcPr>
            <w:tcW w:type="dxa" w:w="5256"/>
          </w:tcPr>
          <w:p>
            <w:r>
              <w:t>Release customer-visible output where configured.</w:t>
            </w:r>
          </w:p>
        </w:tc>
      </w:tr>
      <w:tr>
        <w:tc>
          <w:tcPr>
            <w:tcW w:type="dxa" w:w="5256"/>
          </w:tcPr>
          <w:p>
            <w:r>
              <w:t>Restricted</w:t>
            </w:r>
          </w:p>
        </w:tc>
        <w:tc>
          <w:tcPr>
            <w:tcW w:type="dxa" w:w="5256"/>
          </w:tcPr>
          <w:p>
            <w:r>
              <w:t>Keep access limited.</w:t>
            </w:r>
          </w:p>
        </w:tc>
      </w:tr>
      <w:tr>
        <w:tc>
          <w:tcPr>
            <w:tcW w:type="dxa" w:w="5256"/>
          </w:tcPr>
          <w:p>
            <w:r>
              <w:t>Expired</w:t>
            </w:r>
          </w:p>
        </w:tc>
        <w:tc>
          <w:tcPr>
            <w:tcW w:type="dxa" w:w="5256"/>
          </w:tcPr>
          <w:p>
            <w:r>
              <w:t>Handle according to retention policy.</w:t>
            </w:r>
          </w:p>
        </w:tc>
      </w:tr>
    </w:tbl>
    <w:p>
      <w:pPr>
        <w:pStyle w:val="Heading1"/>
      </w:pPr>
      <w:r>
        <w:t>19. Customer communications</w:t>
      </w:r>
    </w:p>
    <w:p>
      <w:pPr>
        <w:pStyle w:val="ListBullet"/>
      </w:pPr>
      <w:r>
        <w:t>Show exactly what will be customer-visible.</w:t>
      </w:r>
    </w:p>
    <w:p>
      <w:pPr>
        <w:pStyle w:val="ListBullet"/>
      </w:pPr>
      <w:r>
        <w:t>Use approved templates where required.</w:t>
      </w:r>
    </w:p>
    <w:p>
      <w:pPr>
        <w:pStyle w:val="ListBullet"/>
      </w:pPr>
      <w:r>
        <w:t>Link updates to case/event.</w:t>
      </w:r>
    </w:p>
    <w:p>
      <w:pPr>
        <w:pStyle w:val="ListBullet"/>
      </w:pPr>
      <w:r>
        <w:t>Never send internal notes or pricing internals.</w:t>
      </w:r>
    </w:p>
    <w:p>
      <w:pPr>
        <w:pStyle w:val="ListBullet"/>
      </w:pPr>
      <w:r>
        <w:t>Record sender/service actor and timestamp.</w:t>
      </w:r>
    </w:p>
    <w:p>
      <w:pPr>
        <w:pStyle w:val="ListBullet"/>
      </w:pPr>
      <w:r>
        <w:t>Escalation notices should be concise and customer-safe.</w:t>
      </w:r>
    </w:p>
    <w:p>
      <w:pPr>
        <w:pStyle w:val="Heading1"/>
      </w:pPr>
      <w:r>
        <w:t>20. Exceptions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Exception</w:t>
            </w:r>
          </w:p>
        </w:tc>
        <w:tc>
          <w:tcPr>
            <w:tcW w:type="dxa" w:w="5256"/>
          </w:tcPr>
          <w:p>
            <w:r>
              <w:t>Resolution path</w:t>
            </w:r>
          </w:p>
        </w:tc>
      </w:tr>
      <w:tr>
        <w:tc>
          <w:tcPr>
            <w:tcW w:type="dxa" w:w="5256"/>
          </w:tcPr>
          <w:p>
            <w:r>
              <w:t>Missing customer information</w:t>
            </w:r>
          </w:p>
        </w:tc>
        <w:tc>
          <w:tcPr>
            <w:tcW w:type="dxa" w:w="5256"/>
          </w:tcPr>
          <w:p>
            <w:r>
              <w:t>Request information.</w:t>
            </w:r>
          </w:p>
        </w:tc>
      </w:tr>
      <w:tr>
        <w:tc>
          <w:tcPr>
            <w:tcW w:type="dxa" w:w="5256"/>
          </w:tcPr>
          <w:p>
            <w:r>
              <w:t>Unknown price</w:t>
            </w:r>
          </w:p>
        </w:tc>
        <w:tc>
          <w:tcPr>
            <w:tcW w:type="dxa" w:w="5256"/>
          </w:tcPr>
          <w:p>
            <w:r>
              <w:t>Pricing review or configured external source.</w:t>
            </w:r>
          </w:p>
        </w:tc>
      </w:tr>
      <w:tr>
        <w:tc>
          <w:tcPr>
            <w:tcW w:type="dxa" w:w="5256"/>
          </w:tcPr>
          <w:p>
            <w:r>
              <w:t>Provider unavailable</w:t>
            </w:r>
          </w:p>
        </w:tc>
        <w:tc>
          <w:tcPr>
            <w:tcW w:type="dxa" w:w="5256"/>
          </w:tcPr>
          <w:p>
            <w:r>
              <w:t>Alternative/escalation.</w:t>
            </w:r>
          </w:p>
        </w:tc>
      </w:tr>
      <w:tr>
        <w:tc>
          <w:tcPr>
            <w:tcW w:type="dxa" w:w="5256"/>
          </w:tcPr>
          <w:p>
            <w:r>
              <w:t>Scope outside capability</w:t>
            </w:r>
          </w:p>
        </w:tc>
        <w:tc>
          <w:tcPr>
            <w:tcW w:type="dxa" w:w="5256"/>
          </w:tcPr>
          <w:p>
            <w:r>
              <w:t>Review/re-scope or decline.</w:t>
            </w:r>
          </w:p>
        </w:tc>
      </w:tr>
      <w:tr>
        <w:tc>
          <w:tcPr>
            <w:tcW w:type="dxa" w:w="5256"/>
          </w:tcPr>
          <w:p>
            <w:r>
              <w:t>Payment mismatch</w:t>
            </w:r>
          </w:p>
        </w:tc>
        <w:tc>
          <w:tcPr>
            <w:tcW w:type="dxa" w:w="5256"/>
          </w:tcPr>
          <w:p>
            <w:r>
              <w:t>Reconciliation.</w:t>
            </w:r>
          </w:p>
        </w:tc>
      </w:tr>
      <w:tr>
        <w:tc>
          <w:tcPr>
            <w:tcW w:type="dxa" w:w="5256"/>
          </w:tcPr>
          <w:p>
            <w:r>
              <w:t>Duplicate request</w:t>
            </w:r>
          </w:p>
        </w:tc>
        <w:tc>
          <w:tcPr>
            <w:tcW w:type="dxa" w:w="5256"/>
          </w:tcPr>
          <w:p>
            <w:r>
              <w:t>Reconcile idempotency/case state.</w:t>
            </w:r>
          </w:p>
        </w:tc>
      </w:tr>
      <w:tr>
        <w:tc>
          <w:tcPr>
            <w:tcW w:type="dxa" w:w="5256"/>
          </w:tcPr>
          <w:p>
            <w:r>
              <w:t>AI/tool failure</w:t>
            </w:r>
          </w:p>
        </w:tc>
        <w:tc>
          <w:tcPr>
            <w:tcW w:type="dxa" w:w="5256"/>
          </w:tcPr>
          <w:p>
            <w:r>
              <w:t>Retry or manual handling.</w:t>
            </w:r>
          </w:p>
        </w:tc>
      </w:tr>
      <w:tr>
        <w:tc>
          <w:tcPr>
            <w:tcW w:type="dxa" w:w="5256"/>
          </w:tcPr>
          <w:p>
            <w:r>
              <w:t>Webhook failure</w:t>
            </w:r>
          </w:p>
        </w:tc>
        <w:tc>
          <w:tcPr>
            <w:tcW w:type="dxa" w:w="5256"/>
          </w:tcPr>
          <w:p>
            <w:r>
              <w:t>Replay/reconcile safely.</w:t>
            </w:r>
          </w:p>
        </w:tc>
      </w:tr>
    </w:tbl>
    <w:p>
      <w:pPr>
        <w:pStyle w:val="Heading1"/>
      </w:pPr>
      <w:r>
        <w:t>21. Search and filters</w:t>
      </w:r>
    </w:p>
    <w:p>
      <w:pPr>
        <w:pStyle w:val="ListBullet"/>
      </w:pPr>
      <w:r>
        <w:t>Case reference.</w:t>
      </w:r>
    </w:p>
    <w:p>
      <w:pPr>
        <w:pStyle w:val="ListBullet"/>
      </w:pPr>
      <w:r>
        <w:t>Customer within permission.</w:t>
      </w:r>
    </w:p>
    <w:p>
      <w:pPr>
        <w:pStyle w:val="ListBullet"/>
      </w:pPr>
      <w:r>
        <w:t>Service.</w:t>
      </w:r>
    </w:p>
    <w:p>
      <w:pPr>
        <w:pStyle w:val="ListBullet"/>
      </w:pPr>
      <w:r>
        <w:t>Case status.</w:t>
      </w:r>
    </w:p>
    <w:p>
      <w:pPr>
        <w:pStyle w:val="ListBullet"/>
      </w:pPr>
      <w:r>
        <w:t>Automation level/state.</w:t>
      </w:r>
    </w:p>
    <w:p>
      <w:pPr>
        <w:pStyle w:val="ListBullet"/>
      </w:pPr>
      <w:r>
        <w:t>Escalation status/reason.</w:t>
      </w:r>
    </w:p>
    <w:p>
      <w:pPr>
        <w:pStyle w:val="ListBullet"/>
      </w:pPr>
      <w:r>
        <w:t>Assignee.</w:t>
      </w:r>
    </w:p>
    <w:p>
      <w:pPr>
        <w:pStyle w:val="ListBullet"/>
      </w:pPr>
      <w:r>
        <w:t>Quote/payment status.</w:t>
      </w:r>
    </w:p>
    <w:p>
      <w:pPr>
        <w:pStyle w:val="ListBullet"/>
      </w:pPr>
      <w:r>
        <w:t>Date/age/due time.</w:t>
      </w:r>
    </w:p>
    <w:p>
      <w:r>
        <w:t>All filtering must be server-side and authorization-aware.</w:t>
      </w:r>
    </w:p>
    <w:p>
      <w:pPr>
        <w:pStyle w:val="Heading1"/>
      </w:pPr>
      <w:r>
        <w:t>22. Audit and activity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Event</w:t>
            </w:r>
          </w:p>
        </w:tc>
        <w:tc>
          <w:tcPr>
            <w:tcW w:type="dxa" w:w="5256"/>
          </w:tcPr>
          <w:p>
            <w:r>
              <w:t>Minimum record</w:t>
            </w:r>
          </w:p>
        </w:tc>
      </w:tr>
      <w:tr>
        <w:tc>
          <w:tcPr>
            <w:tcW w:type="dxa" w:w="5256"/>
          </w:tcPr>
          <w:p>
            <w:r>
              <w:t>Automation configuration change</w:t>
            </w:r>
          </w:p>
        </w:tc>
        <w:tc>
          <w:tcPr>
            <w:tcW w:type="dxa" w:w="5256"/>
          </w:tcPr>
          <w:p>
            <w:r>
              <w:t>Actor, old/new version, timestamp.</w:t>
            </w:r>
          </w:p>
        </w:tc>
      </w:tr>
      <w:tr>
        <w:tc>
          <w:tcPr>
            <w:tcW w:type="dxa" w:w="5256"/>
          </w:tcPr>
          <w:p>
            <w:r>
              <w:t>Pricing change</w:t>
            </w:r>
          </w:p>
        </w:tc>
        <w:tc>
          <w:tcPr>
            <w:tcW w:type="dxa" w:w="5256"/>
          </w:tcPr>
          <w:p>
            <w:r>
              <w:t>Actor, price book/rule version, changed values.</w:t>
            </w:r>
          </w:p>
        </w:tc>
      </w:tr>
      <w:tr>
        <w:tc>
          <w:tcPr>
            <w:tcW w:type="dxa" w:w="5256"/>
          </w:tcPr>
          <w:p>
            <w:r>
              <w:t>Manual override</w:t>
            </w:r>
          </w:p>
        </w:tc>
        <w:tc>
          <w:tcPr>
            <w:tcW w:type="dxa" w:w="5256"/>
          </w:tcPr>
          <w:p>
            <w:r>
              <w:t>Actor, previous/new value, reason.</w:t>
            </w:r>
          </w:p>
        </w:tc>
      </w:tr>
      <w:tr>
        <w:tc>
          <w:tcPr>
            <w:tcW w:type="dxa" w:w="5256"/>
          </w:tcPr>
          <w:p>
            <w:r>
              <w:t>Escalation resolution</w:t>
            </w:r>
          </w:p>
        </w:tc>
        <w:tc>
          <w:tcPr>
            <w:tcW w:type="dxa" w:w="5256"/>
          </w:tcPr>
          <w:p>
            <w:r>
              <w:t>Actor, decision, timestamp.</w:t>
            </w:r>
          </w:p>
        </w:tc>
      </w:tr>
      <w:tr>
        <w:tc>
          <w:tcPr>
            <w:tcW w:type="dxa" w:w="5256"/>
          </w:tcPr>
          <w:p>
            <w:r>
              <w:t>Quote action</w:t>
            </w:r>
          </w:p>
        </w:tc>
        <w:tc>
          <w:tcPr>
            <w:tcW w:type="dxa" w:w="5256"/>
          </w:tcPr>
          <w:p>
            <w:r>
              <w:t>Actor, quote/version/action.</w:t>
            </w:r>
          </w:p>
        </w:tc>
      </w:tr>
      <w:tr>
        <w:tc>
          <w:tcPr>
            <w:tcW w:type="dxa" w:w="5256"/>
          </w:tcPr>
          <w:p>
            <w:r>
              <w:t>Payment reconciliation</w:t>
            </w:r>
          </w:p>
        </w:tc>
        <w:tc>
          <w:tcPr>
            <w:tcW w:type="dxa" w:w="5256"/>
          </w:tcPr>
          <w:p>
            <w:r>
              <w:t>Actor/system, provider event/reference.</w:t>
            </w:r>
          </w:p>
        </w:tc>
      </w:tr>
      <w:tr>
        <w:tc>
          <w:tcPr>
            <w:tcW w:type="dxa" w:w="5256"/>
          </w:tcPr>
          <w:p>
            <w:r>
              <w:t>Evidence/QC action</w:t>
            </w:r>
          </w:p>
        </w:tc>
        <w:tc>
          <w:tcPr>
            <w:tcW w:type="dxa" w:w="5256"/>
          </w:tcPr>
          <w:p>
            <w:r>
              <w:t>Actor, object, action.</w:t>
            </w:r>
          </w:p>
        </w:tc>
      </w:tr>
      <w:tr>
        <w:tc>
          <w:tcPr>
            <w:tcW w:type="dxa" w:w="5256"/>
          </w:tcPr>
          <w:p>
            <w:r>
              <w:t>Permission change</w:t>
            </w:r>
          </w:p>
        </w:tc>
        <w:tc>
          <w:tcPr>
            <w:tcW w:type="dxa" w:w="5256"/>
          </w:tcPr>
          <w:p>
            <w:r>
              <w:t>Actor, target, capability.</w:t>
            </w:r>
          </w:p>
        </w:tc>
      </w:tr>
    </w:tbl>
    <w:p>
      <w:pPr>
        <w:pStyle w:val="Heading1"/>
      </w:pPr>
      <w:r>
        <w:t>23. Security</w:t>
      </w:r>
    </w:p>
    <w:p>
      <w:pPr>
        <w:pStyle w:val="ListBullet"/>
      </w:pPr>
      <w:r>
        <w:t>Least privilege.</w:t>
      </w:r>
    </w:p>
    <w:p>
      <w:pPr>
        <w:pStyle w:val="ListBullet"/>
      </w:pPr>
      <w:r>
        <w:t>Object-level authorization.</w:t>
      </w:r>
    </w:p>
    <w:p>
      <w:pPr>
        <w:pStyle w:val="ListBullet"/>
      </w:pPr>
      <w:r>
        <w:t>Separate customer and staff APIs/permissions where appropriate.</w:t>
      </w:r>
    </w:p>
    <w:p>
      <w:pPr>
        <w:pStyle w:val="ListBullet"/>
      </w:pPr>
      <w:r>
        <w:t>Restricted pricing configuration.</w:t>
      </w:r>
    </w:p>
    <w:p>
      <w:pPr>
        <w:pStyle w:val="ListBullet"/>
      </w:pPr>
      <w:r>
        <w:t>Restricted audit/internal notes.</w:t>
      </w:r>
    </w:p>
    <w:p>
      <w:pPr>
        <w:pStyle w:val="ListBullet"/>
      </w:pPr>
      <w:r>
        <w:t>Secure evidence delivery.</w:t>
      </w:r>
    </w:p>
    <w:p>
      <w:pPr>
        <w:pStyle w:val="ListBullet"/>
      </w:pPr>
      <w:r>
        <w:t>Payment state cannot be forged through UI.</w:t>
      </w:r>
    </w:p>
    <w:p>
      <w:pPr>
        <w:pStyle w:val="ListBullet"/>
      </w:pPr>
      <w:r>
        <w:t>AI cannot use staff privileges.</w:t>
      </w:r>
    </w:p>
    <w:p>
      <w:pPr>
        <w:pStyle w:val="ListBullet"/>
      </w:pPr>
      <w:r>
        <w:t>All privileged actions audited.</w:t>
      </w:r>
    </w:p>
    <w:p>
      <w:pPr>
        <w:pStyle w:val="Heading1"/>
      </w:pPr>
      <w:r>
        <w:t>24. API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Admin module</w:t>
            </w:r>
          </w:p>
        </w:tc>
        <w:tc>
          <w:tcPr>
            <w:tcW w:type="dxa" w:w="5256"/>
          </w:tcPr>
          <w:p>
            <w:r>
              <w:t>Backend dependencies</w:t>
            </w:r>
          </w:p>
        </w:tc>
      </w:tr>
      <w:tr>
        <w:tc>
          <w:tcPr>
            <w:tcW w:type="dxa" w:w="5256"/>
          </w:tcPr>
          <w:p>
            <w:r>
              <w:t>Automation</w:t>
            </w:r>
          </w:p>
        </w:tc>
        <w:tc>
          <w:tcPr>
            <w:tcW w:type="dxa" w:w="5256"/>
          </w:tcPr>
          <w:p>
            <w:r>
              <w:t>AutomationCapability, AutomationRule, AutomationDecision.</w:t>
            </w:r>
          </w:p>
        </w:tc>
      </w:tr>
      <w:tr>
        <w:tc>
          <w:tcPr>
            <w:tcW w:type="dxa" w:w="5256"/>
          </w:tcPr>
          <w:p>
            <w:r>
              <w:t>Escalations</w:t>
            </w:r>
          </w:p>
        </w:tc>
        <w:tc>
          <w:tcPr>
            <w:tcW w:type="dxa" w:w="5256"/>
          </w:tcPr>
          <w:p>
            <w:r>
              <w:t>Escalation + Case + operations assignment.</w:t>
            </w:r>
          </w:p>
        </w:tc>
      </w:tr>
      <w:tr>
        <w:tc>
          <w:tcPr>
            <w:tcW w:type="dxa" w:w="5256"/>
          </w:tcPr>
          <w:p>
            <w:r>
              <w:t>Pricing</w:t>
            </w:r>
          </w:p>
        </w:tc>
        <w:tc>
          <w:tcPr>
            <w:tcW w:type="dxa" w:w="5256"/>
          </w:tcPr>
          <w:p>
            <w:r>
              <w:t>PriceBook, PriceRule, MultiplierRule, ExternalCostRule, DiscountRule.</w:t>
            </w:r>
          </w:p>
        </w:tc>
      </w:tr>
      <w:tr>
        <w:tc>
          <w:tcPr>
            <w:tcW w:type="dxa" w:w="5256"/>
          </w:tcPr>
          <w:p>
            <w:r>
              <w:t>Cases</w:t>
            </w:r>
          </w:p>
        </w:tc>
        <w:tc>
          <w:tcPr>
            <w:tcW w:type="dxa" w:w="5256"/>
          </w:tcPr>
          <w:p>
            <w:r>
              <w:t>Case, Scope, Task, Assignment, Schedule.</w:t>
            </w:r>
          </w:p>
        </w:tc>
      </w:tr>
      <w:tr>
        <w:tc>
          <w:tcPr>
            <w:tcW w:type="dxa" w:w="5256"/>
          </w:tcPr>
          <w:p>
            <w:r>
              <w:t>Quotes</w:t>
            </w:r>
          </w:p>
        </w:tc>
        <w:tc>
          <w:tcPr>
            <w:tcW w:type="dxa" w:w="5256"/>
          </w:tcPr>
          <w:p>
            <w:r>
              <w:t>Quote, QuoteLineItem, pricing engine.</w:t>
            </w:r>
          </w:p>
        </w:tc>
      </w:tr>
      <w:tr>
        <w:tc>
          <w:tcPr>
            <w:tcW w:type="dxa" w:w="5256"/>
          </w:tcPr>
          <w:p>
            <w:r>
              <w:t>Payments</w:t>
            </w:r>
          </w:p>
        </w:tc>
        <w:tc>
          <w:tcPr>
            <w:tcW w:type="dxa" w:w="5256"/>
          </w:tcPr>
          <w:p>
            <w:r>
              <w:t>Payment, provider events, idempotency.</w:t>
            </w:r>
          </w:p>
        </w:tc>
      </w:tr>
      <w:tr>
        <w:tc>
          <w:tcPr>
            <w:tcW w:type="dxa" w:w="5256"/>
          </w:tcPr>
          <w:p>
            <w:r>
              <w:t>QC</w:t>
            </w:r>
          </w:p>
        </w:tc>
        <w:tc>
          <w:tcPr>
            <w:tcW w:type="dxa" w:w="5256"/>
          </w:tcPr>
          <w:p>
            <w:r>
              <w:t>Evidence, Report, QCReview.</w:t>
            </w:r>
          </w:p>
        </w:tc>
      </w:tr>
      <w:tr>
        <w:tc>
          <w:tcPr>
            <w:tcW w:type="dxa" w:w="5256"/>
          </w:tcPr>
          <w:p>
            <w:r>
              <w:t>Audit</w:t>
            </w:r>
          </w:p>
        </w:tc>
        <w:tc>
          <w:tcPr>
            <w:tcW w:type="dxa" w:w="5256"/>
          </w:tcPr>
          <w:p>
            <w:r>
              <w:t>AuditEvent.</w:t>
            </w:r>
          </w:p>
        </w:tc>
      </w:tr>
    </w:tbl>
    <w:p>
      <w:pPr>
        <w:pStyle w:val="Heading1"/>
      </w:pPr>
      <w:r>
        <w:t>25. Admin UI states</w:t>
      </w:r>
    </w:p>
    <w:p>
      <w:pPr>
        <w:pStyle w:val="ListBullet"/>
      </w:pPr>
      <w:r>
        <w:t>Loading</w:t>
      </w:r>
    </w:p>
    <w:p>
      <w:pPr>
        <w:pStyle w:val="ListBullet"/>
      </w:pPr>
      <w:r>
        <w:t>Populated</w:t>
      </w:r>
    </w:p>
    <w:p>
      <w:pPr>
        <w:pStyle w:val="ListBullet"/>
      </w:pPr>
      <w:r>
        <w:t>Empty</w:t>
      </w:r>
    </w:p>
    <w:p>
      <w:pPr>
        <w:pStyle w:val="ListBullet"/>
      </w:pPr>
      <w:r>
        <w:t>No permission</w:t>
      </w:r>
    </w:p>
    <w:p>
      <w:pPr>
        <w:pStyle w:val="ListBullet"/>
      </w:pPr>
      <w:r>
        <w:t>Not found</w:t>
      </w:r>
    </w:p>
    <w:p>
      <w:pPr>
        <w:pStyle w:val="ListBullet"/>
      </w:pPr>
      <w:r>
        <w:t>Stale/conflict</w:t>
      </w:r>
    </w:p>
    <w:p>
      <w:pPr>
        <w:pStyle w:val="ListBullet"/>
      </w:pPr>
      <w:r>
        <w:t>Mutation in progress</w:t>
      </w:r>
    </w:p>
    <w:p>
      <w:pPr>
        <w:pStyle w:val="ListBullet"/>
      </w:pPr>
      <w:r>
        <w:t>Success</w:t>
      </w:r>
    </w:p>
    <w:p>
      <w:pPr>
        <w:pStyle w:val="ListBullet"/>
      </w:pPr>
      <w:r>
        <w:t>Validation error</w:t>
      </w:r>
    </w:p>
    <w:p>
      <w:pPr>
        <w:pStyle w:val="ListBullet"/>
      </w:pPr>
      <w:r>
        <w:t>Dependency error</w:t>
      </w:r>
    </w:p>
    <w:p>
      <w:pPr>
        <w:pStyle w:val="ListBullet"/>
      </w:pPr>
      <w:r>
        <w:t>Escalation pending</w:t>
      </w:r>
    </w:p>
    <w:p>
      <w:pPr>
        <w:pStyle w:val="Heading1"/>
      </w:pPr>
      <w:r>
        <w:t>26. Performance</w:t>
      </w:r>
    </w:p>
    <w:p>
      <w:pPr>
        <w:pStyle w:val="ListBullet"/>
      </w:pPr>
      <w:r>
        <w:t>Server-side pagination/filtering.</w:t>
      </w:r>
    </w:p>
    <w:p>
      <w:pPr>
        <w:pStyle w:val="ListBullet"/>
      </w:pPr>
      <w:r>
        <w:t>Efficient dashboard aggregates.</w:t>
      </w:r>
    </w:p>
    <w:p>
      <w:pPr>
        <w:pStyle w:val="ListBullet"/>
      </w:pPr>
      <w:r>
        <w:t>Lazy-load evidence assets.</w:t>
      </w:r>
    </w:p>
    <w:p>
      <w:pPr>
        <w:pStyle w:val="ListBullet"/>
      </w:pPr>
      <w:r>
        <w:t>Do not load every case detail into queues.</w:t>
      </w:r>
    </w:p>
    <w:p>
      <w:pPr>
        <w:pStyle w:val="ListBullet"/>
      </w:pPr>
      <w:r>
        <w:t>Use indexed operational queries.</w:t>
      </w:r>
    </w:p>
    <w:p>
      <w:pPr>
        <w:pStyle w:val="ListBullet"/>
      </w:pPr>
      <w:r>
        <w:t>Keep automation monitoring near-real-time where infrastructure supports it.</w:t>
      </w:r>
    </w:p>
    <w:p>
      <w:pPr>
        <w:pStyle w:val="Heading1"/>
      </w:pPr>
      <w:r>
        <w:t>27.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Required test</w:t>
            </w:r>
          </w:p>
        </w:tc>
      </w:tr>
      <w:tr>
        <w:tc>
          <w:tcPr>
            <w:tcW w:type="dxa" w:w="5256"/>
          </w:tcPr>
          <w:p>
            <w:r>
              <w:t>Automation controls</w:t>
            </w:r>
          </w:p>
        </w:tc>
        <w:tc>
          <w:tcPr>
            <w:tcW w:type="dxa" w:w="5256"/>
          </w:tcPr>
          <w:p>
            <w:r>
              <w:t>Enable/disable changes effective correctly.</w:t>
            </w:r>
          </w:p>
        </w:tc>
      </w:tr>
      <w:tr>
        <w:tc>
          <w:tcPr>
            <w:tcW w:type="dxa" w:w="5256"/>
          </w:tcPr>
          <w:p>
            <w:r>
              <w:t>Pricing</w:t>
            </w:r>
          </w:p>
        </w:tc>
        <w:tc>
          <w:tcPr>
            <w:tcW w:type="dxa" w:w="5256"/>
          </w:tcPr>
          <w:p>
            <w:r>
              <w:t>Rule resolution, multipliers, effective dates.</w:t>
            </w:r>
          </w:p>
        </w:tc>
      </w:tr>
      <w:tr>
        <w:tc>
          <w:tcPr>
            <w:tcW w:type="dxa" w:w="5256"/>
          </w:tcPr>
          <w:p>
            <w:r>
              <w:t>Manual override</w:t>
            </w:r>
          </w:p>
        </w:tc>
        <w:tc>
          <w:tcPr>
            <w:tcW w:type="dxa" w:w="5256"/>
          </w:tcPr>
          <w:p>
            <w:r>
              <w:t>Permission + audit + recalculation.</w:t>
            </w:r>
          </w:p>
        </w:tc>
      </w:tr>
      <w:tr>
        <w:tc>
          <w:tcPr>
            <w:tcW w:type="dxa" w:w="5256"/>
          </w:tcPr>
          <w:p>
            <w:r>
              <w:t>Escalation</w:t>
            </w:r>
          </w:p>
        </w:tc>
        <w:tc>
          <w:tcPr>
            <w:tcW w:type="dxa" w:w="5256"/>
          </w:tcPr>
          <w:p>
            <w:r>
              <w:t>Created, assigned, resolved and customer state updated.</w:t>
            </w:r>
          </w:p>
        </w:tc>
      </w:tr>
      <w:tr>
        <w:tc>
          <w:tcPr>
            <w:tcW w:type="dxa" w:w="5256"/>
          </w:tcPr>
          <w:p>
            <w:r>
              <w:t>Case</w:t>
            </w:r>
          </w:p>
        </w:tc>
        <w:tc>
          <w:tcPr>
            <w:tcW w:type="dxa" w:w="5256"/>
          </w:tcPr>
          <w:p>
            <w:r>
              <w:t>Authorization, assignment, state changes.</w:t>
            </w:r>
          </w:p>
        </w:tc>
      </w:tr>
      <w:tr>
        <w:tc>
          <w:tcPr>
            <w:tcW w:type="dxa" w:w="5256"/>
          </w:tcPr>
          <w:p>
            <w:r>
              <w:t>Quote</w:t>
            </w:r>
          </w:p>
        </w:tc>
        <w:tc>
          <w:tcPr>
            <w:tcW w:type="dxa" w:w="5256"/>
          </w:tcPr>
          <w:p>
            <w:r>
              <w:t>Scope/version/price traceability.</w:t>
            </w:r>
          </w:p>
        </w:tc>
      </w:tr>
      <w:tr>
        <w:tc>
          <w:tcPr>
            <w:tcW w:type="dxa" w:w="5256"/>
          </w:tcPr>
          <w:p>
            <w:r>
              <w:t>Payment</w:t>
            </w:r>
          </w:p>
        </w:tc>
        <w:tc>
          <w:tcPr>
            <w:tcW w:type="dxa" w:w="5256"/>
          </w:tcPr>
          <w:p>
            <w:r>
              <w:t>Provider-confirmed state and reconciliation.</w:t>
            </w:r>
          </w:p>
        </w:tc>
      </w:tr>
      <w:tr>
        <w:tc>
          <w:tcPr>
            <w:tcW w:type="dxa" w:w="5256"/>
          </w:tcPr>
          <w:p>
            <w:r>
              <w:t>Idempotency</w:t>
            </w:r>
          </w:p>
        </w:tc>
        <w:tc>
          <w:tcPr>
            <w:tcW w:type="dxa" w:w="5256"/>
          </w:tcPr>
          <w:p>
            <w:r>
              <w:t>Duplicate case/payment prevented.</w:t>
            </w:r>
          </w:p>
        </w:tc>
      </w:tr>
      <w:tr>
        <w:tc>
          <w:tcPr>
            <w:tcW w:type="dxa" w:w="5256"/>
          </w:tcPr>
          <w:p>
            <w:r>
              <w:t>Security</w:t>
            </w:r>
          </w:p>
        </w:tc>
        <w:tc>
          <w:tcPr>
            <w:tcW w:type="dxa" w:w="5256"/>
          </w:tcPr>
          <w:p>
            <w:r>
              <w:t>Unauthorized pricing/evidence/payment actions blocked.</w:t>
            </w:r>
          </w:p>
        </w:tc>
      </w:tr>
    </w:tbl>
    <w:p>
      <w:pPr>
        <w:pStyle w:val="Heading1"/>
      </w:pPr>
      <w:r>
        <w:t>28. P0 operational tests</w:t>
      </w:r>
    </w:p>
    <w:p>
      <w:pPr>
        <w:pStyle w:val="ListBullet"/>
      </w:pPr>
      <w:r>
        <w:t>Operations user cannot edit pricing without Pricing Admin permission.</w:t>
      </w:r>
    </w:p>
    <w:p>
      <w:pPr>
        <w:pStyle w:val="ListBullet"/>
      </w:pPr>
      <w:r>
        <w:t>Automation Admin can disable an automation workflow.</w:t>
      </w:r>
    </w:p>
    <w:p>
      <w:pPr>
        <w:pStyle w:val="ListBullet"/>
      </w:pPr>
      <w:r>
        <w:t>Escalated case appears in the operations queue.</w:t>
      </w:r>
    </w:p>
    <w:p>
      <w:pPr>
        <w:pStyle w:val="ListBullet"/>
      </w:pPr>
      <w:r>
        <w:t>Staff can resolve escalation and resume workflow where permitted.</w:t>
      </w:r>
    </w:p>
    <w:p>
      <w:pPr>
        <w:pStyle w:val="ListBullet"/>
      </w:pPr>
      <w:r>
        <w:t>Unknown pricing input cannot produce an invented quote.</w:t>
      </w:r>
    </w:p>
    <w:p>
      <w:pPr>
        <w:pStyle w:val="ListBullet"/>
      </w:pPr>
      <w:r>
        <w:t>Manual price override records actor and reason.</w:t>
      </w:r>
    </w:p>
    <w:p>
      <w:pPr>
        <w:pStyle w:val="ListBullet"/>
      </w:pPr>
      <w:r>
        <w:t>Duplicate automation request creates only one case.</w:t>
      </w:r>
    </w:p>
    <w:p>
      <w:pPr>
        <w:pStyle w:val="ListBullet"/>
      </w:pPr>
      <w:r>
        <w:t>Payment cannot be marked successful without authoritative confirmation.</w:t>
      </w:r>
    </w:p>
    <w:p>
      <w:pPr>
        <w:pStyle w:val="ListBullet"/>
      </w:pPr>
      <w:r>
        <w:t>Customer never sees internal escalation reasons or notes.</w:t>
      </w:r>
    </w:p>
    <w:p>
      <w:pPr>
        <w:pStyle w:val="Heading1"/>
      </w:pPr>
      <w:r>
        <w:t>29. Rollout controls</w:t>
      </w:r>
    </w:p>
    <w:p>
      <w:pPr>
        <w:pStyle w:val="ListBullet"/>
      </w:pPr>
      <w:r>
        <w:t>Global automation kill switch.</w:t>
      </w:r>
    </w:p>
    <w:p>
      <w:pPr>
        <w:pStyle w:val="ListBullet"/>
      </w:pPr>
      <w:r>
        <w:t>Service-level automation switch.</w:t>
      </w:r>
    </w:p>
    <w:p>
      <w:pPr>
        <w:pStyle w:val="ListBullet"/>
      </w:pPr>
      <w:r>
        <w:t>Workflow-level automation switch.</w:t>
      </w:r>
    </w:p>
    <w:p>
      <w:pPr>
        <w:pStyle w:val="ListBullet"/>
      </w:pPr>
      <w:r>
        <w:t>Pricing version rollback/activation control.</w:t>
      </w:r>
    </w:p>
    <w:p>
      <w:pPr>
        <w:pStyle w:val="ListBullet"/>
      </w:pPr>
      <w:r>
        <w:t>Escalation routing configuration.</w:t>
      </w:r>
    </w:p>
    <w:p>
      <w:pPr>
        <w:pStyle w:val="ListBullet"/>
      </w:pPr>
      <w:r>
        <w:t>Monitor automation outcomes before increasing coverage.</w:t>
      </w:r>
    </w:p>
    <w:p>
      <w:pPr>
        <w:pStyle w:val="Heading1"/>
      </w:pPr>
      <w:r>
        <w:t>30. Implementation sequence</w:t>
      </w:r>
    </w:p>
    <w:p>
      <w:r>
        <w:t>1. Audit current admin/operations implementation and authorization.</w:t>
      </w:r>
    </w:p>
    <w:p>
      <w:r>
        <w:t>2. Map existing case, quote, payment and pricing systems.</w:t>
      </w:r>
    </w:p>
    <w:p>
      <w:r>
        <w:t>3. Add automation monitoring/control center.</w:t>
      </w:r>
    </w:p>
    <w:p>
      <w:r>
        <w:t>4. Add escalation queue and handoff workflow.</w:t>
      </w:r>
    </w:p>
    <w:p>
      <w:r>
        <w:t>5. Add pricing administration and versioning UI.</w:t>
      </w:r>
    </w:p>
    <w:p>
      <w:r>
        <w:t>6. Add quote calculation/review tools.</w:t>
      </w:r>
    </w:p>
    <w:p>
      <w:r>
        <w:t>7. Add payment reconciliation tooling.</w:t>
      </w:r>
    </w:p>
    <w:p>
      <w:r>
        <w:t>8. Add exception dashboard.</w:t>
      </w:r>
    </w:p>
    <w:p>
      <w:r>
        <w:t>9. Integrate evidence/QC operations.</w:t>
      </w:r>
    </w:p>
    <w:p>
      <w:r>
        <w:t>10. Add audit and operational metrics.</w:t>
      </w:r>
    </w:p>
    <w:p>
      <w:r>
        <w:t>11. Run security, pricing, concurrency and E2E UAT.</w:t>
      </w:r>
    </w:p>
    <w:p>
      <w:pPr>
        <w:pStyle w:val="Heading1"/>
      </w:pPr>
      <w:r>
        <w:t>31. Definition of done</w:t>
      </w:r>
    </w:p>
    <w:p>
      <w:pPr>
        <w:pStyle w:val="ListBullet"/>
      </w:pPr>
      <w:r>
        <w:t>Operations can monitor automated requests.</w:t>
      </w:r>
    </w:p>
    <w:p>
      <w:pPr>
        <w:pStyle w:val="ListBullet"/>
      </w:pPr>
      <w:r>
        <w:t>Operations can manage escalations.</w:t>
      </w:r>
    </w:p>
    <w:p>
      <w:pPr>
        <w:pStyle w:val="ListBullet"/>
      </w:pPr>
      <w:r>
        <w:t>Authorized staff can control automation by service/workflow.</w:t>
      </w:r>
    </w:p>
    <w:p>
      <w:pPr>
        <w:pStyle w:val="ListBullet"/>
      </w:pPr>
      <w:r>
        <w:t>Pricing is configurable, versioned and audited.</w:t>
      </w:r>
    </w:p>
    <w:p>
      <w:pPr>
        <w:pStyle w:val="ListBullet"/>
      </w:pPr>
      <w:r>
        <w:t>Manual overrides are permissioned and traceable.</w:t>
      </w:r>
    </w:p>
    <w:p>
      <w:pPr>
        <w:pStyle w:val="ListBullet"/>
      </w:pPr>
      <w:r>
        <w:t>Cases/quotes/payments remain backend-authoritative.</w:t>
      </w:r>
    </w:p>
    <w:p>
      <w:pPr>
        <w:pStyle w:val="ListBullet"/>
      </w:pPr>
      <w:r>
        <w:t>Payment exceptions are reconciled safely.</w:t>
      </w:r>
    </w:p>
    <w:p>
      <w:pPr>
        <w:pStyle w:val="ListBullet"/>
      </w:pPr>
      <w:r>
        <w:t>Evidence/QC workflows are operational.</w:t>
      </w:r>
    </w:p>
    <w:p>
      <w:pPr>
        <w:pStyle w:val="ListBullet"/>
      </w:pPr>
      <w:r>
        <w:t>Customer-visible and internal information remain separated.</w:t>
      </w:r>
    </w:p>
    <w:p>
      <w:pPr>
        <w:pStyle w:val="ListBullet"/>
      </w:pPr>
      <w:r>
        <w:t>Kill switches are tested.</w:t>
      </w:r>
    </w:p>
    <w:p>
      <w:pPr>
        <w:pStyle w:val="ListBullet"/>
      </w:pPr>
      <w:r>
        <w:t>Operational UAT passes.</w:t>
      </w:r>
    </w:p>
    <w:p>
      <w:pPr>
        <w:pStyle w:val="Heading1"/>
      </w:pPr>
      <w:r>
        <w:t>32. Source-of-truth rule</w:t>
      </w:r>
    </w:p>
    <w:p>
      <w:r>
        <w:t>This v2.0 document updates the operations dashboard target to support the autonomous AI Concierge and the new database/backend architecture. The actual ASOJU repository, authorization model, pricing data and existing operations tools must be audited before implementation. Existing systems should be reused rather than creating parallel operational domains.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