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P0 TECHNOLOGY &amp;</w:t>
        <w:br/>
        <w:t>PLATFORM REQUIREMENTS SPECIFICATION</w:t>
      </w:r>
    </w:p>
    <w:p>
      <w:pPr>
        <w:jc w:val="center"/>
      </w:pPr>
      <w:r>
        <w:rPr>
          <w:b/>
        </w:rPr>
        <w:t>Version 1.0 | P0 Pilot</w:t>
      </w:r>
    </w:p>
    <w:p>
      <w:r>
        <w:rPr>
          <w:b w:val="0"/>
        </w:rPr>
        <w:t>Brand: ASOJU — Your Trusted Rep Back Home.</w:t>
      </w:r>
    </w:p>
    <w:p>
      <w:r>
        <w:rPr>
          <w:b w:val="0"/>
        </w:rPr>
        <w:t>Operating model: Concierge-first, technology-enabled human execution.</w:t>
      </w:r>
    </w:p>
    <w:p>
      <w:r>
        <w:rPr>
          <w:b w:val="0"/>
        </w:rPr>
        <w:t>Purpose: translate the locked ASOJU product, customer, operations, trust, financial and field-service requirements into a buildable P0 technology specification.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Document</w:t>
            </w:r>
          </w:p>
        </w:tc>
        <w:tc>
          <w:tcPr>
            <w:tcW w:type="dxa" w:w="5112"/>
          </w:tcPr>
          <w:p>
            <w:r>
              <w:t>ASOJU P0 Technology &amp; Platform Requirements Specification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1.0</w:t>
            </w:r>
          </w:p>
        </w:tc>
      </w:tr>
      <w:tr>
        <w:tc>
          <w:tcPr>
            <w:tcW w:type="dxa" w:w="5112"/>
          </w:tcPr>
          <w:p>
            <w:r>
              <w:t>Phase</w:t>
            </w:r>
          </w:p>
        </w:tc>
        <w:tc>
          <w:tcPr>
            <w:tcW w:type="dxa" w:w="5112"/>
          </w:tcPr>
          <w:p>
            <w:r>
              <w:t>P0 Pilot</w:t>
            </w:r>
          </w:p>
        </w:tc>
      </w:tr>
      <w:tr>
        <w:tc>
          <w:tcPr>
            <w:tcW w:type="dxa" w:w="5112"/>
          </w:tcPr>
          <w:p>
            <w:r>
              <w:t>Primary model</w:t>
            </w:r>
          </w:p>
        </w:tc>
        <w:tc>
          <w:tcPr>
            <w:tcW w:type="dxa" w:w="5112"/>
          </w:tcPr>
          <w:p>
            <w:r>
              <w:t>Concierge-first operational service supported by lightweight software</w:t>
            </w:r>
          </w:p>
        </w:tc>
      </w:tr>
      <w:tr>
        <w:tc>
          <w:tcPr>
            <w:tcW w:type="dxa" w:w="5112"/>
          </w:tcPr>
          <w:p>
            <w:r>
              <w:t>Core principle</w:t>
            </w:r>
          </w:p>
        </w:tc>
        <w:tc>
          <w:tcPr>
            <w:tcW w:type="dxa" w:w="5112"/>
          </w:tcPr>
          <w:p>
            <w:r>
              <w:t>Build the operation before automating it</w:t>
            </w:r>
          </w:p>
        </w:tc>
      </w:tr>
      <w:tr>
        <w:tc>
          <w:tcPr>
            <w:tcW w:type="dxa" w:w="5112"/>
          </w:tcPr>
          <w:p>
            <w:r>
              <w:t>Primary source</w:t>
            </w:r>
          </w:p>
        </w:tc>
        <w:tc>
          <w:tcPr>
            <w:tcW w:type="dxa" w:w="5112"/>
          </w:tcPr>
          <w:p>
            <w:r>
              <w:t>ASOJU Master PRD v1 — Gates 1–16</w:t>
            </w:r>
          </w:p>
        </w:tc>
      </w:tr>
      <w:tr>
        <w:tc>
          <w:tcPr>
            <w:tcW w:type="dxa" w:w="5112"/>
          </w:tcPr>
          <w:p>
            <w:r>
              <w:t>Supporting sources</w:t>
            </w:r>
          </w:p>
        </w:tc>
        <w:tc>
          <w:tcPr>
            <w:tcW w:type="dxa" w:w="5112"/>
          </w:tcPr>
          <w:p>
            <w:r>
              <w:t>P0 Case Management &amp; Operations Tracker; P0 Customer Service &amp; Concierge Playbook; P0 Service Catalogue &amp; Pricing Framework; P0 Financial Model &amp; Unit Economics Framework; P0 Metrics &amp; Management Dashboard; Field Representative SOP &amp; Certification; ICP; 100-Customer GTM Plan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P0 working requirements; production implementation, legal and security validation remain required</w:t>
            </w:r>
          </w:p>
        </w:tc>
      </w:tr>
    </w:tbl>
    <w:p>
      <w:pPr>
        <w:pStyle w:val="Heading1"/>
      </w:pPr>
      <w:r>
        <w:t>1. Executive Product Definition</w:t>
      </w:r>
    </w:p>
    <w:p>
      <w:r>
        <w:rPr>
          <w:b w:val="0"/>
        </w:rPr>
        <w:t>ASOJU is a technology-enabled diaspora support and execution platform that helps Nigerians living abroad verify, manage, supervise and execute important activities in Nigeria without being physically present.</w:t>
      </w:r>
    </w:p>
    <w:p>
      <w:r>
        <w:rPr>
          <w:b w:val="0"/>
        </w:rPr>
        <w:t>The customer states the intent; ASOJU handles the complexity.</w:t>
      </w:r>
    </w:p>
    <w:p>
      <w:r>
        <w:rPr>
          <w:b w:val="0"/>
        </w:rPr>
        <w:t>The platform must therefore make trusted human execution observable, controllable and auditable rather than attempting to replace the human operating model.</w:t>
      </w:r>
    </w:p>
    <w:p>
      <w:pPr>
        <w:pStyle w:val="Heading1"/>
      </w:pPr>
      <w:r>
        <w:t>2. Locked Product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Decision</w:t>
            </w:r>
          </w:p>
        </w:tc>
        <w:tc>
          <w:tcPr>
            <w:tcW w:type="dxa" w:w="5112"/>
          </w:tcPr>
          <w:p>
            <w:r>
              <w:t>P0 Requirement</w:t>
            </w:r>
          </w:p>
        </w:tc>
      </w:tr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Diaspora Support &amp; Execution Platform</w:t>
            </w:r>
          </w:p>
        </w:tc>
      </w:tr>
      <w:tr>
        <w:tc>
          <w:tcPr>
            <w:tcW w:type="dxa" w:w="5112"/>
          </w:tcPr>
          <w:p>
            <w:r>
              <w:t>Primary market</w:t>
            </w:r>
          </w:p>
        </w:tc>
        <w:tc>
          <w:tcPr>
            <w:tcW w:type="dxa" w:w="5112"/>
          </w:tcPr>
          <w:p>
            <w:r>
              <w:t>Nigerians living abroad</w:t>
            </w:r>
          </w:p>
        </w:tc>
      </w:tr>
      <w:tr>
        <w:tc>
          <w:tcPr>
            <w:tcW w:type="dxa" w:w="5112"/>
          </w:tcPr>
          <w:p>
            <w:r>
              <w:t>Operating market</w:t>
            </w:r>
          </w:p>
        </w:tc>
        <w:tc>
          <w:tcPr>
            <w:tcW w:type="dxa" w:w="5112"/>
          </w:tcPr>
          <w:p>
            <w:r>
              <w:t>Nigeria</w:t>
            </w:r>
          </w:p>
        </w:tc>
      </w:tr>
      <w:tr>
        <w:tc>
          <w:tcPr>
            <w:tcW w:type="dxa" w:w="5112"/>
          </w:tcPr>
          <w:p>
            <w:r>
              <w:t>Initial commercial model</w:t>
            </w:r>
          </w:p>
        </w:tc>
        <w:tc>
          <w:tcPr>
            <w:tcW w:type="dxa" w:w="5112"/>
          </w:tcPr>
          <w:p>
            <w:r>
              <w:t>Concierge-first</w:t>
            </w:r>
          </w:p>
        </w:tc>
      </w:tr>
      <w:tr>
        <w:tc>
          <w:tcPr>
            <w:tcW w:type="dxa" w:w="5112"/>
          </w:tcPr>
          <w:p>
            <w:r>
              <w:t>Operating model</w:t>
            </w:r>
          </w:p>
        </w:tc>
        <w:tc>
          <w:tcPr>
            <w:tcW w:type="dxa" w:w="5112"/>
          </w:tcPr>
          <w:p>
            <w:r>
              <w:t>Case-centric, human-accountable, evidence-driven</w:t>
            </w:r>
          </w:p>
        </w:tc>
      </w:tr>
      <w:tr>
        <w:tc>
          <w:tcPr>
            <w:tcW w:type="dxa" w:w="5112"/>
          </w:tcPr>
          <w:p>
            <w:r>
              <w:t>Initial service scope</w:t>
            </w:r>
          </w:p>
        </w:tc>
        <w:tc>
          <w:tcPr>
            <w:tcW w:type="dxa" w:w="5112"/>
          </w:tcPr>
          <w:p>
            <w:r>
              <w:t>Property Inspection &amp; Verification; Project/Construction Inspection; Asset Inspection</w:t>
            </w:r>
          </w:p>
        </w:tc>
      </w:tr>
      <w:tr>
        <w:tc>
          <w:tcPr>
            <w:tcW w:type="dxa" w:w="5112"/>
          </w:tcPr>
          <w:p>
            <w:r>
              <w:t>Future service architecture</w:t>
            </w:r>
          </w:p>
        </w:tc>
        <w:tc>
          <w:tcPr>
            <w:tcW w:type="dxa" w:w="5112"/>
          </w:tcPr>
          <w:p>
            <w:r>
              <w:t>Verify; Projects; Assets; Concierge; Business</w:t>
            </w:r>
          </w:p>
        </w:tc>
      </w:tr>
      <w:tr>
        <w:tc>
          <w:tcPr>
            <w:tcW w:type="dxa" w:w="5112"/>
          </w:tcPr>
          <w:p>
            <w:r>
              <w:t>Trust principle</w:t>
            </w:r>
          </w:p>
        </w:tc>
        <w:tc>
          <w:tcPr>
            <w:tcW w:type="dxa" w:w="5112"/>
          </w:tcPr>
          <w:p>
            <w:r>
              <w:t>Identity + Authority + Evidence + Accountability</w:t>
            </w:r>
          </w:p>
        </w:tc>
      </w:tr>
      <w:tr>
        <w:tc>
          <w:tcPr>
            <w:tcW w:type="dxa" w:w="5112"/>
          </w:tcPr>
          <w:p>
            <w:r>
              <w:t>AI boundary</w:t>
            </w:r>
          </w:p>
        </w:tc>
        <w:tc>
          <w:tcPr>
            <w:tcW w:type="dxa" w:w="5112"/>
          </w:tcPr>
          <w:p>
            <w:r>
              <w:t>AI assists; humans remain accountable for high-risk decisions</w:t>
            </w:r>
          </w:p>
        </w:tc>
      </w:tr>
      <w:tr>
        <w:tc>
          <w:tcPr>
            <w:tcW w:type="dxa" w:w="5112"/>
          </w:tcPr>
          <w:p>
            <w:r>
              <w:t>Scale principle</w:t>
            </w:r>
          </w:p>
        </w:tc>
        <w:tc>
          <w:tcPr>
            <w:tcW w:type="dxa" w:w="5112"/>
          </w:tcPr>
          <w:p>
            <w:r>
              <w:t>Build → operate → measure → standardize → automate → scale</w:t>
            </w:r>
          </w:p>
        </w:tc>
      </w:tr>
    </w:tbl>
    <w:p>
      <w:pPr>
        <w:pStyle w:val="Heading1"/>
      </w:pPr>
      <w:r>
        <w:t>3. Product Goals</w:t>
      </w:r>
    </w:p>
    <w:p>
      <w:pPr>
        <w:pStyle w:val="ListNumber"/>
      </w:pPr>
      <w:r>
        <w:t>Give customers a simple way to state what they need handled in Nigeria.</w:t>
      </w:r>
    </w:p>
    <w:p>
      <w:pPr>
        <w:pStyle w:val="ListNumber"/>
      </w:pPr>
      <w:r>
        <w:t>Convert customer intent into a structured, controlled case.</w:t>
      </w:r>
    </w:p>
    <w:p>
      <w:pPr>
        <w:pStyle w:val="ListNumber"/>
      </w:pPr>
      <w:r>
        <w:t>Give Operations a single source of truth for every active case.</w:t>
      </w:r>
    </w:p>
    <w:p>
      <w:pPr>
        <w:pStyle w:val="ListNumber"/>
      </w:pPr>
      <w:r>
        <w:t>Enable trusted field execution with structured evidence.</w:t>
      </w:r>
    </w:p>
    <w:p>
      <w:pPr>
        <w:pStyle w:val="ListNumber"/>
      </w:pPr>
      <w:r>
        <w:t>Make QC, reporting, payments, SLA and escalation traceable.</w:t>
      </w:r>
    </w:p>
    <w:p>
      <w:pPr>
        <w:pStyle w:val="ListNumber"/>
      </w:pPr>
      <w:r>
        <w:t>Protect customer data, evidence integrity and decision authority.</w:t>
      </w:r>
    </w:p>
    <w:p>
      <w:pPr>
        <w:pStyle w:val="ListNumber"/>
      </w:pPr>
      <w:r>
        <w:t>Capture the data required to learn the first-100-customer economics.</w:t>
      </w:r>
    </w:p>
    <w:p>
      <w:pPr>
        <w:pStyle w:val="ListNumber"/>
      </w:pPr>
      <w:r>
        <w:t>Automate repetitive work only after the operating workflow is validated.</w:t>
      </w:r>
    </w:p>
    <w:p>
      <w:pPr>
        <w:pStyle w:val="Heading1"/>
      </w:pPr>
      <w:r>
        <w:t>4. P0 Success Definition</w:t>
      </w:r>
    </w:p>
    <w:p>
      <w:r>
        <w:rPr>
          <w:b w:val="0"/>
        </w:rPr>
        <w:t>P0 is successful when ASOJU can reliably execute the golden path:</w:t>
      </w:r>
    </w:p>
    <w:p>
      <w:r>
        <w:rPr>
          <w:b/>
        </w:rPr>
        <w:t>REQUEST → CASE → SCOPE → QUOTE → PAYMENT → ASSIGNMENT → EXECUTION → EVIDENCE → QC → REPORT → DECISION → CLOSE → REPEAT / MONITOR / REFER</w:t>
      </w:r>
    </w:p>
    <w:p>
      <w:r>
        <w:rPr>
          <w:b w:val="0"/>
        </w:rPr>
        <w:t>The platform is not required to be a full marketplace or autonomous service platform at P0.</w:t>
      </w:r>
    </w:p>
    <w:p>
      <w:pPr>
        <w:pStyle w:val="Heading1"/>
      </w:pPr>
      <w:r>
        <w:t>5.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Role</w:t>
            </w:r>
          </w:p>
        </w:tc>
        <w:tc>
          <w:tcPr>
            <w:tcW w:type="dxa" w:w="3408"/>
          </w:tcPr>
          <w:p>
            <w:r>
              <w:t>Primary Responsibilities</w:t>
            </w:r>
          </w:p>
        </w:tc>
        <w:tc>
          <w:tcPr>
            <w:tcW w:type="dxa" w:w="3408"/>
          </w:tcPr>
          <w:p>
            <w:r>
              <w:t>P0 Access</w:t>
            </w:r>
          </w:p>
        </w:tc>
      </w:tr>
      <w:tr>
        <w:tc>
          <w:tcPr>
            <w:tcW w:type="dxa" w:w="3408"/>
          </w:tcPr>
          <w:p>
            <w:r>
              <w:t>Customer</w:t>
            </w:r>
          </w:p>
        </w:tc>
        <w:tc>
          <w:tcPr>
            <w:tcW w:type="dxa" w:w="3408"/>
          </w:tcPr>
          <w:p>
            <w:r>
              <w:t>Submit requests, approve scope/quote, pay, view cases/reports, respond to actions.</w:t>
            </w:r>
          </w:p>
        </w:tc>
        <w:tc>
          <w:tcPr>
            <w:tcW w:type="dxa" w:w="3408"/>
          </w:tcPr>
          <w:p>
            <w:r>
              <w:t>Own account/cases</w:t>
            </w:r>
          </w:p>
        </w:tc>
      </w:tr>
      <w:tr>
        <w:tc>
          <w:tcPr>
            <w:tcW w:type="dxa" w:w="3408"/>
          </w:tcPr>
          <w:p>
            <w:r>
              <w:t>AI Concierge</w:t>
            </w:r>
          </w:p>
        </w:tc>
        <w:tc>
          <w:tcPr>
            <w:tcW w:type="dxa" w:w="3408"/>
          </w:tcPr>
          <w:p>
            <w:r>
              <w:t>Capture intent, ask targeted questions, structure requests, draft communications and escalate.</w:t>
            </w:r>
          </w:p>
        </w:tc>
        <w:tc>
          <w:tcPr>
            <w:tcW w:type="dxa" w:w="3408"/>
          </w:tcPr>
          <w:p>
            <w:r>
              <w:t>Controlled conversational access</w:t>
            </w:r>
          </w:p>
        </w:tc>
      </w:tr>
      <w:tr>
        <w:tc>
          <w:tcPr>
            <w:tcW w:type="dxa" w:w="3408"/>
          </w:tcPr>
          <w:p>
            <w:r>
              <w:t>Concierge</w:t>
            </w:r>
          </w:p>
        </w:tc>
        <w:tc>
          <w:tcPr>
            <w:tcW w:type="dxa" w:w="3408"/>
          </w:tcPr>
          <w:p>
            <w:r>
              <w:t>Own customer relationship, qualify requests, route services, communicate status.</w:t>
            </w:r>
          </w:p>
        </w:tc>
        <w:tc>
          <w:tcPr>
            <w:tcW w:type="dxa" w:w="3408"/>
          </w:tcPr>
          <w:p>
            <w:r>
              <w:t>Customer/lead/case access</w:t>
            </w:r>
          </w:p>
        </w:tc>
      </w:tr>
      <w:tr>
        <w:tc>
          <w:tcPr>
            <w:tcW w:type="dxa" w:w="3408"/>
          </w:tcPr>
          <w:p>
            <w:r>
              <w:t>Relationship Manager</w:t>
            </w:r>
          </w:p>
        </w:tc>
        <w:tc>
          <w:tcPr>
            <w:tcW w:type="dxa" w:w="3408"/>
          </w:tcPr>
          <w:p>
            <w:r>
              <w:t>Handle higher-value or escalated customer relationships where applicable.</w:t>
            </w:r>
          </w:p>
        </w:tc>
        <w:tc>
          <w:tcPr>
            <w:tcW w:type="dxa" w:w="3408"/>
          </w:tcPr>
          <w:p>
            <w:r>
              <w:t>Assigned customer/case access</w:t>
            </w:r>
          </w:p>
        </w:tc>
      </w:tr>
      <w:tr>
        <w:tc>
          <w:tcPr>
            <w:tcW w:type="dxa" w:w="3408"/>
          </w:tcPr>
          <w:p>
            <w:r>
              <w:t>Case Manager / Operations</w:t>
            </w:r>
          </w:p>
        </w:tc>
        <w:tc>
          <w:tcPr>
            <w:tcW w:type="dxa" w:w="3408"/>
          </w:tcPr>
          <w:p>
            <w:r>
              <w:t>Scope cases, assign work, manage SLA, QC, escalation and closure.</w:t>
            </w:r>
          </w:p>
        </w:tc>
        <w:tc>
          <w:tcPr>
            <w:tcW w:type="dxa" w:w="3408"/>
          </w:tcPr>
          <w:p>
            <w:r>
              <w:t>Operations-wide</w:t>
            </w:r>
          </w:p>
        </w:tc>
      </w:tr>
      <w:tr>
        <w:tc>
          <w:tcPr>
            <w:tcW w:type="dxa" w:w="3408"/>
          </w:tcPr>
          <w:p>
            <w:r>
              <w:t>Field Agent</w:t>
            </w:r>
          </w:p>
        </w:tc>
        <w:tc>
          <w:tcPr>
            <w:tcW w:type="dxa" w:w="3408"/>
          </w:tcPr>
          <w:p>
            <w:r>
              <w:t>Accept assignment, execute scope, capture evidence, submit field package.</w:t>
            </w:r>
          </w:p>
        </w:tc>
        <w:tc>
          <w:tcPr>
            <w:tcW w:type="dxa" w:w="3408"/>
          </w:tcPr>
          <w:p>
            <w:r>
              <w:t>Assigned cases only</w:t>
            </w:r>
          </w:p>
        </w:tc>
      </w:tr>
      <w:tr>
        <w:tc>
          <w:tcPr>
            <w:tcW w:type="dxa" w:w="3408"/>
          </w:tcPr>
          <w:p>
            <w:r>
              <w:t>Professional Provider</w:t>
            </w:r>
          </w:p>
        </w:tc>
        <w:tc>
          <w:tcPr>
            <w:tcW w:type="dxa" w:w="3408"/>
          </w:tcPr>
          <w:p>
            <w:r>
              <w:t>Perform specialist determinations where appropriately qualified.</w:t>
            </w:r>
          </w:p>
        </w:tc>
        <w:tc>
          <w:tcPr>
            <w:tcW w:type="dxa" w:w="3408"/>
          </w:tcPr>
          <w:p>
            <w:r>
              <w:t>Assigned specialist cases only</w:t>
            </w:r>
          </w:p>
        </w:tc>
      </w:tr>
      <w:tr>
        <w:tc>
          <w:tcPr>
            <w:tcW w:type="dxa" w:w="3408"/>
          </w:tcPr>
          <w:p>
            <w:r>
              <w:t>Quality Controller</w:t>
            </w:r>
          </w:p>
        </w:tc>
        <w:tc>
          <w:tcPr>
            <w:tcW w:type="dxa" w:w="3408"/>
          </w:tcPr>
          <w:p>
            <w:r>
              <w:t>Review evidence, findings and report support.</w:t>
            </w:r>
          </w:p>
        </w:tc>
        <w:tc>
          <w:tcPr>
            <w:tcW w:type="dxa" w:w="3408"/>
          </w:tcPr>
          <w:p>
            <w:r>
              <w:t>QC cases</w:t>
            </w:r>
          </w:p>
        </w:tc>
      </w:tr>
      <w:tr>
        <w:tc>
          <w:tcPr>
            <w:tcW w:type="dxa" w:w="3408"/>
          </w:tcPr>
          <w:p>
            <w:r>
              <w:t>Finance</w:t>
            </w:r>
          </w:p>
        </w:tc>
        <w:tc>
          <w:tcPr>
            <w:tcW w:type="dxa" w:w="3408"/>
          </w:tcPr>
          <w:p>
            <w:r>
              <w:t>Manage quote/payment/reconciliation and financial case fields.</w:t>
            </w:r>
          </w:p>
        </w:tc>
        <w:tc>
          <w:tcPr>
            <w:tcW w:type="dxa" w:w="3408"/>
          </w:tcPr>
          <w:p>
            <w:r>
              <w:t>Commercial/payment fields</w:t>
            </w:r>
          </w:p>
        </w:tc>
      </w:tr>
      <w:tr>
        <w:tc>
          <w:tcPr>
            <w:tcW w:type="dxa" w:w="3408"/>
          </w:tcPr>
          <w:p>
            <w:r>
              <w:t>Compliance/Risk</w:t>
            </w:r>
          </w:p>
        </w:tc>
        <w:tc>
          <w:tcPr>
            <w:tcW w:type="dxa" w:w="3408"/>
          </w:tcPr>
          <w:p>
            <w:r>
              <w:t>Review high-risk matters, incidents, conflicts and compliance controls.</w:t>
            </w:r>
          </w:p>
        </w:tc>
        <w:tc>
          <w:tcPr>
            <w:tcW w:type="dxa" w:w="3408"/>
          </w:tcPr>
          <w:p>
            <w:r>
              <w:t>Risk-scoped access</w:t>
            </w:r>
          </w:p>
        </w:tc>
      </w:tr>
      <w:tr>
        <w:tc>
          <w:tcPr>
            <w:tcW w:type="dxa" w:w="3408"/>
          </w:tcPr>
          <w:p>
            <w:r>
              <w:t>Administrator</w:t>
            </w:r>
          </w:p>
        </w:tc>
        <w:tc>
          <w:tcPr>
            <w:tcW w:type="dxa" w:w="3408"/>
          </w:tcPr>
          <w:p>
            <w:r>
              <w:t>Manage users, services, configuration and audit access.</w:t>
            </w:r>
          </w:p>
        </w:tc>
        <w:tc>
          <w:tcPr>
            <w:tcW w:type="dxa" w:w="3408"/>
          </w:tcPr>
          <w:p>
            <w:r>
              <w:t>System administration</w:t>
            </w:r>
          </w:p>
        </w:tc>
      </w:tr>
    </w:tbl>
    <w:p>
      <w:pPr>
        <w:pStyle w:val="Heading1"/>
      </w:pPr>
      <w:r>
        <w:t>6. P0 System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Module</w:t>
            </w:r>
          </w:p>
        </w:tc>
        <w:tc>
          <w:tcPr>
            <w:tcW w:type="dxa" w:w="3408"/>
          </w:tcPr>
          <w:p>
            <w:r>
              <w:t>P0 Requirement</w:t>
            </w:r>
          </w:p>
        </w:tc>
        <w:tc>
          <w:tcPr>
            <w:tcW w:type="dxa" w:w="3408"/>
          </w:tcPr>
          <w:p>
            <w:r>
              <w:t>Priority</w:t>
            </w:r>
          </w:p>
        </w:tc>
      </w:tr>
      <w:tr>
        <w:tc>
          <w:tcPr>
            <w:tcW w:type="dxa" w:w="3408"/>
          </w:tcPr>
          <w:p>
            <w:r>
              <w:t>Customer Account</w:t>
            </w:r>
          </w:p>
        </w:tc>
        <w:tc>
          <w:tcPr>
            <w:tcW w:type="dxa" w:w="3408"/>
          </w:tcPr>
          <w:p>
            <w:r>
              <w:t>Identity, contact, customer history and active cases.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Lead / Intake</w:t>
            </w:r>
          </w:p>
        </w:tc>
        <w:tc>
          <w:tcPr>
            <w:tcW w:type="dxa" w:w="3408"/>
          </w:tcPr>
          <w:p>
            <w:r>
              <w:t>Capture inbound requests and qualification data.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AI Concierge</w:t>
            </w:r>
          </w:p>
        </w:tc>
        <w:tc>
          <w:tcPr>
            <w:tcW w:type="dxa" w:w="3408"/>
          </w:tcPr>
          <w:p>
            <w:r>
              <w:t>Structured conversational intake and escalation.</w:t>
            </w:r>
          </w:p>
        </w:tc>
        <w:tc>
          <w:tcPr>
            <w:tcW w:type="dxa" w:w="3408"/>
          </w:tcPr>
          <w:p>
            <w:r>
              <w:t>P0-lite / controlled</w:t>
            </w:r>
          </w:p>
        </w:tc>
      </w:tr>
      <w:tr>
        <w:tc>
          <w:tcPr>
            <w:tcW w:type="dxa" w:w="3408"/>
          </w:tcPr>
          <w:p>
            <w:r>
              <w:t>Case Management</w:t>
            </w:r>
          </w:p>
        </w:tc>
        <w:tc>
          <w:tcPr>
            <w:tcW w:type="dxa" w:w="3408"/>
          </w:tcPr>
          <w:p>
            <w:r>
              <w:t>Case ID, scope, status, owner, SLA, next action.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Service Catalogue</w:t>
            </w:r>
          </w:p>
        </w:tc>
        <w:tc>
          <w:tcPr>
            <w:tcW w:type="dxa" w:w="3408"/>
          </w:tcPr>
          <w:p>
            <w:r>
              <w:t>Approved services, scope, exclusions and pricing logic.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Quote &amp; Approval</w:t>
            </w:r>
          </w:p>
        </w:tc>
        <w:tc>
          <w:tcPr>
            <w:tcW w:type="dxa" w:w="3408"/>
          </w:tcPr>
          <w:p>
            <w:r>
              <w:t>Generate/store quote and customer approval.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Payments</w:t>
            </w:r>
          </w:p>
        </w:tc>
        <w:tc>
          <w:tcPr>
            <w:tcW w:type="dxa" w:w="3408"/>
          </w:tcPr>
          <w:p>
            <w:r>
              <w:t>Record/confirm payment using approved payment provider.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Assignment</w:t>
            </w:r>
          </w:p>
        </w:tc>
        <w:tc>
          <w:tcPr>
            <w:tcW w:type="dxa" w:w="3408"/>
          </w:tcPr>
          <w:p>
            <w:r>
              <w:t>Allocate verified representative and track acceptance.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Field Workflow</w:t>
            </w:r>
          </w:p>
        </w:tc>
        <w:tc>
          <w:tcPr>
            <w:tcW w:type="dxa" w:w="3408"/>
          </w:tcPr>
          <w:p>
            <w:r>
              <w:t>Mobile-friendly brief, checklist, evidence capture and submission.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Evidence register, storage, case linkage and integrity controls.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QC</w:t>
            </w:r>
          </w:p>
        </w:tc>
        <w:tc>
          <w:tcPr>
            <w:tcW w:type="dxa" w:w="3408"/>
          </w:tcPr>
          <w:p>
            <w:r>
              <w:t>Structured review and rework/escalation outcomes.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Reports</w:t>
            </w:r>
          </w:p>
        </w:tc>
        <w:tc>
          <w:tcPr>
            <w:tcW w:type="dxa" w:w="3408"/>
          </w:tcPr>
          <w:p>
            <w:r>
              <w:t>Customer deliverable generation and delivery record.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Notifications</w:t>
            </w:r>
          </w:p>
        </w:tc>
        <w:tc>
          <w:tcPr>
            <w:tcW w:type="dxa" w:w="3408"/>
          </w:tcPr>
          <w:p>
            <w:r>
              <w:t>Customer/operations/field status updates and alerts.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Escalations &amp; Incidents</w:t>
            </w:r>
          </w:p>
        </w:tc>
        <w:tc>
          <w:tcPr>
            <w:tcW w:type="dxa" w:w="3408"/>
          </w:tcPr>
          <w:p>
            <w:r>
              <w:t>Material risk, complaints, safety and operational escalation.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Customer Dashboard</w:t>
            </w:r>
          </w:p>
        </w:tc>
        <w:tc>
          <w:tcPr>
            <w:tcW w:type="dxa" w:w="3408"/>
          </w:tcPr>
          <w:p>
            <w:r>
              <w:t>Cases, action required, reports, payments and assets.</w:t>
            </w:r>
          </w:p>
        </w:tc>
        <w:tc>
          <w:tcPr>
            <w:tcW w:type="dxa" w:w="3408"/>
          </w:tcPr>
          <w:p>
            <w:r>
              <w:t>P0-lite</w:t>
            </w:r>
          </w:p>
        </w:tc>
      </w:tr>
      <w:tr>
        <w:tc>
          <w:tcPr>
            <w:tcW w:type="dxa" w:w="3408"/>
          </w:tcPr>
          <w:p>
            <w:r>
              <w:t>Operations Dashboard</w:t>
            </w:r>
          </w:p>
        </w:tc>
        <w:tc>
          <w:tcPr>
            <w:tcW w:type="dxa" w:w="3408"/>
          </w:tcPr>
          <w:p>
            <w:r>
              <w:t>Case pipeline, SLA, bottlenecks, quality and capacity.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Financial Metrics</w:t>
            </w:r>
          </w:p>
        </w:tc>
        <w:tc>
          <w:tcPr>
            <w:tcW w:type="dxa" w:w="3408"/>
          </w:tcPr>
          <w:p>
            <w:r>
              <w:t>Revenue, direct costs, contribution and pilot economics.</w:t>
            </w:r>
          </w:p>
        </w:tc>
        <w:tc>
          <w:tcPr>
            <w:tcW w:type="dxa" w:w="3408"/>
          </w:tcPr>
          <w:p>
            <w:r>
              <w:t>P0 reporting</w:t>
            </w:r>
          </w:p>
        </w:tc>
      </w:tr>
      <w:tr>
        <w:tc>
          <w:tcPr>
            <w:tcW w:type="dxa" w:w="3408"/>
          </w:tcPr>
          <w:p>
            <w:r>
              <w:t>Analytics</w:t>
            </w:r>
          </w:p>
        </w:tc>
        <w:tc>
          <w:tcPr>
            <w:tcW w:type="dxa" w:w="3408"/>
          </w:tcPr>
          <w:p>
            <w:r>
              <w:t>Funnel, service, customer and operating metrics.</w:t>
            </w:r>
          </w:p>
        </w:tc>
        <w:tc>
          <w:tcPr>
            <w:tcW w:type="dxa" w:w="3408"/>
          </w:tcPr>
          <w:p>
            <w:r>
              <w:t>P0-lite</w:t>
            </w:r>
          </w:p>
        </w:tc>
      </w:tr>
      <w:tr>
        <w:tc>
          <w:tcPr>
            <w:tcW w:type="dxa" w:w="3408"/>
          </w:tcPr>
          <w:p>
            <w:r>
              <w:t>Provider Management</w:t>
            </w:r>
          </w:p>
        </w:tc>
        <w:tc>
          <w:tcPr>
            <w:tcW w:type="dxa" w:w="3408"/>
          </w:tcPr>
          <w:p>
            <w:r>
              <w:t>Onboarding, certification, status, performance and coverage.</w:t>
            </w:r>
          </w:p>
        </w:tc>
        <w:tc>
          <w:tcPr>
            <w:tcW w:type="dxa" w:w="3408"/>
          </w:tcPr>
          <w:p>
            <w:r>
              <w:t>P0-lite</w:t>
            </w:r>
          </w:p>
        </w:tc>
      </w:tr>
      <w:tr>
        <w:tc>
          <w:tcPr>
            <w:tcW w:type="dxa" w:w="3408"/>
          </w:tcPr>
          <w:p>
            <w:r>
              <w:t>Audit Trail</w:t>
            </w:r>
          </w:p>
        </w:tc>
        <w:tc>
          <w:tcPr>
            <w:tcW w:type="dxa" w:w="3408"/>
          </w:tcPr>
          <w:p>
            <w:r>
              <w:t>Trace material actions and state changes.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</w:tbl>
    <w:p>
      <w:pPr>
        <w:pStyle w:val="Heading1"/>
      </w:pPr>
      <w:r>
        <w:t>7. Golden Customer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Customer Experience</w:t>
            </w:r>
          </w:p>
        </w:tc>
        <w:tc>
          <w:tcPr>
            <w:tcW w:type="dxa" w:w="3408"/>
          </w:tcPr>
          <w:p>
            <w:r>
              <w:t>System Requirement</w:t>
            </w:r>
          </w:p>
        </w:tc>
      </w:tr>
      <w:tr>
        <w:tc>
          <w:tcPr>
            <w:tcW w:type="dxa" w:w="3408"/>
          </w:tcPr>
          <w:p>
            <w:r>
              <w:t>1. Request</w:t>
            </w:r>
          </w:p>
        </w:tc>
        <w:tc>
          <w:tcPr>
            <w:tcW w:type="dxa" w:w="3408"/>
          </w:tcPr>
          <w:p>
            <w:r>
              <w:t>Customer says what they need.</w:t>
            </w:r>
          </w:p>
        </w:tc>
        <w:tc>
          <w:tcPr>
            <w:tcW w:type="dxa" w:w="3408"/>
          </w:tcPr>
          <w:p>
            <w:r>
              <w:t>Conversation/form intake creates lead.</w:t>
            </w:r>
          </w:p>
        </w:tc>
      </w:tr>
      <w:tr>
        <w:tc>
          <w:tcPr>
            <w:tcW w:type="dxa" w:w="3408"/>
          </w:tcPr>
          <w:p>
            <w:r>
              <w:t>2. Qualify</w:t>
            </w:r>
          </w:p>
        </w:tc>
        <w:tc>
          <w:tcPr>
            <w:tcW w:type="dxa" w:w="3408"/>
          </w:tcPr>
          <w:p>
            <w:r>
              <w:t>Customer answers only necessary questions.</w:t>
            </w:r>
          </w:p>
        </w:tc>
        <w:tc>
          <w:tcPr>
            <w:tcW w:type="dxa" w:w="3408"/>
          </w:tcPr>
          <w:p>
            <w:r>
              <w:t>Structured qualification record.</w:t>
            </w:r>
          </w:p>
        </w:tc>
      </w:tr>
      <w:tr>
        <w:tc>
          <w:tcPr>
            <w:tcW w:type="dxa" w:w="3408"/>
          </w:tcPr>
          <w:p>
            <w:r>
              <w:t>3. Scope</w:t>
            </w:r>
          </w:p>
        </w:tc>
        <w:tc>
          <w:tcPr>
            <w:tcW w:type="dxa" w:w="3408"/>
          </w:tcPr>
          <w:p>
            <w:r>
              <w:t>ASOJU clarifies objective, scope and exclusions.</w:t>
            </w:r>
          </w:p>
        </w:tc>
        <w:tc>
          <w:tcPr>
            <w:tcW w:type="dxa" w:w="3408"/>
          </w:tcPr>
          <w:p>
            <w:r>
              <w:t>Case scope object/version.</w:t>
            </w:r>
          </w:p>
        </w:tc>
      </w:tr>
      <w:tr>
        <w:tc>
          <w:tcPr>
            <w:tcW w:type="dxa" w:w="3408"/>
          </w:tcPr>
          <w:p>
            <w:r>
              <w:t>4. Quote</w:t>
            </w:r>
          </w:p>
        </w:tc>
        <w:tc>
          <w:tcPr>
            <w:tcW w:type="dxa" w:w="3408"/>
          </w:tcPr>
          <w:p>
            <w:r>
              <w:t>Customer receives clear scope, price and timing.</w:t>
            </w:r>
          </w:p>
        </w:tc>
        <w:tc>
          <w:tcPr>
            <w:tcW w:type="dxa" w:w="3408"/>
          </w:tcPr>
          <w:p>
            <w:r>
              <w:t>Quote record + approval.</w:t>
            </w:r>
          </w:p>
        </w:tc>
      </w:tr>
      <w:tr>
        <w:tc>
          <w:tcPr>
            <w:tcW w:type="dxa" w:w="3408"/>
          </w:tcPr>
          <w:p>
            <w:r>
              <w:t>5. Authorize</w:t>
            </w:r>
          </w:p>
        </w:tc>
        <w:tc>
          <w:tcPr>
            <w:tcW w:type="dxa" w:w="3408"/>
          </w:tcPr>
          <w:p>
            <w:r>
              <w:t>Customer approves and pays.</w:t>
            </w:r>
          </w:p>
        </w:tc>
        <w:tc>
          <w:tcPr>
            <w:tcW w:type="dxa" w:w="3408"/>
          </w:tcPr>
          <w:p>
            <w:r>
              <w:t>Payment status activates case.</w:t>
            </w:r>
          </w:p>
        </w:tc>
      </w:tr>
      <w:tr>
        <w:tc>
          <w:tcPr>
            <w:tcW w:type="dxa" w:w="3408"/>
          </w:tcPr>
          <w:p>
            <w:r>
              <w:t>6. Assign</w:t>
            </w:r>
          </w:p>
        </w:tc>
        <w:tc>
          <w:tcPr>
            <w:tcW w:type="dxa" w:w="3408"/>
          </w:tcPr>
          <w:p>
            <w:r>
              <w:t>Customer is told who is handling the field work where appropriate.</w:t>
            </w:r>
          </w:p>
        </w:tc>
        <w:tc>
          <w:tcPr>
            <w:tcW w:type="dxa" w:w="3408"/>
          </w:tcPr>
          <w:p>
            <w:r>
              <w:t>Assignment record.</w:t>
            </w:r>
          </w:p>
        </w:tc>
      </w:tr>
      <w:tr>
        <w:tc>
          <w:tcPr>
            <w:tcW w:type="dxa" w:w="3408"/>
          </w:tcPr>
          <w:p>
            <w:r>
              <w:t>7. Execute</w:t>
            </w:r>
          </w:p>
        </w:tc>
        <w:tc>
          <w:tcPr>
            <w:tcW w:type="dxa" w:w="3408"/>
          </w:tcPr>
          <w:p>
            <w:r>
              <w:t>Field representative performs approved work.</w:t>
            </w:r>
          </w:p>
        </w:tc>
        <w:tc>
          <w:tcPr>
            <w:tcW w:type="dxa" w:w="3408"/>
          </w:tcPr>
          <w:p>
            <w:r>
              <w:t>Mobile field workflow.</w:t>
            </w:r>
          </w:p>
        </w:tc>
      </w:tr>
      <w:tr>
        <w:tc>
          <w:tcPr>
            <w:tcW w:type="dxa" w:w="3408"/>
          </w:tcPr>
          <w:p>
            <w:r>
              <w:t>8. Evidence</w:t>
            </w:r>
          </w:p>
        </w:tc>
        <w:tc>
          <w:tcPr>
            <w:tcW w:type="dxa" w:w="3408"/>
          </w:tcPr>
          <w:p>
            <w:r>
              <w:t>Evidence is uploaded and linked to case.</w:t>
            </w:r>
          </w:p>
        </w:tc>
        <w:tc>
          <w:tcPr>
            <w:tcW w:type="dxa" w:w="3408"/>
          </w:tcPr>
          <w:p>
            <w:r>
              <w:t>Evidence register/storage.</w:t>
            </w:r>
          </w:p>
        </w:tc>
      </w:tr>
      <w:tr>
        <w:tc>
          <w:tcPr>
            <w:tcW w:type="dxa" w:w="3408"/>
          </w:tcPr>
          <w:p>
            <w:r>
              <w:t>9. QC</w:t>
            </w:r>
          </w:p>
        </w:tc>
        <w:tc>
          <w:tcPr>
            <w:tcW w:type="dxa" w:w="3408"/>
          </w:tcPr>
          <w:p>
            <w:r>
              <w:t>ASOJU validates completeness and support.</w:t>
            </w:r>
          </w:p>
        </w:tc>
        <w:tc>
          <w:tcPr>
            <w:tcW w:type="dxa" w:w="3408"/>
          </w:tcPr>
          <w:p>
            <w:r>
              <w:t>QC workflow.</w:t>
            </w:r>
          </w:p>
        </w:tc>
      </w:tr>
      <w:tr>
        <w:tc>
          <w:tcPr>
            <w:tcW w:type="dxa" w:w="3408"/>
          </w:tcPr>
          <w:p>
            <w:r>
              <w:t>10. Report</w:t>
            </w:r>
          </w:p>
        </w:tc>
        <w:tc>
          <w:tcPr>
            <w:tcW w:type="dxa" w:w="3408"/>
          </w:tcPr>
          <w:p>
            <w:r>
              <w:t>Customer receives outcome.</w:t>
            </w:r>
          </w:p>
        </w:tc>
        <w:tc>
          <w:tcPr>
            <w:tcW w:type="dxa" w:w="3408"/>
          </w:tcPr>
          <w:p>
            <w:r>
              <w:t>Report record + delivery.</w:t>
            </w:r>
          </w:p>
        </w:tc>
      </w:tr>
      <w:tr>
        <w:tc>
          <w:tcPr>
            <w:tcW w:type="dxa" w:w="3408"/>
          </w:tcPr>
          <w:p>
            <w:r>
              <w:t>11. Continue</w:t>
            </w:r>
          </w:p>
        </w:tc>
        <w:tc>
          <w:tcPr>
            <w:tcW w:type="dxa" w:w="3408"/>
          </w:tcPr>
          <w:p>
            <w:r>
              <w:t>Repeat/monitor/refer opportunity identified.</w:t>
            </w:r>
          </w:p>
        </w:tc>
        <w:tc>
          <w:tcPr>
            <w:tcW w:type="dxa" w:w="3408"/>
          </w:tcPr>
          <w:p>
            <w:r>
              <w:t>Post-case relationship workflow.</w:t>
            </w:r>
          </w:p>
        </w:tc>
      </w:tr>
    </w:tbl>
    <w:p>
      <w:pPr>
        <w:pStyle w:val="Heading1"/>
      </w:pPr>
      <w:r>
        <w:t>8. Case State Machine</w:t>
      </w:r>
    </w:p>
    <w:p>
      <w:r>
        <w:rPr>
          <w:b w:val="0"/>
        </w:rPr>
        <w:t>The operational tracker defines the locked P0 states: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Entry Condition</w:t>
            </w:r>
          </w:p>
        </w:tc>
        <w:tc>
          <w:tcPr>
            <w:tcW w:type="dxa" w:w="3408"/>
          </w:tcPr>
          <w:p>
            <w:r>
              <w:t>Exit Condition</w:t>
            </w:r>
          </w:p>
        </w:tc>
      </w:tr>
      <w:tr>
        <w:tc>
          <w:tcPr>
            <w:tcW w:type="dxa" w:w="3408"/>
          </w:tcPr>
          <w:p>
            <w:r>
              <w:t>NEW</w:t>
            </w:r>
          </w:p>
        </w:tc>
        <w:tc>
          <w:tcPr>
            <w:tcW w:type="dxa" w:w="3408"/>
          </w:tcPr>
          <w:p>
            <w:r>
              <w:t>Request received.</w:t>
            </w:r>
          </w:p>
        </w:tc>
        <w:tc>
          <w:tcPr>
            <w:tcW w:type="dxa" w:w="3408"/>
          </w:tcPr>
          <w:p>
            <w:r>
              <w:t>Qualification started.</w:t>
            </w:r>
          </w:p>
        </w:tc>
      </w:tr>
      <w:tr>
        <w:tc>
          <w:tcPr>
            <w:tcW w:type="dxa" w:w="3408"/>
          </w:tcPr>
          <w:p>
            <w:r>
              <w:t>QUALIFYING</w:t>
            </w:r>
          </w:p>
        </w:tc>
        <w:tc>
          <w:tcPr>
            <w:tcW w:type="dxa" w:w="3408"/>
          </w:tcPr>
          <w:p>
            <w:r>
              <w:t>Customer intent being clarified.</w:t>
            </w:r>
          </w:p>
        </w:tc>
        <w:tc>
          <w:tcPr>
            <w:tcW w:type="dxa" w:w="3408"/>
          </w:tcPr>
          <w:p>
            <w:r>
              <w:t>Sufficient information for scoping.</w:t>
            </w:r>
          </w:p>
        </w:tc>
      </w:tr>
      <w:tr>
        <w:tc>
          <w:tcPr>
            <w:tcW w:type="dxa" w:w="3408"/>
          </w:tcPr>
          <w:p>
            <w:r>
              <w:t>SCOPING</w:t>
            </w:r>
          </w:p>
        </w:tc>
        <w:tc>
          <w:tcPr>
            <w:tcW w:type="dxa" w:w="3408"/>
          </w:tcPr>
          <w:p>
            <w:r>
              <w:t>Operations defining feasibility/scope.</w:t>
            </w:r>
          </w:p>
        </w:tc>
        <w:tc>
          <w:tcPr>
            <w:tcW w:type="dxa" w:w="3408"/>
          </w:tcPr>
          <w:p>
            <w:r>
              <w:t>Scope and quote ready.</w:t>
            </w:r>
          </w:p>
        </w:tc>
      </w:tr>
      <w:tr>
        <w:tc>
          <w:tcPr>
            <w:tcW w:type="dxa" w:w="3408"/>
          </w:tcPr>
          <w:p>
            <w:r>
              <w:t>QUOTED</w:t>
            </w:r>
          </w:p>
        </w:tc>
        <w:tc>
          <w:tcPr>
            <w:tcW w:type="dxa" w:w="3408"/>
          </w:tcPr>
          <w:p>
            <w:r>
              <w:t>Quote issued.</w:t>
            </w:r>
          </w:p>
        </w:tc>
        <w:tc>
          <w:tcPr>
            <w:tcW w:type="dxa" w:w="3408"/>
          </w:tcPr>
          <w:p>
            <w:r>
              <w:t>Customer approves, declines or quote expires.</w:t>
            </w:r>
          </w:p>
        </w:tc>
      </w:tr>
      <w:tr>
        <w:tc>
          <w:tcPr>
            <w:tcW w:type="dxa" w:w="3408"/>
          </w:tcPr>
          <w:p>
            <w:r>
              <w:t>AWAITING PAYMENT</w:t>
            </w:r>
          </w:p>
        </w:tc>
        <w:tc>
          <w:tcPr>
            <w:tcW w:type="dxa" w:w="3408"/>
          </w:tcPr>
          <w:p>
            <w:r>
              <w:t>Customer approved; payment pending.</w:t>
            </w:r>
          </w:p>
        </w:tc>
        <w:tc>
          <w:tcPr>
            <w:tcW w:type="dxa" w:w="3408"/>
          </w:tcPr>
          <w:p>
            <w:r>
              <w:t>Payment confirmed or case cancelled.</w:t>
            </w:r>
          </w:p>
        </w:tc>
      </w:tr>
      <w:tr>
        <w:tc>
          <w:tcPr>
            <w:tcW w:type="dxa" w:w="3408"/>
          </w:tcPr>
          <w:p>
            <w:r>
              <w:t>READY FOR ASSIGNMENT</w:t>
            </w:r>
          </w:p>
        </w:tc>
        <w:tc>
          <w:tcPr>
            <w:tcW w:type="dxa" w:w="3408"/>
          </w:tcPr>
          <w:p>
            <w:r>
              <w:t>Payment confirmed; scope ready.</w:t>
            </w:r>
          </w:p>
        </w:tc>
        <w:tc>
          <w:tcPr>
            <w:tcW w:type="dxa" w:w="3408"/>
          </w:tcPr>
          <w:p>
            <w:r>
              <w:t>Representative assigned.</w:t>
            </w:r>
          </w:p>
        </w:tc>
      </w:tr>
      <w:tr>
        <w:tc>
          <w:tcPr>
            <w:tcW w:type="dxa" w:w="3408"/>
          </w:tcPr>
          <w:p>
            <w:r>
              <w:t>ASSIGNED</w:t>
            </w:r>
          </w:p>
        </w:tc>
        <w:tc>
          <w:tcPr>
            <w:tcW w:type="dxa" w:w="3408"/>
          </w:tcPr>
          <w:p>
            <w:r>
              <w:t>Representative accepted.</w:t>
            </w:r>
          </w:p>
        </w:tc>
        <w:tc>
          <w:tcPr>
            <w:tcW w:type="dxa" w:w="3408"/>
          </w:tcPr>
          <w:p>
            <w:r>
              <w:t>Visit/action scheduled.</w:t>
            </w:r>
          </w:p>
        </w:tc>
      </w:tr>
      <w:tr>
        <w:tc>
          <w:tcPr>
            <w:tcW w:type="dxa" w:w="3408"/>
          </w:tcPr>
          <w:p>
            <w:r>
              <w:t>SCHEDULED</w:t>
            </w:r>
          </w:p>
        </w:tc>
        <w:tc>
          <w:tcPr>
            <w:tcW w:type="dxa" w:w="3408"/>
          </w:tcPr>
          <w:p>
            <w:r>
              <w:t>Field activity scheduled.</w:t>
            </w:r>
          </w:p>
        </w:tc>
        <w:tc>
          <w:tcPr>
            <w:tcW w:type="dxa" w:w="3408"/>
          </w:tcPr>
          <w:p>
            <w:r>
              <w:t>Execution begins.</w:t>
            </w:r>
          </w:p>
        </w:tc>
      </w:tr>
      <w:tr>
        <w:tc>
          <w:tcPr>
            <w:tcW w:type="dxa" w:w="3408"/>
          </w:tcPr>
          <w:p>
            <w:r>
              <w:t>IN PROGRESS</w:t>
            </w:r>
          </w:p>
        </w:tc>
        <w:tc>
          <w:tcPr>
            <w:tcW w:type="dxa" w:w="3408"/>
          </w:tcPr>
          <w:p>
            <w:r>
              <w:t>Work underway.</w:t>
            </w:r>
          </w:p>
        </w:tc>
        <w:tc>
          <w:tcPr>
            <w:tcW w:type="dxa" w:w="3408"/>
          </w:tcPr>
          <w:p>
            <w:r>
              <w:t>Evidence submitted or escalation.</w:t>
            </w:r>
          </w:p>
        </w:tc>
      </w:tr>
      <w:tr>
        <w:tc>
          <w:tcPr>
            <w:tcW w:type="dxa" w:w="3408"/>
          </w:tcPr>
          <w:p>
            <w:r>
              <w:t>EVIDENCE SUBMITTED</w:t>
            </w:r>
          </w:p>
        </w:tc>
        <w:tc>
          <w:tcPr>
            <w:tcW w:type="dxa" w:w="3408"/>
          </w:tcPr>
          <w:p>
            <w:r>
              <w:t>Field package received.</w:t>
            </w:r>
          </w:p>
        </w:tc>
        <w:tc>
          <w:tcPr>
            <w:tcW w:type="dxa" w:w="3408"/>
          </w:tcPr>
          <w:p>
            <w:r>
              <w:t>QC starts.</w:t>
            </w:r>
          </w:p>
        </w:tc>
      </w:tr>
      <w:tr>
        <w:tc>
          <w:tcPr>
            <w:tcW w:type="dxa" w:w="3408"/>
          </w:tcPr>
          <w:p>
            <w:r>
              <w:t>QC</w:t>
            </w:r>
          </w:p>
        </w:tc>
        <w:tc>
          <w:tcPr>
            <w:tcW w:type="dxa" w:w="3408"/>
          </w:tcPr>
          <w:p>
            <w:r>
              <w:t>Evidence/report under review.</w:t>
            </w:r>
          </w:p>
        </w:tc>
        <w:tc>
          <w:tcPr>
            <w:tcW w:type="dxa" w:w="3408"/>
          </w:tcPr>
          <w:p>
            <w:r>
              <w:t>PASS, PASS WITH NOTE, REWORK, ESCALATE or FAIL.</w:t>
            </w:r>
          </w:p>
        </w:tc>
      </w:tr>
      <w:tr>
        <w:tc>
          <w:tcPr>
            <w:tcW w:type="dxa" w:w="3408"/>
          </w:tcPr>
          <w:p>
            <w:r>
              <w:t>REPORT READY</w:t>
            </w:r>
          </w:p>
        </w:tc>
        <w:tc>
          <w:tcPr>
            <w:tcW w:type="dxa" w:w="3408"/>
          </w:tcPr>
          <w:p>
            <w:r>
              <w:t>Customer deliverable ready.</w:t>
            </w:r>
          </w:p>
        </w:tc>
        <w:tc>
          <w:tcPr>
            <w:tcW w:type="dxa" w:w="3408"/>
          </w:tcPr>
          <w:p>
            <w:r>
              <w:t>Delivered.</w:t>
            </w:r>
          </w:p>
        </w:tc>
      </w:tr>
      <w:tr>
        <w:tc>
          <w:tcPr>
            <w:tcW w:type="dxa" w:w="3408"/>
          </w:tcPr>
          <w:p>
            <w:r>
              <w:t>DELIVERED</w:t>
            </w:r>
          </w:p>
        </w:tc>
        <w:tc>
          <w:tcPr>
            <w:tcW w:type="dxa" w:w="3408"/>
          </w:tcPr>
          <w:p>
            <w:r>
              <w:t>Report delivered.</w:t>
            </w:r>
          </w:p>
        </w:tc>
        <w:tc>
          <w:tcPr>
            <w:tcW w:type="dxa" w:w="3408"/>
          </w:tcPr>
          <w:p>
            <w:r>
              <w:t>Closure requirements complete.</w:t>
            </w:r>
          </w:p>
        </w:tc>
      </w:tr>
      <w:tr>
        <w:tc>
          <w:tcPr>
            <w:tcW w:type="dxa" w:w="3408"/>
          </w:tcPr>
          <w:p>
            <w:r>
              <w:t>CLOSED</w:t>
            </w:r>
          </w:p>
        </w:tc>
        <w:tc>
          <w:tcPr>
            <w:tcW w:type="dxa" w:w="3408"/>
          </w:tcPr>
          <w:p>
            <w:r>
              <w:t>All closure controls complete.</w:t>
            </w:r>
          </w:p>
        </w:tc>
        <w:tc>
          <w:tcPr>
            <w:tcW w:type="dxa" w:w="3408"/>
          </w:tcPr>
          <w:p>
            <w:r>
              <w:t>No further action; may create repeat/monitor/referral.</w:t>
            </w:r>
          </w:p>
        </w:tc>
      </w:tr>
      <w:tr>
        <w:tc>
          <w:tcPr>
            <w:tcW w:type="dxa" w:w="3408"/>
          </w:tcPr>
          <w:p>
            <w:r>
              <w:t>ON HOLD</w:t>
            </w:r>
          </w:p>
        </w:tc>
        <w:tc>
          <w:tcPr>
            <w:tcW w:type="dxa" w:w="3408"/>
          </w:tcPr>
          <w:p>
            <w:r>
              <w:t>Blocked pending information/decision/condition.</w:t>
            </w:r>
          </w:p>
        </w:tc>
        <w:tc>
          <w:tcPr>
            <w:tcW w:type="dxa" w:w="3408"/>
          </w:tcPr>
          <w:p>
            <w:r>
              <w:t>Block removed or case cancelled.</w:t>
            </w:r>
          </w:p>
        </w:tc>
      </w:tr>
      <w:tr>
        <w:tc>
          <w:tcPr>
            <w:tcW w:type="dxa" w:w="3408"/>
          </w:tcPr>
          <w:p>
            <w:r>
              <w:t>ESCALATED</w:t>
            </w:r>
          </w:p>
        </w:tc>
        <w:tc>
          <w:tcPr>
            <w:tcW w:type="dxa" w:w="3408"/>
          </w:tcPr>
          <w:p>
            <w:r>
              <w:t>Material issue requires management/specialist decision.</w:t>
            </w:r>
          </w:p>
        </w:tc>
        <w:tc>
          <w:tcPr>
            <w:tcW w:type="dxa" w:w="3408"/>
          </w:tcPr>
          <w:p>
            <w:r>
              <w:t>Decision/resolution recorded.</w:t>
            </w:r>
          </w:p>
        </w:tc>
      </w:tr>
      <w:tr>
        <w:tc>
          <w:tcPr>
            <w:tcW w:type="dxa" w:w="3408"/>
          </w:tcPr>
          <w:p>
            <w:r>
              <w:t>REWORK</w:t>
            </w:r>
          </w:p>
        </w:tc>
        <w:tc>
          <w:tcPr>
            <w:tcW w:type="dxa" w:w="3408"/>
          </w:tcPr>
          <w:p>
            <w:r>
              <w:t>Submission requires correction/additional evidence.</w:t>
            </w:r>
          </w:p>
        </w:tc>
        <w:tc>
          <w:tcPr>
            <w:tcW w:type="dxa" w:w="3408"/>
          </w:tcPr>
          <w:p>
            <w:r>
              <w:t>Corrected package submitted.</w:t>
            </w:r>
          </w:p>
        </w:tc>
      </w:tr>
      <w:tr>
        <w:tc>
          <w:tcPr>
            <w:tcW w:type="dxa" w:w="3408"/>
          </w:tcPr>
          <w:p>
            <w:r>
              <w:t>CANCELLED</w:t>
            </w:r>
          </w:p>
        </w:tc>
        <w:tc>
          <w:tcPr>
            <w:tcW w:type="dxa" w:w="3408"/>
          </w:tcPr>
          <w:p>
            <w:r>
              <w:t>Case will not proceed.</w:t>
            </w:r>
          </w:p>
        </w:tc>
        <w:tc>
          <w:tcPr>
            <w:tcW w:type="dxa" w:w="3408"/>
          </w:tcPr>
          <w:p>
            <w:r>
              <w:t>Terminal state.</w:t>
            </w:r>
          </w:p>
        </w:tc>
      </w:tr>
    </w:tbl>
    <w:p>
      <w:pPr>
        <w:pStyle w:val="Heading1"/>
      </w:pPr>
      <w:r>
        <w:t>9. Case Control Requirements</w:t>
      </w:r>
    </w:p>
    <w:p>
      <w:r>
        <w:rPr>
          <w:b w:val="0"/>
        </w:rPr>
        <w:t>Every active case must answer seven questions:</w:t>
      </w:r>
    </w:p>
    <w:p>
      <w:pPr>
        <w:pStyle w:val="ListNumber"/>
      </w:pPr>
      <w:r>
        <w:t>What does the customer need?</w:t>
      </w:r>
    </w:p>
    <w:p>
      <w:pPr>
        <w:pStyle w:val="ListNumber"/>
      </w:pPr>
      <w:r>
        <w:t>What exactly did ASOJU agree to do?</w:t>
      </w:r>
    </w:p>
    <w:p>
      <w:pPr>
        <w:pStyle w:val="ListNumber"/>
      </w:pPr>
      <w:r>
        <w:t>Who owns the case?</w:t>
      </w:r>
    </w:p>
    <w:p>
      <w:pPr>
        <w:pStyle w:val="ListNumber"/>
      </w:pPr>
      <w:r>
        <w:t>Who is executing it?</w:t>
      </w:r>
    </w:p>
    <w:p>
      <w:pPr>
        <w:pStyle w:val="ListNumber"/>
      </w:pPr>
      <w:r>
        <w:t>What evidence is required?</w:t>
      </w:r>
    </w:p>
    <w:p>
      <w:pPr>
        <w:pStyle w:val="ListNumber"/>
      </w:pPr>
      <w:r>
        <w:t>When is it due?</w:t>
      </w:r>
    </w:p>
    <w:p>
      <w:pPr>
        <w:pStyle w:val="ListNumber"/>
      </w:pPr>
      <w:r>
        <w:t>What happens next?</w:t>
      </w:r>
    </w:p>
    <w:p>
      <w:r>
        <w:rPr>
          <w:b w:val="0"/>
        </w:rPr>
        <w:t>The system should not allow an active case to become operationally ambiguous.</w:t>
      </w:r>
    </w:p>
    <w:p>
      <w:pPr>
        <w:pStyle w:val="Heading1"/>
      </w:pPr>
      <w:r>
        <w:t>10. Case ID &amp; Auditability</w:t>
      </w:r>
    </w:p>
    <w:p>
      <w:r>
        <w:rPr>
          <w:b w:val="0"/>
        </w:rPr>
        <w:t>Recommended Case ID format: ASJ-YYYY-NNNNNN.</w:t>
      </w:r>
    </w:p>
    <w:p>
      <w:pPr>
        <w:pStyle w:val="ListBullet"/>
      </w:pPr>
      <w:r>
        <w:t>Case ID is immutable.</w:t>
      </w:r>
    </w:p>
    <w:p>
      <w:pPr>
        <w:pStyle w:val="ListBullet"/>
      </w:pPr>
      <w:r>
        <w:t>Case ID links lead, quote, payment, assignment, evidence, QC, report and closure.</w:t>
      </w:r>
    </w:p>
    <w:p>
      <w:pPr>
        <w:pStyle w:val="ListBullet"/>
      </w:pPr>
      <w:r>
        <w:t>Material status changes create audit events.</w:t>
      </w:r>
    </w:p>
    <w:p>
      <w:pPr>
        <w:pStyle w:val="ListBullet"/>
      </w:pPr>
      <w:r>
        <w:t>Historical records should not be overwritten.</w:t>
      </w:r>
    </w:p>
    <w:p>
      <w:pPr>
        <w:pStyle w:val="ListBullet"/>
      </w:pPr>
      <w:r>
        <w:t>Every action should record actor, timestamp and relevant object.</w:t>
      </w:r>
    </w:p>
    <w:p>
      <w:pPr>
        <w:pStyle w:val="Heading1"/>
      </w:pPr>
      <w:r>
        <w:t>11. Customer Account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Capability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Profile</w:t>
            </w:r>
          </w:p>
        </w:tc>
        <w:tc>
          <w:tcPr>
            <w:tcW w:type="dxa" w:w="5112"/>
          </w:tcPr>
          <w:p>
            <w:r>
              <w:t>Name, contact channels, country of residence and communication preferences.</w:t>
            </w:r>
          </w:p>
        </w:tc>
      </w:tr>
      <w:tr>
        <w:tc>
          <w:tcPr>
            <w:tcW w:type="dxa" w:w="5112"/>
          </w:tcPr>
          <w:p>
            <w:r>
              <w:t>Customer history</w:t>
            </w:r>
          </w:p>
        </w:tc>
        <w:tc>
          <w:tcPr>
            <w:tcW w:type="dxa" w:w="5112"/>
          </w:tcPr>
          <w:p>
            <w:r>
              <w:t>Prior cases, services, outcomes and relationship history.</w:t>
            </w:r>
          </w:p>
        </w:tc>
      </w:tr>
      <w:tr>
        <w:tc>
          <w:tcPr>
            <w:tcW w:type="dxa" w:w="5112"/>
          </w:tcPr>
          <w:p>
            <w:r>
              <w:t>Assets</w:t>
            </w:r>
          </w:p>
        </w:tc>
        <w:tc>
          <w:tcPr>
            <w:tcW w:type="dxa" w:w="5112"/>
          </w:tcPr>
          <w:p>
            <w:r>
              <w:t>Customer-linked properties/assets/projects where appropriate.</w:t>
            </w:r>
          </w:p>
        </w:tc>
      </w:tr>
      <w:tr>
        <w:tc>
          <w:tcPr>
            <w:tcW w:type="dxa" w:w="5112"/>
          </w:tcPr>
          <w:p>
            <w:r>
              <w:t>Documents</w:t>
            </w:r>
          </w:p>
        </w:tc>
        <w:tc>
          <w:tcPr>
            <w:tcW w:type="dxa" w:w="5112"/>
          </w:tcPr>
          <w:p>
            <w:r>
              <w:t>Authorized customer documents with case/access controls.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Payment history linked to cases.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Case updates and action-required messages.</w:t>
            </w:r>
          </w:p>
        </w:tc>
      </w:tr>
      <w:tr>
        <w:tc>
          <w:tcPr>
            <w:tcW w:type="dxa" w:w="5112"/>
          </w:tcPr>
          <w:p>
            <w:r>
              <w:t>Privacy</w:t>
            </w:r>
          </w:p>
        </w:tc>
        <w:tc>
          <w:tcPr>
            <w:tcW w:type="dxa" w:w="5112"/>
          </w:tcPr>
          <w:p>
            <w:r>
              <w:t>Case-scoped access and controlled sharing.</w:t>
            </w:r>
          </w:p>
        </w:tc>
      </w:tr>
    </w:tbl>
    <w:p>
      <w:pPr>
        <w:pStyle w:val="Heading1"/>
      </w:pPr>
      <w:r>
        <w:t>12. Lead &amp; Qualification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P0 Requirement</w:t>
            </w:r>
          </w:p>
        </w:tc>
      </w:tr>
      <w:tr>
        <w:tc>
          <w:tcPr>
            <w:tcW w:type="dxa" w:w="5112"/>
          </w:tcPr>
          <w:p>
            <w:r>
              <w:t>Lead source</w:t>
            </w:r>
          </w:p>
        </w:tc>
        <w:tc>
          <w:tcPr>
            <w:tcW w:type="dxa" w:w="5112"/>
          </w:tcPr>
          <w:p>
            <w:r>
              <w:t>Website / WhatsApp / Referral / Partner / Social / Direct / Existing customer.</w:t>
            </w:r>
          </w:p>
        </w:tc>
      </w:tr>
      <w:tr>
        <w:tc>
          <w:tcPr>
            <w:tcW w:type="dxa" w:w="5112"/>
          </w:tcPr>
          <w:p>
            <w:r>
              <w:t>Customer objective</w:t>
            </w:r>
          </w:p>
        </w:tc>
        <w:tc>
          <w:tcPr>
            <w:tcW w:type="dxa" w:w="5112"/>
          </w:tcPr>
          <w:p>
            <w:r>
              <w:t>Required.</w:t>
            </w:r>
          </w:p>
        </w:tc>
      </w:tr>
      <w:tr>
        <w:tc>
          <w:tcPr>
            <w:tcW w:type="dxa" w:w="5112"/>
          </w:tcPr>
          <w:p>
            <w:r>
              <w:t>Nigeria location</w:t>
            </w:r>
          </w:p>
        </w:tc>
        <w:tc>
          <w:tcPr>
            <w:tcW w:type="dxa" w:w="5112"/>
          </w:tcPr>
          <w:p>
            <w:r>
              <w:t>Required.</w:t>
            </w:r>
          </w:p>
        </w:tc>
      </w:tr>
      <w:tr>
        <w:tc>
          <w:tcPr>
            <w:tcW w:type="dxa" w:w="5112"/>
          </w:tcPr>
          <w:p>
            <w:r>
              <w:t>Urgency</w:t>
            </w:r>
          </w:p>
        </w:tc>
        <w:tc>
          <w:tcPr>
            <w:tcW w:type="dxa" w:w="5112"/>
          </w:tcPr>
          <w:p>
            <w:r>
              <w:t>Routine / Urgent / Time-critical.</w:t>
            </w:r>
          </w:p>
        </w:tc>
      </w:tr>
      <w:tr>
        <w:tc>
          <w:tcPr>
            <w:tcW w:type="dxa" w:w="5112"/>
          </w:tcPr>
          <w:p>
            <w:r>
              <w:t>Service intent</w:t>
            </w:r>
          </w:p>
        </w:tc>
        <w:tc>
          <w:tcPr>
            <w:tcW w:type="dxa" w:w="5112"/>
          </w:tcPr>
          <w:p>
            <w:r>
              <w:t>Verify / Execute / Supervise / Coordinate / Escalate.</w:t>
            </w:r>
          </w:p>
        </w:tc>
      </w:tr>
      <w:tr>
        <w:tc>
          <w:tcPr>
            <w:tcW w:type="dxa" w:w="5112"/>
          </w:tcPr>
          <w:p>
            <w:r>
              <w:t>One-off/recurring</w:t>
            </w:r>
          </w:p>
        </w:tc>
        <w:tc>
          <w:tcPr>
            <w:tcW w:type="dxa" w:w="5112"/>
          </w:tcPr>
          <w:p>
            <w:r>
              <w:t>Required.</w:t>
            </w:r>
          </w:p>
        </w:tc>
      </w:tr>
      <w:tr>
        <w:tc>
          <w:tcPr>
            <w:tcW w:type="dxa" w:w="5112"/>
          </w:tcPr>
          <w:p>
            <w:r>
              <w:t>Customer concern</w:t>
            </w:r>
          </w:p>
        </w:tc>
        <w:tc>
          <w:tcPr>
            <w:tcW w:type="dxa" w:w="5112"/>
          </w:tcPr>
          <w:p>
            <w:r>
              <w:t>Required.</w:t>
            </w:r>
          </w:p>
        </w:tc>
      </w:tr>
      <w:tr>
        <w:tc>
          <w:tcPr>
            <w:tcW w:type="dxa" w:w="5112"/>
          </w:tcPr>
          <w:p>
            <w:r>
              <w:t>Evidence expected</w:t>
            </w:r>
          </w:p>
        </w:tc>
        <w:tc>
          <w:tcPr>
            <w:tcW w:type="dxa" w:w="5112"/>
          </w:tcPr>
          <w:p>
            <w:r>
              <w:t>Required.</w:t>
            </w:r>
          </w:p>
        </w:tc>
      </w:tr>
      <w:tr>
        <w:tc>
          <w:tcPr>
            <w:tcW w:type="dxa" w:w="5112"/>
          </w:tcPr>
          <w:p>
            <w:r>
              <w:t>Specialist requirement</w:t>
            </w:r>
          </w:p>
        </w:tc>
        <w:tc>
          <w:tcPr>
            <w:tcW w:type="dxa" w:w="5112"/>
          </w:tcPr>
          <w:p>
            <w:r>
              <w:t>Flag.</w:t>
            </w:r>
          </w:p>
        </w:tc>
      </w:tr>
      <w:tr>
        <w:tc>
          <w:tcPr>
            <w:tcW w:type="dxa" w:w="5112"/>
          </w:tcPr>
          <w:p>
            <w:r>
              <w:t>Risk flags</w:t>
            </w:r>
          </w:p>
        </w:tc>
        <w:tc>
          <w:tcPr>
            <w:tcW w:type="dxa" w:w="5112"/>
          </w:tcPr>
          <w:p>
            <w:r>
              <w:t>Safety/legal/financial/reputational/conflict.</w:t>
            </w:r>
          </w:p>
        </w:tc>
      </w:tr>
      <w:tr>
        <w:tc>
          <w:tcPr>
            <w:tcW w:type="dxa" w:w="5112"/>
          </w:tcPr>
          <w:p>
            <w:r>
              <w:t>Recommended route</w:t>
            </w:r>
          </w:p>
        </w:tc>
        <w:tc>
          <w:tcPr>
            <w:tcW w:type="dxa" w:w="5112"/>
          </w:tcPr>
          <w:p>
            <w:r>
              <w:t>Service family or specialist pathway.</w:t>
            </w:r>
          </w:p>
        </w:tc>
      </w:tr>
    </w:tbl>
    <w:p>
      <w:pPr>
        <w:pStyle w:val="Heading1"/>
      </w:pPr>
      <w:r>
        <w:t>13. AI Concierge Requirements</w:t>
      </w:r>
    </w:p>
    <w:p>
      <w:r>
        <w:rPr>
          <w:b w:val="0"/>
        </w:rPr>
        <w:t>The AI Concierge should be narrow, stateful and auditable.</w:t>
      </w:r>
    </w:p>
    <w:p>
      <w:pPr>
        <w:pStyle w:val="ListBullet"/>
      </w:pPr>
      <w:r>
        <w:t>Identify itself as AI-assisted where used.</w:t>
      </w:r>
    </w:p>
    <w:p>
      <w:pPr>
        <w:pStyle w:val="ListBullet"/>
      </w:pPr>
      <w:r>
        <w:t>Ask targeted questions rather than forcing a long form.</w:t>
      </w:r>
    </w:p>
    <w:p>
      <w:pPr>
        <w:pStyle w:val="ListBullet"/>
      </w:pPr>
      <w:r>
        <w:t>Capture structured lead/case data after each meaningful interaction.</w:t>
      </w:r>
    </w:p>
    <w:p>
      <w:pPr>
        <w:pStyle w:val="ListBullet"/>
      </w:pPr>
      <w:r>
        <w:t>Summarize customer intent for confirmation.</w:t>
      </w:r>
    </w:p>
    <w:p>
      <w:pPr>
        <w:pStyle w:val="ListBullet"/>
      </w:pPr>
      <w:r>
        <w:t>Recommend service routing; do not independently authorize high-risk work.</w:t>
      </w:r>
    </w:p>
    <w:p>
      <w:pPr>
        <w:pStyle w:val="ListBullet"/>
      </w:pPr>
      <w:r>
        <w:t>Draft customer communications using approved templates.</w:t>
      </w:r>
    </w:p>
    <w:p>
      <w:pPr>
        <w:pStyle w:val="ListBullet"/>
      </w:pPr>
      <w:r>
        <w:t>Escalate when the customer requests a human.</w:t>
      </w:r>
    </w:p>
    <w:p>
      <w:pPr>
        <w:pStyle w:val="ListBullet"/>
      </w:pPr>
      <w:r>
        <w:t>Escalate uncertainty, specialist/legal/engineering matters and material risk.</w:t>
      </w:r>
    </w:p>
    <w:p>
      <w:pPr>
        <w:pStyle w:val="ListBullet"/>
      </w:pPr>
      <w:r>
        <w:t>Never invent verification, authority, evidence or outcomes.</w:t>
      </w:r>
    </w:p>
    <w:p>
      <w:pPr>
        <w:pStyle w:val="ListBullet"/>
      </w:pPr>
      <w:r>
        <w:t>Use controlled tools and structured outputs.</w:t>
      </w:r>
    </w:p>
    <w:p>
      <w:pPr>
        <w:pStyle w:val="ListBullet"/>
      </w:pPr>
      <w:r>
        <w:t>Store AI interaction history with model/prompt version where required for evaluation.</w:t>
      </w:r>
    </w:p>
    <w:p>
      <w:r>
        <w:rPr>
          <w:b w:val="0"/>
        </w:rPr>
        <w:t>AI permission levels from the Master PRD: Level 0 Inform; Level 1 Assist; Level 2 Low-risk execution; Level 3 Human approval.</w:t>
      </w:r>
    </w:p>
    <w:p>
      <w:pPr>
        <w:pStyle w:val="Heading1"/>
      </w:pPr>
      <w:r>
        <w:t>14. Human Handoff Requirements</w:t>
      </w:r>
    </w:p>
    <w:p>
      <w:r>
        <w:rPr>
          <w:b w:val="0"/>
        </w:rPr>
        <w:t>Human handoff must not force the customer to repeat the conversation.</w:t>
      </w:r>
    </w:p>
    <w:p>
      <w:pPr>
        <w:pStyle w:val="ListBullet"/>
      </w:pPr>
      <w:r>
        <w:t>Preserve transcript/context.</w:t>
      </w:r>
    </w:p>
    <w:p>
      <w:pPr>
        <w:pStyle w:val="ListBullet"/>
      </w:pPr>
      <w:r>
        <w:t>Preserve structured qualification data.</w:t>
      </w:r>
    </w:p>
    <w:p>
      <w:pPr>
        <w:pStyle w:val="ListBullet"/>
      </w:pPr>
      <w:r>
        <w:t>Preserve customer objective and concern.</w:t>
      </w:r>
    </w:p>
    <w:p>
      <w:pPr>
        <w:pStyle w:val="ListBullet"/>
      </w:pPr>
      <w:r>
        <w:t>Preserve case/lead ID.</w:t>
      </w:r>
    </w:p>
    <w:p>
      <w:pPr>
        <w:pStyle w:val="ListBullet"/>
      </w:pPr>
      <w:r>
        <w:t>Preserve risk and escalation flags.</w:t>
      </w:r>
    </w:p>
    <w:p>
      <w:pPr>
        <w:pStyle w:val="ListBullet"/>
      </w:pPr>
      <w:r>
        <w:t>Show exact decision needed from the human owner.</w:t>
      </w:r>
    </w:p>
    <w:p>
      <w:pPr>
        <w:pStyle w:val="ListBullet"/>
      </w:pPr>
      <w:r>
        <w:t>Notify the appropriate owner.</w:t>
      </w:r>
    </w:p>
    <w:p>
      <w:pPr>
        <w:pStyle w:val="Heading1"/>
      </w:pPr>
      <w:r>
        <w:t>15. Service Catalogue Requirements</w:t>
      </w:r>
    </w:p>
    <w:p>
      <w:r>
        <w:rPr>
          <w:b w:val="0"/>
        </w:rPr>
        <w:t>P0 services should be represented as configurable service definitions.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Required Configuration</w:t>
            </w:r>
          </w:p>
        </w:tc>
      </w:tr>
      <w:tr>
        <w:tc>
          <w:tcPr>
            <w:tcW w:type="dxa" w:w="5112"/>
          </w:tcPr>
          <w:p>
            <w:r>
              <w:t>ASOJU Verify</w:t>
            </w:r>
          </w:p>
        </w:tc>
        <w:tc>
          <w:tcPr>
            <w:tcW w:type="dxa" w:w="5112"/>
          </w:tcPr>
          <w:p>
            <w:r>
              <w:t>Scope, exclusions, evidence, deliverable, base pricing logic, SLA.</w:t>
            </w:r>
          </w:p>
        </w:tc>
      </w:tr>
      <w:tr>
        <w:tc>
          <w:tcPr>
            <w:tcW w:type="dxa" w:w="5112"/>
          </w:tcPr>
          <w:p>
            <w:r>
              <w:t>ASOJU Projects</w:t>
            </w:r>
          </w:p>
        </w:tc>
        <w:tc>
          <w:tcPr>
            <w:tcW w:type="dxa" w:w="5112"/>
          </w:tcPr>
          <w:p>
            <w:r>
              <w:t>Project scope, visit cadence, evidence, reporting, specialist boundary.</w:t>
            </w:r>
          </w:p>
        </w:tc>
      </w:tr>
      <w:tr>
        <w:tc>
          <w:tcPr>
            <w:tcW w:type="dxa" w:w="5112"/>
          </w:tcPr>
          <w:p>
            <w:r>
              <w:t>ASOJU Assets</w:t>
            </w:r>
          </w:p>
        </w:tc>
        <w:tc>
          <w:tcPr>
            <w:tcW w:type="dxa" w:w="5112"/>
          </w:tcPr>
          <w:p>
            <w:r>
              <w:t>Asset type, monitoring frequency, evidence, condition reporting.</w:t>
            </w:r>
          </w:p>
        </w:tc>
      </w:tr>
      <w:tr>
        <w:tc>
          <w:tcPr>
            <w:tcW w:type="dxa" w:w="5112"/>
          </w:tcPr>
          <w:p>
            <w:r>
              <w:t>ASOJU Concierge</w:t>
            </w:r>
          </w:p>
        </w:tc>
        <w:tc>
          <w:tcPr>
            <w:tcW w:type="dxa" w:w="5112"/>
          </w:tcPr>
          <w:p>
            <w:r>
              <w:t>Custom scope workflow, approval and quote requirement.</w:t>
            </w:r>
          </w:p>
        </w:tc>
      </w:tr>
      <w:tr>
        <w:tc>
          <w:tcPr>
            <w:tcW w:type="dxa" w:w="5112"/>
          </w:tcPr>
          <w:p>
            <w:r>
              <w:t>ASOJU Business</w:t>
            </w:r>
          </w:p>
        </w:tc>
        <w:tc>
          <w:tcPr>
            <w:tcW w:type="dxa" w:w="5112"/>
          </w:tcPr>
          <w:p>
            <w:r>
              <w:t>Site/business scope, evidence, reporting, recurring options.</w:t>
            </w:r>
          </w:p>
        </w:tc>
      </w:tr>
    </w:tbl>
    <w:p>
      <w:r>
        <w:rPr>
          <w:b w:val="0"/>
        </w:rPr>
        <w:t>Pricing formula supported by the service framework: base fee + location/travel + complexity + evidence/reporting + third-party costs + urgency premium where applicable.</w:t>
      </w:r>
    </w:p>
    <w:p>
      <w:pPr>
        <w:pStyle w:val="Heading1"/>
      </w:pPr>
      <w:r>
        <w:t>16. Quote Requirements</w:t>
      </w:r>
    </w:p>
    <w:p>
      <w:pPr>
        <w:pStyle w:val="ListBullet"/>
      </w:pPr>
      <w:r>
        <w:t>Quote must reference Case ID.</w:t>
      </w:r>
    </w:p>
    <w:p>
      <w:pPr>
        <w:pStyle w:val="ListBullet"/>
      </w:pPr>
      <w:r>
        <w:t>Customer objective must be visible.</w:t>
      </w:r>
    </w:p>
    <w:p>
      <w:pPr>
        <w:pStyle w:val="ListBullet"/>
      </w:pPr>
      <w:r>
        <w:t>Included scope and exclusions must be explicit.</w:t>
      </w:r>
    </w:p>
    <w:p>
      <w:pPr>
        <w:pStyle w:val="ListBullet"/>
      </w:pPr>
      <w:r>
        <w:t>Timeline/SLA must be explicit.</w:t>
      </w:r>
    </w:p>
    <w:p>
      <w:pPr>
        <w:pStyle w:val="ListBullet"/>
      </w:pPr>
      <w:r>
        <w:t>ASOJU fee must be explicit.</w:t>
      </w:r>
    </w:p>
    <w:p>
      <w:pPr>
        <w:pStyle w:val="ListBullet"/>
      </w:pPr>
      <w:r>
        <w:t>Third-party costs must be separately identified where applicable.</w:t>
      </w:r>
    </w:p>
    <w:p>
      <w:pPr>
        <w:pStyle w:val="ListBullet"/>
      </w:pPr>
      <w:r>
        <w:t>Deliverable must be defined.</w:t>
      </w:r>
    </w:p>
    <w:p>
      <w:pPr>
        <w:pStyle w:val="ListBullet"/>
      </w:pPr>
      <w:r>
        <w:t>Payment terms and quote validity must be recorded.</w:t>
      </w:r>
    </w:p>
    <w:p>
      <w:pPr>
        <w:pStyle w:val="ListBullet"/>
      </w:pPr>
      <w:r>
        <w:t>Customer approval must be traceable.</w:t>
      </w:r>
    </w:p>
    <w:p>
      <w:pPr>
        <w:pStyle w:val="ListBullet"/>
      </w:pPr>
      <w:r>
        <w:t>Scope changes after approval should trigger controlled re-quote.</w:t>
      </w:r>
    </w:p>
    <w:p>
      <w:pPr>
        <w:pStyle w:val="Heading1"/>
      </w:pPr>
      <w:r>
        <w:t>17. Payment Requirements</w:t>
      </w:r>
    </w:p>
    <w:p>
      <w:r>
        <w:rPr>
          <w:b w:val="0"/>
        </w:rPr>
        <w:t>P0 should use approved payment infrastructure rather than building payment rails.</w:t>
      </w:r>
    </w:p>
    <w:p>
      <w:pPr>
        <w:pStyle w:val="ListBullet"/>
      </w:pPr>
      <w:r>
        <w:t>Payment intent linked to Case ID.</w:t>
      </w:r>
    </w:p>
    <w:p>
      <w:pPr>
        <w:pStyle w:val="ListBullet"/>
      </w:pPr>
      <w:r>
        <w:t>Payment status: pending / received / reconciled / failed / refunded or other approved states.</w:t>
      </w:r>
    </w:p>
    <w:p>
      <w:pPr>
        <w:pStyle w:val="ListBullet"/>
      </w:pPr>
      <w:r>
        <w:t>Case should not move to READY FOR ASSIGNMENT until required payment control is satisfied.</w:t>
      </w:r>
    </w:p>
    <w:p>
      <w:pPr>
        <w:pStyle w:val="ListBullet"/>
      </w:pPr>
      <w:r>
        <w:t>Finance reconciliation must be traceable.</w:t>
      </w:r>
    </w:p>
    <w:p>
      <w:pPr>
        <w:pStyle w:val="ListBullet"/>
      </w:pPr>
      <w:r>
        <w:t>High-value third-party fund holding is explicitly deferred from MVP.</w:t>
      </w:r>
    </w:p>
    <w:p>
      <w:pPr>
        <w:pStyle w:val="Heading1"/>
      </w:pPr>
      <w:r>
        <w:t>18. Assignment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Control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Representative status</w:t>
            </w:r>
          </w:p>
        </w:tc>
        <w:tc>
          <w:tcPr>
            <w:tcW w:type="dxa" w:w="5112"/>
          </w:tcPr>
          <w:p>
            <w:r>
              <w:t>Verified / Trusted / Preferred / Specialist or approved equivalent.</w:t>
            </w:r>
          </w:p>
        </w:tc>
      </w:tr>
      <w:tr>
        <w:tc>
          <w:tcPr>
            <w:tcW w:type="dxa" w:w="5112"/>
          </w:tcPr>
          <w:p>
            <w:r>
              <w:t>Conflict check</w:t>
            </w:r>
          </w:p>
        </w:tc>
        <w:tc>
          <w:tcPr>
            <w:tcW w:type="dxa" w:w="5112"/>
          </w:tcPr>
          <w:p>
            <w:r>
              <w:t>Required before assignment acceptance.</w:t>
            </w:r>
          </w:p>
        </w:tc>
      </w:tr>
      <w:tr>
        <w:tc>
          <w:tcPr>
            <w:tcW w:type="dxa" w:w="5112"/>
          </w:tcPr>
          <w:p>
            <w:r>
              <w:t>Capability check</w:t>
            </w:r>
          </w:p>
        </w:tc>
        <w:tc>
          <w:tcPr>
            <w:tcW w:type="dxa" w:w="5112"/>
          </w:tcPr>
          <w:p>
            <w:r>
              <w:t>Required.</w:t>
            </w:r>
          </w:p>
        </w:tc>
      </w:tr>
      <w:tr>
        <w:tc>
          <w:tcPr>
            <w:tcW w:type="dxa" w:w="5112"/>
          </w:tcPr>
          <w:p>
            <w:r>
              <w:t>Location/capacity</w:t>
            </w:r>
          </w:p>
        </w:tc>
        <w:tc>
          <w:tcPr>
            <w:tcW w:type="dxa" w:w="5112"/>
          </w:tcPr>
          <w:p>
            <w:r>
              <w:t>Required.</w:t>
            </w:r>
          </w:p>
        </w:tc>
      </w:tr>
      <w:tr>
        <w:tc>
          <w:tcPr>
            <w:tcW w:type="dxa" w:w="5112"/>
          </w:tcPr>
          <w:p>
            <w:r>
              <w:t>Scope brief</w:t>
            </w:r>
          </w:p>
        </w:tc>
        <w:tc>
          <w:tcPr>
            <w:tcW w:type="dxa" w:w="5112"/>
          </w:tcPr>
          <w:p>
            <w:r>
              <w:t>Required.</w:t>
            </w:r>
          </w:p>
        </w:tc>
      </w:tr>
      <w:tr>
        <w:tc>
          <w:tcPr>
            <w:tcW w:type="dxa" w:w="5112"/>
          </w:tcPr>
          <w:p>
            <w:r>
              <w:t>Evidence checklist</w:t>
            </w:r>
          </w:p>
        </w:tc>
        <w:tc>
          <w:tcPr>
            <w:tcW w:type="dxa" w:w="5112"/>
          </w:tcPr>
          <w:p>
            <w:r>
              <w:t>Required.</w:t>
            </w:r>
          </w:p>
        </w:tc>
      </w:tr>
      <w:tr>
        <w:tc>
          <w:tcPr>
            <w:tcW w:type="dxa" w:w="5112"/>
          </w:tcPr>
          <w:p>
            <w:r>
              <w:t>Safety notes</w:t>
            </w:r>
          </w:p>
        </w:tc>
        <w:tc>
          <w:tcPr>
            <w:tcW w:type="dxa" w:w="5112"/>
          </w:tcPr>
          <w:p>
            <w:r>
              <w:t>Required where relevant.</w:t>
            </w:r>
          </w:p>
        </w:tc>
      </w:tr>
      <w:tr>
        <w:tc>
          <w:tcPr>
            <w:tcW w:type="dxa" w:w="5112"/>
          </w:tcPr>
          <w:p>
            <w:r>
              <w:t>Escalation contact</w:t>
            </w:r>
          </w:p>
        </w:tc>
        <w:tc>
          <w:tcPr>
            <w:tcW w:type="dxa" w:w="5112"/>
          </w:tcPr>
          <w:p>
            <w:r>
              <w:t>Required.</w:t>
            </w:r>
          </w:p>
        </w:tc>
      </w:tr>
      <w:tr>
        <w:tc>
          <w:tcPr>
            <w:tcW w:type="dxa" w:w="5112"/>
          </w:tcPr>
          <w:p>
            <w:r>
              <w:t>Acceptance</w:t>
            </w:r>
          </w:p>
        </w:tc>
        <w:tc>
          <w:tcPr>
            <w:tcW w:type="dxa" w:w="5112"/>
          </w:tcPr>
          <w:p>
            <w:r>
              <w:t>Representative must explicitly accept.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Assignment offer/acceptance timestamps recorded.</w:t>
            </w:r>
          </w:p>
        </w:tc>
      </w:tr>
    </w:tbl>
    <w:p>
      <w:pPr>
        <w:pStyle w:val="Heading1"/>
      </w:pPr>
      <w:r>
        <w:t>19. Field Mobile Workflow</w:t>
      </w:r>
    </w:p>
    <w:p>
      <w:r>
        <w:rPr>
          <w:b w:val="0"/>
        </w:rPr>
        <w:t>The field interface should be optimized for execution, not administration.</w:t>
      </w:r>
    </w:p>
    <w:p>
      <w:pPr>
        <w:pStyle w:val="ListNumber"/>
      </w:pPr>
      <w:r>
        <w:t>Open assignment.</w:t>
      </w:r>
    </w:p>
    <w:p>
      <w:pPr>
        <w:pStyle w:val="ListNumber"/>
      </w:pPr>
      <w:r>
        <w:t>Review customer objective, scope and exclusions.</w:t>
      </w:r>
    </w:p>
    <w:p>
      <w:pPr>
        <w:pStyle w:val="ListNumber"/>
      </w:pPr>
      <w:r>
        <w:t>Review checklist, evidence requirements and safety notes.</w:t>
      </w:r>
    </w:p>
    <w:p>
      <w:pPr>
        <w:pStyle w:val="ListNumber"/>
      </w:pPr>
      <w:r>
        <w:t>Confirm arrival.</w:t>
      </w:r>
    </w:p>
    <w:p>
      <w:pPr>
        <w:pStyle w:val="ListNumber"/>
      </w:pPr>
      <w:r>
        <w:t>Execute checklist.</w:t>
      </w:r>
    </w:p>
    <w:p>
      <w:pPr>
        <w:pStyle w:val="ListNumber"/>
      </w:pPr>
      <w:r>
        <w:t>Capture evidence while conditions are observable.</w:t>
      </w:r>
    </w:p>
    <w:p>
      <w:pPr>
        <w:pStyle w:val="ListNumber"/>
      </w:pPr>
      <w:r>
        <w:t>Record factual observations.</w:t>
      </w:r>
    </w:p>
    <w:p>
      <w:pPr>
        <w:pStyle w:val="ListNumber"/>
      </w:pPr>
      <w:r>
        <w:t>Flag exceptions, limitations or scope changes.</w:t>
      </w:r>
    </w:p>
    <w:p>
      <w:pPr>
        <w:pStyle w:val="ListNumber"/>
      </w:pPr>
      <w:r>
        <w:t>Submit evidence and field notes.</w:t>
      </w:r>
    </w:p>
    <w:p>
      <w:pPr>
        <w:pStyle w:val="ListNumber"/>
      </w:pPr>
      <w:r>
        <w:t>Confirm handoff to Operations/QC.</w:t>
      </w:r>
    </w:p>
    <w:p>
      <w:r>
        <w:rPr>
          <w:b w:val="0"/>
        </w:rPr>
        <w:t>The representative operating standard is OBSERVE → DOCUMENT → VERIFY → REPORT.</w:t>
      </w:r>
    </w:p>
    <w:p>
      <w:pPr>
        <w:pStyle w:val="Heading1"/>
      </w:pPr>
      <w:r>
        <w:t>20. Evidence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Control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Case linkage</w:t>
            </w:r>
          </w:p>
        </w:tc>
        <w:tc>
          <w:tcPr>
            <w:tcW w:type="dxa" w:w="5112"/>
          </w:tcPr>
          <w:p>
            <w:r>
              <w:t>Every evidence item linked to Case ID.</w:t>
            </w:r>
          </w:p>
        </w:tc>
      </w:tr>
      <w:tr>
        <w:tc>
          <w:tcPr>
            <w:tcW w:type="dxa" w:w="5112"/>
          </w:tcPr>
          <w:p>
            <w:r>
              <w:t>Evidence ID</w:t>
            </w:r>
          </w:p>
        </w:tc>
        <w:tc>
          <w:tcPr>
            <w:tcW w:type="dxa" w:w="5112"/>
          </w:tcPr>
          <w:p>
            <w:r>
              <w:t>Unique within case.</w:t>
            </w:r>
          </w:p>
        </w:tc>
      </w:tr>
      <w:tr>
        <w:tc>
          <w:tcPr>
            <w:tcW w:type="dxa" w:w="5112"/>
          </w:tcPr>
          <w:p>
            <w:r>
              <w:t>Type</w:t>
            </w:r>
          </w:p>
        </w:tc>
        <w:tc>
          <w:tcPr>
            <w:tcW w:type="dxa" w:w="5112"/>
          </w:tcPr>
          <w:p>
            <w:r>
              <w:t>Photo / video / document / other.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Context and purpose.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Received / Missing / Rework or approved equivalent.</w:t>
            </w:r>
          </w:p>
        </w:tc>
      </w:tr>
      <w:tr>
        <w:tc>
          <w:tcPr>
            <w:tcW w:type="dxa" w:w="5112"/>
          </w:tcPr>
          <w:p>
            <w:r>
              <w:t>Integrity</w:t>
            </w:r>
          </w:p>
        </w:tc>
        <w:tc>
          <w:tcPr>
            <w:tcW w:type="dxa" w:w="5112"/>
          </w:tcPr>
          <w:p>
            <w:r>
              <w:t>Original evidence preserved where workflow supports it.</w:t>
            </w:r>
          </w:p>
        </w:tc>
      </w:tr>
      <w:tr>
        <w:tc>
          <w:tcPr>
            <w:tcW w:type="dxa" w:w="5112"/>
          </w:tcPr>
          <w:p>
            <w:r>
              <w:t>Attribution</w:t>
            </w:r>
          </w:p>
        </w:tc>
        <w:tc>
          <w:tcPr>
            <w:tcW w:type="dxa" w:w="5112"/>
          </w:tcPr>
          <w:p>
            <w:r>
              <w:t>Who captured/submitted and timestamp.</w:t>
            </w:r>
          </w:p>
        </w:tc>
      </w:tr>
      <w:tr>
        <w:tc>
          <w:tcPr>
            <w:tcW w:type="dxa" w:w="5112"/>
          </w:tcPr>
          <w:p>
            <w:r>
              <w:t>Access</w:t>
            </w:r>
          </w:p>
        </w:tc>
        <w:tc>
          <w:tcPr>
            <w:tcW w:type="dxa" w:w="5112"/>
          </w:tcPr>
          <w:p>
            <w:r>
              <w:t>Case-scoped authorization.</w:t>
            </w:r>
          </w:p>
        </w:tc>
      </w:tr>
      <w:tr>
        <w:tc>
          <w:tcPr>
            <w:tcW w:type="dxa" w:w="5112"/>
          </w:tcPr>
          <w:p>
            <w:r>
              <w:t>Review</w:t>
            </w:r>
          </w:p>
        </w:tc>
        <w:tc>
          <w:tcPr>
            <w:tcW w:type="dxa" w:w="5112"/>
          </w:tcPr>
          <w:p>
            <w:r>
              <w:t>QC can approve/reject/request rework.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Material evidence actions recorded.</w:t>
            </w:r>
          </w:p>
        </w:tc>
      </w:tr>
    </w:tbl>
    <w:p>
      <w:r>
        <w:rPr>
          <w:b w:val="0"/>
        </w:rPr>
        <w:t>Evidence must be relevant, clear, accurate, attributable, untampered and connected to the assignment.</w:t>
      </w:r>
    </w:p>
    <w:p>
      <w:pPr>
        <w:pStyle w:val="Heading1"/>
      </w:pPr>
      <w:r>
        <w:t>21. QC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QC Check</w:t>
            </w:r>
          </w:p>
        </w:tc>
        <w:tc>
          <w:tcPr>
            <w:tcW w:type="dxa" w:w="5112"/>
          </w:tcPr>
          <w:p>
            <w:r>
              <w:t>System Outcome</w:t>
            </w:r>
          </w:p>
        </w:tc>
      </w:tr>
      <w:tr>
        <w:tc>
          <w:tcPr>
            <w:tcW w:type="dxa" w:w="5112"/>
          </w:tcPr>
          <w:p>
            <w:r>
              <w:t>Scope completed</w:t>
            </w:r>
          </w:p>
        </w:tc>
        <w:tc>
          <w:tcPr>
            <w:tcW w:type="dxa" w:w="5112"/>
          </w:tcPr>
          <w:p>
            <w:r>
              <w:t>PASS / FAIL / NOTE</w:t>
            </w:r>
          </w:p>
        </w:tc>
      </w:tr>
      <w:tr>
        <w:tc>
          <w:tcPr>
            <w:tcW w:type="dxa" w:w="5112"/>
          </w:tcPr>
          <w:p>
            <w:r>
              <w:t>Evidence complete</w:t>
            </w:r>
          </w:p>
        </w:tc>
        <w:tc>
          <w:tcPr>
            <w:tcW w:type="dxa" w:w="5112"/>
          </w:tcPr>
          <w:p>
            <w:r>
              <w:t>PASS / FAIL / NOTE</w:t>
            </w:r>
          </w:p>
        </w:tc>
      </w:tr>
      <w:tr>
        <w:tc>
          <w:tcPr>
            <w:tcW w:type="dxa" w:w="5112"/>
          </w:tcPr>
          <w:p>
            <w:r>
              <w:t>Evidence quality acceptable</w:t>
            </w:r>
          </w:p>
        </w:tc>
        <w:tc>
          <w:tcPr>
            <w:tcW w:type="dxa" w:w="5112"/>
          </w:tcPr>
          <w:p>
            <w:r>
              <w:t>PASS / FAIL / NOTE</w:t>
            </w:r>
          </w:p>
        </w:tc>
      </w:tr>
      <w:tr>
        <w:tc>
          <w:tcPr>
            <w:tcW w:type="dxa" w:w="5112"/>
          </w:tcPr>
          <w:p>
            <w:r>
              <w:t>Evidence matches findings</w:t>
            </w:r>
          </w:p>
        </w:tc>
        <w:tc>
          <w:tcPr>
            <w:tcW w:type="dxa" w:w="5112"/>
          </w:tcPr>
          <w:p>
            <w:r>
              <w:t>PASS / FAIL / NOTE</w:t>
            </w:r>
          </w:p>
        </w:tc>
      </w:tr>
      <w:tr>
        <w:tc>
          <w:tcPr>
            <w:tcW w:type="dxa" w:w="5112"/>
          </w:tcPr>
          <w:p>
            <w:r>
              <w:t>Exceptions identified</w:t>
            </w:r>
          </w:p>
        </w:tc>
        <w:tc>
          <w:tcPr>
            <w:tcW w:type="dxa" w:w="5112"/>
          </w:tcPr>
          <w:p>
            <w:r>
              <w:t>PASS / FAIL / NOTE</w:t>
            </w:r>
          </w:p>
        </w:tc>
      </w:tr>
      <w:tr>
        <w:tc>
          <w:tcPr>
            <w:tcW w:type="dxa" w:w="5112"/>
          </w:tcPr>
          <w:p>
            <w:r>
              <w:t>Report supported by evidence</w:t>
            </w:r>
          </w:p>
        </w:tc>
        <w:tc>
          <w:tcPr>
            <w:tcW w:type="dxa" w:w="5112"/>
          </w:tcPr>
          <w:p>
            <w:r>
              <w:t>PASS / FAIL / NOTE</w:t>
            </w:r>
          </w:p>
        </w:tc>
      </w:tr>
      <w:tr>
        <w:tc>
          <w:tcPr>
            <w:tcW w:type="dxa" w:w="5112"/>
          </w:tcPr>
          <w:p>
            <w:r>
              <w:t>Overall outcome</w:t>
            </w:r>
          </w:p>
        </w:tc>
        <w:tc>
          <w:tcPr>
            <w:tcW w:type="dxa" w:w="5112"/>
          </w:tcPr>
          <w:p>
            <w:r>
              <w:t>PASS / PASS WITH NOTE / REWORK / ESCALATE / FAIL</w:t>
            </w:r>
          </w:p>
        </w:tc>
      </w:tr>
    </w:tbl>
    <w:p>
      <w:r>
        <w:rPr>
          <w:b w:val="0"/>
        </w:rPr>
        <w:t>The customer report is not automatically the raw field submission. Where QC is required, Operations/QC reviews before delivery.</w:t>
      </w:r>
    </w:p>
    <w:p>
      <w:pPr>
        <w:pStyle w:val="Heading1"/>
      </w:pPr>
      <w:r>
        <w:t>22. Reporting Requirements</w:t>
      </w:r>
    </w:p>
    <w:p>
      <w:pPr>
        <w:pStyle w:val="ListBullet"/>
      </w:pPr>
      <w:r>
        <w:t>Generate or store a customer-facing report tied to Case ID.</w:t>
      </w:r>
    </w:p>
    <w:p>
      <w:pPr>
        <w:pStyle w:val="ListBullet"/>
      </w:pPr>
      <w:r>
        <w:t>Show scope and limitations.</w:t>
      </w:r>
    </w:p>
    <w:p>
      <w:pPr>
        <w:pStyle w:val="ListBullet"/>
      </w:pPr>
      <w:r>
        <w:t>Distinguish observed facts from third-party statements.</w:t>
      </w:r>
    </w:p>
    <w:p>
      <w:pPr>
        <w:pStyle w:val="ListBullet"/>
      </w:pPr>
      <w:r>
        <w:t>Do not overstate conclusions.</w:t>
      </w:r>
    </w:p>
    <w:p>
      <w:pPr>
        <w:pStyle w:val="ListBullet"/>
      </w:pPr>
      <w:r>
        <w:t>Record report preparation, review and delivery.</w:t>
      </w:r>
    </w:p>
    <w:p>
      <w:pPr>
        <w:pStyle w:val="ListBullet"/>
      </w:pPr>
      <w:r>
        <w:t>Support Portal / Email / WhatsApp or other approved delivery channels.</w:t>
      </w:r>
    </w:p>
    <w:p>
      <w:pPr>
        <w:pStyle w:val="ListBullet"/>
      </w:pPr>
      <w:r>
        <w:t>Customer receives a clear next-step recommendation where appropriate.</w:t>
      </w:r>
    </w:p>
    <w:p>
      <w:pPr>
        <w:pStyle w:val="Heading1"/>
      </w:pPr>
      <w:r>
        <w:t>23. Notification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Event</w:t>
            </w:r>
          </w:p>
        </w:tc>
        <w:tc>
          <w:tcPr>
            <w:tcW w:type="dxa" w:w="3408"/>
          </w:tcPr>
          <w:p>
            <w:r>
              <w:t>Recipient</w:t>
            </w:r>
          </w:p>
        </w:tc>
        <w:tc>
          <w:tcPr>
            <w:tcW w:type="dxa" w:w="3408"/>
          </w:tcPr>
          <w:p>
            <w:r>
              <w:t>Notification</w:t>
            </w:r>
          </w:p>
        </w:tc>
      </w:tr>
      <w:tr>
        <w:tc>
          <w:tcPr>
            <w:tcW w:type="dxa" w:w="3408"/>
          </w:tcPr>
          <w:p>
            <w:r>
              <w:t>New lead</w:t>
            </w:r>
          </w:p>
        </w:tc>
        <w:tc>
          <w:tcPr>
            <w:tcW w:type="dxa" w:w="3408"/>
          </w:tcPr>
          <w:p>
            <w:r>
              <w:t>Concierge</w:t>
            </w:r>
          </w:p>
        </w:tc>
        <w:tc>
          <w:tcPr>
            <w:tcW w:type="dxa" w:w="3408"/>
          </w:tcPr>
          <w:p>
            <w:r>
              <w:t>New enquiry alert.</w:t>
            </w:r>
          </w:p>
        </w:tc>
      </w:tr>
      <w:tr>
        <w:tc>
          <w:tcPr>
            <w:tcW w:type="dxa" w:w="3408"/>
          </w:tcPr>
          <w:p>
            <w:r>
              <w:t>Case requires action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  <w:tc>
          <w:tcPr>
            <w:tcW w:type="dxa" w:w="3408"/>
          </w:tcPr>
          <w:p>
            <w:r>
              <w:t>Action-required alert.</w:t>
            </w:r>
          </w:p>
        </w:tc>
      </w:tr>
      <w:tr>
        <w:tc>
          <w:tcPr>
            <w:tcW w:type="dxa" w:w="3408"/>
          </w:tcPr>
          <w:p>
            <w:r>
              <w:t>Quote ready</w:t>
            </w:r>
          </w:p>
        </w:tc>
        <w:tc>
          <w:tcPr>
            <w:tcW w:type="dxa" w:w="3408"/>
          </w:tcPr>
          <w:p>
            <w:r>
              <w:t>Customer/Concierge</w:t>
            </w:r>
          </w:p>
        </w:tc>
        <w:tc>
          <w:tcPr>
            <w:tcW w:type="dxa" w:w="3408"/>
          </w:tcPr>
          <w:p>
            <w:r>
              <w:t>Quote notification.</w:t>
            </w:r>
          </w:p>
        </w:tc>
      </w:tr>
      <w:tr>
        <w:tc>
          <w:tcPr>
            <w:tcW w:type="dxa" w:w="3408"/>
          </w:tcPr>
          <w:p>
            <w:r>
              <w:t>Payment confirmed</w:t>
            </w:r>
          </w:p>
        </w:tc>
        <w:tc>
          <w:tcPr>
            <w:tcW w:type="dxa" w:w="3408"/>
          </w:tcPr>
          <w:p>
            <w:r>
              <w:t>Operations/Customer</w:t>
            </w:r>
          </w:p>
        </w:tc>
        <w:tc>
          <w:tcPr>
            <w:tcW w:type="dxa" w:w="3408"/>
          </w:tcPr>
          <w:p>
            <w:r>
              <w:t>Activation notification.</w:t>
            </w:r>
          </w:p>
        </w:tc>
      </w:tr>
      <w:tr>
        <w:tc>
          <w:tcPr>
            <w:tcW w:type="dxa" w:w="3408"/>
          </w:tcPr>
          <w:p>
            <w:r>
              <w:t>Assignment accepted</w:t>
            </w:r>
          </w:p>
        </w:tc>
        <w:tc>
          <w:tcPr>
            <w:tcW w:type="dxa" w:w="3408"/>
          </w:tcPr>
          <w:p>
            <w:r>
              <w:t>Customer/Operations</w:t>
            </w:r>
          </w:p>
        </w:tc>
        <w:tc>
          <w:tcPr>
            <w:tcW w:type="dxa" w:w="3408"/>
          </w:tcPr>
          <w:p>
            <w:r>
              <w:t>Assignment status.</w:t>
            </w:r>
          </w:p>
        </w:tc>
      </w:tr>
      <w:tr>
        <w:tc>
          <w:tcPr>
            <w:tcW w:type="dxa" w:w="3408"/>
          </w:tcPr>
          <w:p>
            <w:r>
              <w:t>Visit scheduled</w:t>
            </w:r>
          </w:p>
        </w:tc>
        <w:tc>
          <w:tcPr>
            <w:tcW w:type="dxa" w:w="3408"/>
          </w:tcPr>
          <w:p>
            <w:r>
              <w:t>Customer</w:t>
            </w:r>
          </w:p>
        </w:tc>
        <w:tc>
          <w:tcPr>
            <w:tcW w:type="dxa" w:w="3408"/>
          </w:tcPr>
          <w:p>
            <w:r>
              <w:t>Date/time confirmation.</w:t>
            </w:r>
          </w:p>
        </w:tc>
      </w:tr>
      <w:tr>
        <w:tc>
          <w:tcPr>
            <w:tcW w:type="dxa" w:w="3408"/>
          </w:tcPr>
          <w:p>
            <w:r>
              <w:t>Delay</w:t>
            </w:r>
          </w:p>
        </w:tc>
        <w:tc>
          <w:tcPr>
            <w:tcW w:type="dxa" w:w="3408"/>
          </w:tcPr>
          <w:p>
            <w:r>
              <w:t>Customer/Owner</w:t>
            </w:r>
          </w:p>
        </w:tc>
        <w:tc>
          <w:tcPr>
            <w:tcW w:type="dxa" w:w="3408"/>
          </w:tcPr>
          <w:p>
            <w:r>
              <w:t>Revised expectation.</w:t>
            </w:r>
          </w:p>
        </w:tc>
      </w:tr>
      <w:tr>
        <w:tc>
          <w:tcPr>
            <w:tcW w:type="dxa" w:w="3408"/>
          </w:tcPr>
          <w:p>
            <w:r>
              <w:t>Evidence submitted</w:t>
            </w:r>
          </w:p>
        </w:tc>
        <w:tc>
          <w:tcPr>
            <w:tcW w:type="dxa" w:w="3408"/>
          </w:tcPr>
          <w:p>
            <w:r>
              <w:t>Operations/QC</w:t>
            </w:r>
          </w:p>
        </w:tc>
        <w:tc>
          <w:tcPr>
            <w:tcW w:type="dxa" w:w="3408"/>
          </w:tcPr>
          <w:p>
            <w:r>
              <w:t>QC queue notification.</w:t>
            </w:r>
          </w:p>
        </w:tc>
      </w:tr>
      <w:tr>
        <w:tc>
          <w:tcPr>
            <w:tcW w:type="dxa" w:w="3408"/>
          </w:tcPr>
          <w:p>
            <w:r>
              <w:t>QC rework</w:t>
            </w:r>
          </w:p>
        </w:tc>
        <w:tc>
          <w:tcPr>
            <w:tcW w:type="dxa" w:w="3408"/>
          </w:tcPr>
          <w:p>
            <w:r>
              <w:t>Representative/Operations</w:t>
            </w:r>
          </w:p>
        </w:tc>
        <w:tc>
          <w:tcPr>
            <w:tcW w:type="dxa" w:w="3408"/>
          </w:tcPr>
          <w:p>
            <w:r>
              <w:t>Correction request.</w:t>
            </w:r>
          </w:p>
        </w:tc>
      </w:tr>
      <w:tr>
        <w:tc>
          <w:tcPr>
            <w:tcW w:type="dxa" w:w="3408"/>
          </w:tcPr>
          <w:p>
            <w:r>
              <w:t>Escalation</w:t>
            </w:r>
          </w:p>
        </w:tc>
        <w:tc>
          <w:tcPr>
            <w:tcW w:type="dxa" w:w="3408"/>
          </w:tcPr>
          <w:p>
            <w:r>
              <w:t>Operations/Risk</w:t>
            </w:r>
          </w:p>
        </w:tc>
        <w:tc>
          <w:tcPr>
            <w:tcW w:type="dxa" w:w="3408"/>
          </w:tcPr>
          <w:p>
            <w:r>
              <w:t>Escalation alert.</w:t>
            </w:r>
          </w:p>
        </w:tc>
      </w:tr>
      <w:tr>
        <w:tc>
          <w:tcPr>
            <w:tcW w:type="dxa" w:w="3408"/>
          </w:tcPr>
          <w:p>
            <w:r>
              <w:t>Report ready</w:t>
            </w:r>
          </w:p>
        </w:tc>
        <w:tc>
          <w:tcPr>
            <w:tcW w:type="dxa" w:w="3408"/>
          </w:tcPr>
          <w:p>
            <w:r>
              <w:t>Customer</w:t>
            </w:r>
          </w:p>
        </w:tc>
        <w:tc>
          <w:tcPr>
            <w:tcW w:type="dxa" w:w="3408"/>
          </w:tcPr>
          <w:p>
            <w:r>
              <w:t>Delivery notification.</w:t>
            </w:r>
          </w:p>
        </w:tc>
      </w:tr>
      <w:tr>
        <w:tc>
          <w:tcPr>
            <w:tcW w:type="dxa" w:w="3408"/>
          </w:tcPr>
          <w:p>
            <w:r>
              <w:t>Case closed</w:t>
            </w:r>
          </w:p>
        </w:tc>
        <w:tc>
          <w:tcPr>
            <w:tcW w:type="dxa" w:w="3408"/>
          </w:tcPr>
          <w:p>
            <w:r>
              <w:t>Customer</w:t>
            </w:r>
          </w:p>
        </w:tc>
        <w:tc>
          <w:tcPr>
            <w:tcW w:type="dxa" w:w="3408"/>
          </w:tcPr>
          <w:p>
            <w:r>
              <w:t>Closure + feedback/monitoring/referral prompt.</w:t>
            </w:r>
          </w:p>
        </w:tc>
      </w:tr>
    </w:tbl>
    <w:p>
      <w:pPr>
        <w:pStyle w:val="Heading1"/>
      </w:pPr>
      <w:r>
        <w:t>24. SLA &amp; Alert Engine</w:t>
      </w:r>
    </w:p>
    <w:p>
      <w:r>
        <w:rPr>
          <w:b w:val="0"/>
        </w:rPr>
        <w:t>P0 operating hypotheses should be configurable, not hard-coded.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SLA</w:t>
            </w:r>
          </w:p>
        </w:tc>
        <w:tc>
          <w:tcPr>
            <w:tcW w:type="dxa" w:w="5112"/>
          </w:tcPr>
          <w:p>
            <w:r>
              <w:t>Initial P0 Hypothesis</w:t>
            </w:r>
          </w:p>
        </w:tc>
      </w:tr>
      <w:tr>
        <w:tc>
          <w:tcPr>
            <w:tcW w:type="dxa" w:w="5112"/>
          </w:tcPr>
          <w:p>
            <w:r>
              <w:t>Initial response</w:t>
            </w:r>
          </w:p>
        </w:tc>
        <w:tc>
          <w:tcPr>
            <w:tcW w:type="dxa" w:w="5112"/>
          </w:tcPr>
          <w:p>
            <w:r>
              <w:t>≤ 15 minutes during operating hours.</w:t>
            </w:r>
          </w:p>
        </w:tc>
      </w:tr>
      <w:tr>
        <w:tc>
          <w:tcPr>
            <w:tcW w:type="dxa" w:w="5112"/>
          </w:tcPr>
          <w:p>
            <w:r>
              <w:t>Qualification</w:t>
            </w:r>
          </w:p>
        </w:tc>
        <w:tc>
          <w:tcPr>
            <w:tcW w:type="dxa" w:w="5112"/>
          </w:tcPr>
          <w:p>
            <w:r>
              <w:t>Same business day.</w:t>
            </w:r>
          </w:p>
        </w:tc>
      </w:tr>
      <w:tr>
        <w:tc>
          <w:tcPr>
            <w:tcW w:type="dxa" w:w="5112"/>
          </w:tcPr>
          <w:p>
            <w:r>
              <w:t>Quote</w:t>
            </w:r>
          </w:p>
        </w:tc>
        <w:tc>
          <w:tcPr>
            <w:tcW w:type="dxa" w:w="5112"/>
          </w:tcPr>
          <w:p>
            <w:r>
              <w:t>≤ 4 business hours after complete scope.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≤ 4 business hours after payment.</w:t>
            </w:r>
          </w:p>
        </w:tc>
      </w:tr>
      <w:tr>
        <w:tc>
          <w:tcPr>
            <w:tcW w:type="dxa" w:w="5112"/>
          </w:tcPr>
          <w:p>
            <w:r>
              <w:t>Standard site visit</w:t>
            </w:r>
          </w:p>
        </w:tc>
        <w:tc>
          <w:tcPr>
            <w:tcW w:type="dxa" w:w="5112"/>
          </w:tcPr>
          <w:p>
            <w:r>
              <w:t>Within 24–72 hours.</w:t>
            </w:r>
          </w:p>
        </w:tc>
      </w:tr>
      <w:tr>
        <w:tc>
          <w:tcPr>
            <w:tcW w:type="dxa" w:w="5112"/>
          </w:tcPr>
          <w:p>
            <w:r>
              <w:t>Report after QC-ready evidence</w:t>
            </w:r>
          </w:p>
        </w:tc>
        <w:tc>
          <w:tcPr>
            <w:tcW w:type="dxa" w:w="5112"/>
          </w:tcPr>
          <w:p>
            <w:r>
              <w:t>≤ 24 hours.</w:t>
            </w:r>
          </w:p>
        </w:tc>
      </w:tr>
      <w:tr>
        <w:tc>
          <w:tcPr>
            <w:tcW w:type="dxa" w:w="5112"/>
          </w:tcPr>
          <w:p>
            <w:r>
              <w:t>Escalation acknowledgement</w:t>
            </w:r>
          </w:p>
        </w:tc>
        <w:tc>
          <w:tcPr>
            <w:tcW w:type="dxa" w:w="5112"/>
          </w:tcPr>
          <w:p>
            <w:r>
              <w:t>Same business day.</w:t>
            </w:r>
          </w:p>
        </w:tc>
      </w:tr>
    </w:tbl>
    <w:p>
      <w:r>
        <w:rPr>
          <w:b w:val="0"/>
        </w:rPr>
        <w:t>These targets must be validated against pilot capacity before being used as customer-facing promises.</w:t>
      </w:r>
    </w:p>
    <w:p>
      <w:pPr>
        <w:pStyle w:val="Heading1"/>
      </w:pPr>
      <w:r>
        <w:t>25. Escalation &amp; Risk Controls</w:t>
      </w:r>
    </w:p>
    <w:p>
      <w:r>
        <w:rPr>
          <w:b w:val="0"/>
        </w:rPr>
        <w:t>Master PRD risk levels: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Level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System Control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Simple physical task.</w:t>
            </w:r>
          </w:p>
        </w:tc>
        <w:tc>
          <w:tcPr>
            <w:tcW w:type="dxa" w:w="3408"/>
          </w:tcPr>
          <w:p>
            <w:r>
              <w:t>Standard workflow.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Inspection/asset check.</w:t>
            </w:r>
          </w:p>
        </w:tc>
        <w:tc>
          <w:tcPr>
            <w:tcW w:type="dxa" w:w="3408"/>
          </w:tcPr>
          <w:p>
            <w:r>
              <w:t>Structured evidence + QC.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Professional implications.</w:t>
            </w:r>
          </w:p>
        </w:tc>
        <w:tc>
          <w:tcPr>
            <w:tcW w:type="dxa" w:w="3408"/>
          </w:tcPr>
          <w:p>
            <w:r>
              <w:t>Qualified pathway / human approval.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High-value/high-risk activity.</w:t>
            </w:r>
          </w:p>
        </w:tc>
        <w:tc>
          <w:tcPr>
            <w:tcW w:type="dxa" w:w="3408"/>
          </w:tcPr>
          <w:p>
            <w:r>
              <w:t>Senior/human approval, enhanced controls.</w:t>
            </w:r>
          </w:p>
        </w:tc>
      </w:tr>
    </w:tbl>
    <w:p>
      <w:pPr>
        <w:pStyle w:val="ListBullet"/>
      </w:pPr>
      <w:r>
        <w:t>Safety incidents create immediate escalation.</w:t>
      </w:r>
    </w:p>
    <w:p>
      <w:pPr>
        <w:pStyle w:val="ListBullet"/>
      </w:pPr>
      <w:r>
        <w:t>Conflicts of interest are recorded before assignment.</w:t>
      </w:r>
    </w:p>
    <w:p>
      <w:pPr>
        <w:pStyle w:val="ListBullet"/>
      </w:pPr>
      <w:r>
        <w:t>Material customer complaints create an incident/complaint record.</w:t>
      </w:r>
    </w:p>
    <w:p>
      <w:pPr>
        <w:pStyle w:val="ListBullet"/>
      </w:pPr>
      <w:r>
        <w:t>Specialist/legal/engineering/valuation matters route to qualified providers.</w:t>
      </w:r>
    </w:p>
    <w:p>
      <w:pPr>
        <w:pStyle w:val="ListBullet"/>
      </w:pPr>
      <w:r>
        <w:t>High-risk actions require human approval.</w:t>
      </w:r>
    </w:p>
    <w:p>
      <w:pPr>
        <w:pStyle w:val="ListBullet"/>
      </w:pPr>
      <w:r>
        <w:t>Unresolved risk blocks inappropriate state transitions.</w:t>
      </w:r>
    </w:p>
    <w:p>
      <w:pPr>
        <w:pStyle w:val="Heading1"/>
      </w:pPr>
      <w:r>
        <w:t>26. Provider &amp; Representative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Capability</w:t>
            </w:r>
          </w:p>
        </w:tc>
        <w:tc>
          <w:tcPr>
            <w:tcW w:type="dxa" w:w="5112"/>
          </w:tcPr>
          <w:p>
            <w:r>
              <w:t>P0 Requirement</w:t>
            </w:r>
          </w:p>
        </w:tc>
      </w:tr>
      <w:tr>
        <w:tc>
          <w:tcPr>
            <w:tcW w:type="dxa" w:w="5112"/>
          </w:tcPr>
          <w:p>
            <w:r>
              <w:t>Profile</w:t>
            </w:r>
          </w:p>
        </w:tc>
        <w:tc>
          <w:tcPr>
            <w:tcW w:type="dxa" w:w="5112"/>
          </w:tcPr>
          <w:p>
            <w:r>
              <w:t>Identity, contact, coverage, capability and relevant qualifications.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Pending / Under Review / Verified / Active / Restricted / Suspended / Removed.</w:t>
            </w:r>
          </w:p>
        </w:tc>
      </w:tr>
      <w:tr>
        <w:tc>
          <w:tcPr>
            <w:tcW w:type="dxa" w:w="5112"/>
          </w:tcPr>
          <w:p>
            <w:r>
              <w:t>Certification</w:t>
            </w:r>
          </w:p>
        </w:tc>
        <w:tc>
          <w:tcPr>
            <w:tcW w:type="dxa" w:w="5112"/>
          </w:tcPr>
          <w:p>
            <w:r>
              <w:t>Training, assessment and Operations approval.</w:t>
            </w:r>
          </w:p>
        </w:tc>
      </w:tr>
      <w:tr>
        <w:tc>
          <w:tcPr>
            <w:tcW w:type="dxa" w:w="5112"/>
          </w:tcPr>
          <w:p>
            <w:r>
              <w:t>Assignment access</w:t>
            </w:r>
          </w:p>
        </w:tc>
        <w:tc>
          <w:tcPr>
            <w:tcW w:type="dxa" w:w="5112"/>
          </w:tcPr>
          <w:p>
            <w:r>
              <w:t>Controlled by status, capability, risk and geography.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On-time, evidence quality, QC first-pass, scope compliance, customer feedback.</w:t>
            </w:r>
          </w:p>
        </w:tc>
      </w:tr>
      <w:tr>
        <w:tc>
          <w:tcPr>
            <w:tcW w:type="dxa" w:w="5112"/>
          </w:tcPr>
          <w:p>
            <w:r>
              <w:t>Incidents</w:t>
            </w:r>
          </w:p>
        </w:tc>
        <w:tc>
          <w:tcPr>
            <w:tcW w:type="dxa" w:w="5112"/>
          </w:tcPr>
          <w:p>
            <w:r>
              <w:t>Safety, conduct, integrity and complaint history.</w:t>
            </w:r>
          </w:p>
        </w:tc>
      </w:tr>
      <w:tr>
        <w:tc>
          <w:tcPr>
            <w:tcW w:type="dxa" w:w="5112"/>
          </w:tcPr>
          <w:p>
            <w:r>
              <w:t>Capacity</w:t>
            </w:r>
          </w:p>
        </w:tc>
        <w:tc>
          <w:tcPr>
            <w:tcW w:type="dxa" w:w="5112"/>
          </w:tcPr>
          <w:p>
            <w:r>
              <w:t>Availability and assignment acceptance.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Assignment history and status changes.</w:t>
            </w:r>
          </w:p>
        </w:tc>
      </w:tr>
    </w:tbl>
    <w:p>
      <w:pPr>
        <w:pStyle w:val="Heading1"/>
      </w:pPr>
      <w:r>
        <w:t>27. Permissions &amp; Security</w:t>
      </w:r>
    </w:p>
    <w:p>
      <w:r>
        <w:rPr>
          <w:b w:val="0"/>
        </w:rPr>
        <w:t>Trust architecture: Identity → Access Control → Case/Data → AI → Evidence → Audit/Governance.</w:t>
      </w:r>
    </w:p>
    <w:p>
      <w:pPr>
        <w:pStyle w:val="ListBullet"/>
      </w:pPr>
      <w:r>
        <w:t>Authentication for all authenticated users.</w:t>
      </w:r>
    </w:p>
    <w:p>
      <w:pPr>
        <w:pStyle w:val="ListBullet"/>
      </w:pPr>
      <w:r>
        <w:t>MFA for staff/admin.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Case-level authorization.</w:t>
      </w:r>
    </w:p>
    <w:p>
      <w:pPr>
        <w:pStyle w:val="ListBullet"/>
      </w:pPr>
      <w:r>
        <w:t>Private document/evidence storage.</w:t>
      </w:r>
    </w:p>
    <w:p>
      <w:pPr>
        <w:pStyle w:val="ListBullet"/>
      </w:pPr>
      <w:r>
        <w:t>Encryption in transit and at rest.</w:t>
      </w:r>
    </w:p>
    <w:p>
      <w:pPr>
        <w:pStyle w:val="ListBullet"/>
      </w:pPr>
      <w:r>
        <w:t>Secrets management.</w:t>
      </w:r>
    </w:p>
    <w:p>
      <w:pPr>
        <w:pStyle w:val="ListBullet"/>
      </w:pPr>
      <w:r>
        <w:t>Audit logs.</w:t>
      </w:r>
    </w:p>
    <w:p>
      <w:pPr>
        <w:pStyle w:val="ListBullet"/>
      </w:pPr>
      <w:r>
        <w:t>Backups and recovery.</w:t>
      </w:r>
    </w:p>
    <w:p>
      <w:pPr>
        <w:pStyle w:val="ListBullet"/>
      </w:pPr>
      <w:r>
        <w:t>Monitoring and rate limiting.</w:t>
      </w:r>
    </w:p>
    <w:p>
      <w:pPr>
        <w:pStyle w:val="ListBullet"/>
      </w:pPr>
      <w:r>
        <w:t>Security testing before production.</w:t>
      </w:r>
    </w:p>
    <w:p>
      <w:pPr>
        <w:pStyle w:val="ListBullet"/>
      </w:pPr>
      <w:r>
        <w:t>Incident response procedure.</w:t>
      </w:r>
    </w:p>
    <w:p>
      <w:r>
        <w:rPr>
          <w:b w:val="0"/>
        </w:rPr>
        <w:t>Customer, representative, operations and specialist users should only see the minimum information required for their role and case.</w:t>
      </w:r>
    </w:p>
    <w:p>
      <w:pPr>
        <w:pStyle w:val="Heading1"/>
      </w:pPr>
      <w:r>
        <w:t>28. Data Model —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Key Relationships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Has account; owns cases; may own assets/projects.</w:t>
            </w:r>
          </w:p>
        </w:tc>
      </w:tr>
      <w:tr>
        <w:tc>
          <w:tcPr>
            <w:tcW w:type="dxa" w:w="5112"/>
          </w:tcPr>
          <w:p>
            <w:r>
              <w:t>Account</w:t>
            </w:r>
          </w:p>
        </w:tc>
        <w:tc>
          <w:tcPr>
            <w:tcW w:type="dxa" w:w="5112"/>
          </w:tcPr>
          <w:p>
            <w:r>
              <w:t>Authentication, profile and permissions.</w:t>
            </w:r>
          </w:p>
        </w:tc>
      </w:tr>
      <w:tr>
        <w:tc>
          <w:tcPr>
            <w:tcW w:type="dxa" w:w="5112"/>
          </w:tcPr>
          <w:p>
            <w:r>
              <w:t>Lead</w:t>
            </w:r>
          </w:p>
        </w:tc>
        <w:tc>
          <w:tcPr>
            <w:tcW w:type="dxa" w:w="5112"/>
          </w:tcPr>
          <w:p>
            <w:r>
              <w:t>Pre-case customer opportunity; may become case.</w:t>
            </w:r>
          </w:p>
        </w:tc>
      </w:tr>
      <w:tr>
        <w:tc>
          <w:tcPr>
            <w:tcW w:type="dxa" w:w="5112"/>
          </w:tcPr>
          <w:p>
            <w:r>
              <w:t>Case</w:t>
            </w:r>
          </w:p>
        </w:tc>
        <w:tc>
          <w:tcPr>
            <w:tcW w:type="dxa" w:w="5112"/>
          </w:tcPr>
          <w:p>
            <w:r>
              <w:t>Central operational object; links all delivery records.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Defines approved scope, pricing logic and deliverables.</w:t>
            </w:r>
          </w:p>
        </w:tc>
      </w:tr>
      <w:tr>
        <w:tc>
          <w:tcPr>
            <w:tcW w:type="dxa" w:w="5112"/>
          </w:tcPr>
          <w:p>
            <w:r>
              <w:t>Asset</w:t>
            </w:r>
          </w:p>
        </w:tc>
        <w:tc>
          <w:tcPr>
            <w:tcW w:type="dxa" w:w="5112"/>
          </w:tcPr>
          <w:p>
            <w:r>
              <w:t>Customer-linked property/asset/project.</w:t>
            </w:r>
          </w:p>
        </w:tc>
      </w:tr>
      <w:tr>
        <w:tc>
          <w:tcPr>
            <w:tcW w:type="dxa" w:w="5112"/>
          </w:tcPr>
          <w:p>
            <w:r>
              <w:t>Provider</w:t>
            </w:r>
          </w:p>
        </w:tc>
        <w:tc>
          <w:tcPr>
            <w:tcW w:type="dxa" w:w="5112"/>
          </w:tcPr>
          <w:p>
            <w:r>
              <w:t>Organization or specialist provider.</w:t>
            </w:r>
          </w:p>
        </w:tc>
      </w:tr>
      <w:tr>
        <w:tc>
          <w:tcPr>
            <w:tcW w:type="dxa" w:w="5112"/>
          </w:tcPr>
          <w:p>
            <w:r>
              <w:t>Agent</w:t>
            </w:r>
          </w:p>
        </w:tc>
        <w:tc>
          <w:tcPr>
            <w:tcW w:type="dxa" w:w="5112"/>
          </w:tcPr>
          <w:p>
            <w:r>
              <w:t>Individual field representative.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Links case to agent/provider and schedule.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Links captured proof to case/assignment.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Customer-facing deliverable linked to evidence/QC.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Commercial transaction linked to case.</w:t>
            </w:r>
          </w:p>
        </w:tc>
      </w:tr>
      <w:tr>
        <w:tc>
          <w:tcPr>
            <w:tcW w:type="dxa" w:w="5112"/>
          </w:tcPr>
          <w:p>
            <w:r>
              <w:t>Quote</w:t>
            </w:r>
          </w:p>
        </w:tc>
        <w:tc>
          <w:tcPr>
            <w:tcW w:type="dxa" w:w="5112"/>
          </w:tcPr>
          <w:p>
            <w:r>
              <w:t>Scope/price proposal linked to case.</w:t>
            </w:r>
          </w:p>
        </w:tc>
      </w:tr>
      <w:tr>
        <w:tc>
          <w:tcPr>
            <w:tcW w:type="dxa" w:w="5112"/>
          </w:tcPr>
          <w:p>
            <w:r>
              <w:t>AI Interaction</w:t>
            </w:r>
          </w:p>
        </w:tc>
        <w:tc>
          <w:tcPr>
            <w:tcW w:type="dxa" w:w="5112"/>
          </w:tcPr>
          <w:p>
            <w:r>
              <w:t>Conversation, structured output and escalation context.</w:t>
            </w:r>
          </w:p>
        </w:tc>
      </w:tr>
      <w:tr>
        <w:tc>
          <w:tcPr>
            <w:tcW w:type="dxa" w:w="5112"/>
          </w:tcPr>
          <w:p>
            <w:r>
              <w:t>Approval</w:t>
            </w:r>
          </w:p>
        </w:tc>
        <w:tc>
          <w:tcPr>
            <w:tcW w:type="dxa" w:w="5112"/>
          </w:tcPr>
          <w:p>
            <w:r>
              <w:t>Human authorization for defined actions.</w:t>
            </w:r>
          </w:p>
        </w:tc>
      </w:tr>
      <w:tr>
        <w:tc>
          <w:tcPr>
            <w:tcW w:type="dxa" w:w="5112"/>
          </w:tcPr>
          <w:p>
            <w:r>
              <w:t>Incident</w:t>
            </w:r>
          </w:p>
        </w:tc>
        <w:tc>
          <w:tcPr>
            <w:tcW w:type="dxa" w:w="5112"/>
          </w:tcPr>
          <w:p>
            <w:r>
              <w:t>Risk, complaint, safety or integrity event.</w:t>
            </w:r>
          </w:p>
        </w:tc>
      </w:tr>
      <w:tr>
        <w:tc>
          <w:tcPr>
            <w:tcW w:type="dxa" w:w="5112"/>
          </w:tcPr>
          <w:p>
            <w:r>
              <w:t>Audit Event</w:t>
            </w:r>
          </w:p>
        </w:tc>
        <w:tc>
          <w:tcPr>
            <w:tcW w:type="dxa" w:w="5112"/>
          </w:tcPr>
          <w:p>
            <w:r>
              <w:t>Immutable record of material system action/state change.</w:t>
            </w:r>
          </w:p>
        </w:tc>
      </w:tr>
    </w:tbl>
    <w:p>
      <w:pPr>
        <w:pStyle w:val="Heading1"/>
      </w:pPr>
      <w:r>
        <w:t>29. Minimum Case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Group</w:t>
            </w:r>
          </w:p>
        </w:tc>
        <w:tc>
          <w:tcPr>
            <w:tcW w:type="dxa" w:w="5112"/>
          </w:tcPr>
          <w:p>
            <w:r>
              <w:t>Fields</w:t>
            </w:r>
          </w:p>
        </w:tc>
      </w:tr>
      <w:tr>
        <w:tc>
          <w:tcPr>
            <w:tcW w:type="dxa" w:w="5112"/>
          </w:tcPr>
          <w:p>
            <w:r>
              <w:t>Identity</w:t>
            </w:r>
          </w:p>
        </w:tc>
        <w:tc>
          <w:tcPr>
            <w:tcW w:type="dxa" w:w="5112"/>
          </w:tcPr>
          <w:p>
            <w:r>
              <w:t>Case ID, created date, source, customer, segment.</w:t>
            </w:r>
          </w:p>
        </w:tc>
      </w:tr>
      <w:tr>
        <w:tc>
          <w:tcPr>
            <w:tcW w:type="dxa" w:w="5112"/>
          </w:tcPr>
          <w:p>
            <w:r>
              <w:t>Intent</w:t>
            </w:r>
          </w:p>
        </w:tc>
        <w:tc>
          <w:tcPr>
            <w:tcW w:type="dxa" w:w="5112"/>
          </w:tcPr>
          <w:p>
            <w:r>
              <w:t>Service, intent type, objective, concern, urgency, one-off/recurring.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Nigeria location, service zone, travel requirement.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Included scope, exclusions, complexity, evidence, required capability.</w:t>
            </w:r>
          </w:p>
        </w:tc>
      </w:tr>
      <w:tr>
        <w:tc>
          <w:tcPr>
            <w:tcW w:type="dxa" w:w="5112"/>
          </w:tcPr>
          <w:p>
            <w:r>
              <w:t>Ownership</w:t>
            </w:r>
          </w:p>
        </w:tc>
        <w:tc>
          <w:tcPr>
            <w:tcW w:type="dxa" w:w="5112"/>
          </w:tcPr>
          <w:p>
            <w:r>
              <w:t>Operations owner, next-action owner, representative/provider.</w:t>
            </w:r>
          </w:p>
        </w:tc>
      </w:tr>
      <w:tr>
        <w:tc>
          <w:tcPr>
            <w:tcW w:type="dxa" w:w="5112"/>
          </w:tcPr>
          <w:p>
            <w:r>
              <w:t>Commercial</w:t>
            </w:r>
          </w:p>
        </w:tc>
        <w:tc>
          <w:tcPr>
            <w:tcW w:type="dxa" w:w="5112"/>
          </w:tcPr>
          <w:p>
            <w:r>
              <w:t>Quote, payment, direct costs, contribution.</w:t>
            </w:r>
          </w:p>
        </w:tc>
      </w:tr>
      <w:tr>
        <w:tc>
          <w:tcPr>
            <w:tcW w:type="dxa" w:w="5112"/>
          </w:tcPr>
          <w:p>
            <w:r>
              <w:t>Delivery</w:t>
            </w:r>
          </w:p>
        </w:tc>
        <w:tc>
          <w:tcPr>
            <w:tcW w:type="dxa" w:w="5112"/>
          </w:tcPr>
          <w:p>
            <w:r>
              <w:t>SLA, schedule, assignment, evidence, QC, report.</w:t>
            </w:r>
          </w:p>
        </w:tc>
      </w:tr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Conflict, safety, legal/specialist, escalation flags.</w:t>
            </w:r>
          </w:p>
        </w:tc>
      </w:tr>
      <w:tr>
        <w:tc>
          <w:tcPr>
            <w:tcW w:type="dxa" w:w="5112"/>
          </w:tcPr>
          <w:p>
            <w:r>
              <w:t>Relationship</w:t>
            </w:r>
          </w:p>
        </w:tc>
        <w:tc>
          <w:tcPr>
            <w:tcW w:type="dxa" w:w="5112"/>
          </w:tcPr>
          <w:p>
            <w:r>
              <w:t>Customer outcome, repeat, recurring, referral.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Status history, approvals, material actions.</w:t>
            </w:r>
          </w:p>
        </w:tc>
      </w:tr>
    </w:tbl>
    <w:p>
      <w:pPr>
        <w:pStyle w:val="Heading1"/>
      </w:pPr>
      <w:r>
        <w:t>30. Customer UX Requirements</w:t>
      </w:r>
    </w:p>
    <w:p>
      <w:r>
        <w:rPr>
          <w:b w:val="0"/>
        </w:rPr>
        <w:t>The Master PRD locks the following UX principles:</w:t>
      </w:r>
    </w:p>
    <w:p>
      <w:pPr>
        <w:pStyle w:val="ListBullet"/>
      </w:pPr>
      <w:r>
        <w:t>One request, one case.</w:t>
      </w:r>
    </w:p>
    <w:p>
      <w:pPr>
        <w:pStyle w:val="ListBullet"/>
      </w:pPr>
      <w:r>
        <w:t>Progressive disclosure.</w:t>
      </w:r>
    </w:p>
    <w:p>
      <w:pPr>
        <w:pStyle w:val="ListBullet"/>
      </w:pPr>
      <w:r>
        <w:t>Conversation before forms.</w:t>
      </w:r>
    </w:p>
    <w:p>
      <w:pPr>
        <w:pStyle w:val="ListBullet"/>
      </w:pPr>
      <w:r>
        <w:t>Evidence before claims.</w:t>
      </w:r>
    </w:p>
    <w:p>
      <w:pPr>
        <w:pStyle w:val="ListBullet"/>
      </w:pPr>
      <w:r>
        <w:t>Human handoff without repetition.</w:t>
      </w:r>
    </w:p>
    <w:p>
      <w:pPr>
        <w:pStyle w:val="ListBullet"/>
      </w:pPr>
      <w:r>
        <w:t>Customer always knows the next step.</w:t>
      </w:r>
    </w:p>
    <w:p>
      <w:pPr>
        <w:pStyle w:val="ListBullet"/>
      </w:pPr>
      <w:r>
        <w:t>Complexity belongs to ASOJU.</w:t>
      </w:r>
    </w:p>
    <w:p>
      <w:pPr>
        <w:pStyle w:val="ListBullet"/>
      </w:pPr>
      <w:r>
        <w:t>AI assists; customer remains in control.</w:t>
      </w:r>
    </w:p>
    <w:p>
      <w:r>
        <w:rPr>
          <w:b w:val="0"/>
        </w:rPr>
        <w:t>Customer dashboard P0-lite should show:</w:t>
      </w:r>
    </w:p>
    <w:p>
      <w:pPr>
        <w:pStyle w:val="ListBullet"/>
      </w:pPr>
      <w:r>
        <w:t>Active cases.</w:t>
      </w:r>
    </w:p>
    <w:p>
      <w:pPr>
        <w:pStyle w:val="ListBullet"/>
      </w:pPr>
      <w:r>
        <w:t>Action required.</w:t>
      </w:r>
    </w:p>
    <w:p>
      <w:pPr>
        <w:pStyle w:val="ListBullet"/>
      </w:pPr>
      <w:r>
        <w:t>Recent reports.</w:t>
      </w:r>
    </w:p>
    <w:p>
      <w:pPr>
        <w:pStyle w:val="ListBullet"/>
      </w:pPr>
      <w:r>
        <w:t>Upcoming services.</w:t>
      </w:r>
    </w:p>
    <w:p>
      <w:pPr>
        <w:pStyle w:val="ListBullet"/>
      </w:pPr>
      <w:r>
        <w:t>Payments.</w:t>
      </w:r>
    </w:p>
    <w:p>
      <w:pPr>
        <w:pStyle w:val="ListBullet"/>
      </w:pPr>
      <w:r>
        <w:t>Assets.</w:t>
      </w:r>
    </w:p>
    <w:p>
      <w:pPr>
        <w:pStyle w:val="ListBullet"/>
      </w:pPr>
      <w:r>
        <w:t>Documents.</w:t>
      </w:r>
    </w:p>
    <w:p>
      <w:pPr>
        <w:pStyle w:val="ListBullet"/>
      </w:pPr>
      <w:r>
        <w:t>Concierge access.</w:t>
      </w:r>
    </w:p>
    <w:p>
      <w:pPr>
        <w:pStyle w:val="Heading1"/>
      </w:pPr>
      <w:r>
        <w:t>31. Operations UX Requirements</w:t>
      </w:r>
    </w:p>
    <w:p>
      <w:r>
        <w:rPr>
          <w:b w:val="0"/>
        </w:rPr>
        <w:t>Operations should have one control surface showing:</w:t>
      </w:r>
    </w:p>
    <w:p>
      <w:pPr>
        <w:pStyle w:val="ListBullet"/>
      </w:pPr>
      <w:r>
        <w:t>Case pipeline by status.</w:t>
      </w:r>
    </w:p>
    <w:p>
      <w:pPr>
        <w:pStyle w:val="ListBullet"/>
      </w:pPr>
      <w:r>
        <w:t>Cases awaiting action.</w:t>
      </w:r>
    </w:p>
    <w:p>
      <w:pPr>
        <w:pStyle w:val="ListBullet"/>
      </w:pPr>
      <w:r>
        <w:t>Overdue cases.</w:t>
      </w:r>
    </w:p>
    <w:p>
      <w:pPr>
        <w:pStyle w:val="ListBullet"/>
      </w:pPr>
      <w:r>
        <w:t>Today's field schedule.</w:t>
      </w:r>
    </w:p>
    <w:p>
      <w:pPr>
        <w:pStyle w:val="ListBullet"/>
      </w:pPr>
      <w:r>
        <w:t>Evidence awaiting QC.</w:t>
      </w:r>
    </w:p>
    <w:p>
      <w:pPr>
        <w:pStyle w:val="ListBullet"/>
      </w:pPr>
      <w:r>
        <w:t>Reports awaiting delivery.</w:t>
      </w:r>
    </w:p>
    <w:p>
      <w:pPr>
        <w:pStyle w:val="ListBullet"/>
      </w:pPr>
      <w:r>
        <w:t>Escalations and complaints.</w:t>
      </w:r>
    </w:p>
    <w:p>
      <w:pPr>
        <w:pStyle w:val="ListBullet"/>
      </w:pPr>
      <w:r>
        <w:t>Representative capacity and performance.</w:t>
      </w:r>
    </w:p>
    <w:p>
      <w:pPr>
        <w:pStyle w:val="ListBullet"/>
      </w:pPr>
      <w:r>
        <w:t>Commercial case economics.</w:t>
      </w:r>
    </w:p>
    <w:p>
      <w:pPr>
        <w:pStyle w:val="ListBullet"/>
      </w:pPr>
      <w:r>
        <w:t>Management alerts.</w:t>
      </w:r>
    </w:p>
    <w:p>
      <w:pPr>
        <w:pStyle w:val="Heading1"/>
      </w:pPr>
      <w:r>
        <w:t>32. Field UX Requirements</w:t>
      </w:r>
    </w:p>
    <w:p>
      <w:r>
        <w:rPr>
          <w:b w:val="0"/>
        </w:rPr>
        <w:t>Field workflow should prioritize speed and evidence quality.</w:t>
      </w:r>
    </w:p>
    <w:p>
      <w:pPr>
        <w:pStyle w:val="ListBullet"/>
      </w:pPr>
      <w:r>
        <w:t>Mobile-first assignment view.</w:t>
      </w:r>
    </w:p>
    <w:p>
      <w:pPr>
        <w:pStyle w:val="ListBullet"/>
      </w:pPr>
      <w:r>
        <w:t>Large, clear scope/checklist controls.</w:t>
      </w:r>
    </w:p>
    <w:p>
      <w:pPr>
        <w:pStyle w:val="ListBullet"/>
      </w:pPr>
      <w:r>
        <w:t>Low-friction evidence capture.</w:t>
      </w:r>
    </w:p>
    <w:p>
      <w:pPr>
        <w:pStyle w:val="ListBullet"/>
      </w:pPr>
      <w:r>
        <w:t>Offline-tolerant capture where practical, with later sync.</w:t>
      </w:r>
    </w:p>
    <w:p>
      <w:pPr>
        <w:pStyle w:val="ListBullet"/>
      </w:pPr>
      <w:r>
        <w:t>Clear escalation button/path.</w:t>
      </w:r>
    </w:p>
    <w:p>
      <w:pPr>
        <w:pStyle w:val="ListBullet"/>
      </w:pPr>
      <w:r>
        <w:t>Submission completeness check before final handoff.</w:t>
      </w:r>
    </w:p>
    <w:p>
      <w:pPr>
        <w:pStyle w:val="ListBullet"/>
      </w:pPr>
      <w:r>
        <w:t>No unnecessary customer financial or private information exposed.</w:t>
      </w:r>
    </w:p>
    <w:p>
      <w:pPr>
        <w:pStyle w:val="Heading1"/>
      </w:pPr>
      <w:r>
        <w:t>33. Financial &amp; Analytics Requirements</w:t>
      </w:r>
    </w:p>
    <w:p>
      <w:r>
        <w:rPr>
          <w:b w:val="0"/>
        </w:rPr>
        <w:t>The platform should support the financial framework without turning P0 into a complex accounting system.</w:t>
      </w:r>
    </w:p>
    <w:p>
      <w:pPr>
        <w:pStyle w:val="ListBullet"/>
      </w:pPr>
      <w:r>
        <w:t>Quote value.</w:t>
      </w:r>
    </w:p>
    <w:p>
      <w:pPr>
        <w:pStyle w:val="ListBullet"/>
      </w:pPr>
      <w:r>
        <w:t>Amount paid.</w:t>
      </w:r>
    </w:p>
    <w:p>
      <w:pPr>
        <w:pStyle w:val="ListBullet"/>
      </w:pPr>
      <w:r>
        <w:t>Representative cost.</w:t>
      </w:r>
    </w:p>
    <w:p>
      <w:pPr>
        <w:pStyle w:val="ListBullet"/>
      </w:pPr>
      <w:r>
        <w:t>Travel/transport.</w:t>
      </w:r>
    </w:p>
    <w:p>
      <w:pPr>
        <w:pStyle w:val="ListBullet"/>
      </w:pPr>
      <w:r>
        <w:t>Third-party costs.</w:t>
      </w:r>
    </w:p>
    <w:p>
      <w:pPr>
        <w:pStyle w:val="ListBullet"/>
      </w:pPr>
      <w:r>
        <w:t>Other direct cost.</w:t>
      </w:r>
    </w:p>
    <w:p>
      <w:pPr>
        <w:pStyle w:val="ListBullet"/>
      </w:pPr>
      <w:r>
        <w:t>Total direct cost.</w:t>
      </w:r>
    </w:p>
    <w:p>
      <w:pPr>
        <w:pStyle w:val="ListBullet"/>
      </w:pPr>
      <w:r>
        <w:t>Contribution.</w:t>
      </w:r>
    </w:p>
    <w:p>
      <w:pPr>
        <w:pStyle w:val="ListBullet"/>
      </w:pPr>
      <w:r>
        <w:t>Contribution margin.</w:t>
      </w:r>
    </w:p>
    <w:p>
      <w:pPr>
        <w:pStyle w:val="ListBullet"/>
      </w:pPr>
      <w:r>
        <w:t>Refund/credit.</w:t>
      </w:r>
    </w:p>
    <w:p>
      <w:pPr>
        <w:pStyle w:val="ListBullet"/>
      </w:pPr>
      <w:r>
        <w:t>Acquisition source/CAC attribution where available.</w:t>
      </w:r>
    </w:p>
    <w:p>
      <w:pPr>
        <w:pStyle w:val="ListBullet"/>
      </w:pPr>
      <w:r>
        <w:t>Repeat/recurring/referral attribution.</w:t>
      </w:r>
    </w:p>
    <w:p>
      <w:r>
        <w:rPr>
          <w:b w:val="0"/>
        </w:rPr>
        <w:t>Primary P0 formulas: Contribution = Revenue − Direct Case Costs; Contribution Margin % = Contribution ÷ Revenue; CAC = Acquisition Spend ÷ New Paying Customers; LTV:CAC = Contribution LTV ÷ CAC.</w:t>
      </w:r>
    </w:p>
    <w:p>
      <w:pPr>
        <w:pStyle w:val="Heading1"/>
      </w:pPr>
      <w:r>
        <w:t>34. Management Dashboard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Panel</w:t>
            </w:r>
          </w:p>
        </w:tc>
        <w:tc>
          <w:tcPr>
            <w:tcW w:type="dxa" w:w="5112"/>
          </w:tcPr>
          <w:p>
            <w:r>
              <w:t>P0 Data</w:t>
            </w:r>
          </w:p>
        </w:tc>
      </w:tr>
      <w:tr>
        <w:tc>
          <w:tcPr>
            <w:tcW w:type="dxa" w:w="5112"/>
          </w:tcPr>
          <w:p>
            <w:r>
              <w:t>Growth</w:t>
            </w:r>
          </w:p>
        </w:tc>
        <w:tc>
          <w:tcPr>
            <w:tcW w:type="dxa" w:w="5112"/>
          </w:tcPr>
          <w:p>
            <w:r>
              <w:t>Leads, qualified rate, quote rate, paid conversion, AOV, channel CAC, referrals.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Response time, satisfaction, trust/confidence, complaints, repeat, recurring, referrals.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New cases, status distribution, pending actions, assignment time, completion time, overdue, escalations.</w:t>
            </w:r>
          </w:p>
        </w:tc>
      </w:tr>
      <w:tr>
        <w:tc>
          <w:tcPr>
            <w:tcW w:type="dxa" w:w="5112"/>
          </w:tcPr>
          <w:p>
            <w:r>
              <w:t>Quality</w:t>
            </w:r>
          </w:p>
        </w:tc>
        <w:tc>
          <w:tcPr>
            <w:tcW w:type="dxa" w:w="5112"/>
          </w:tcPr>
          <w:p>
            <w:r>
              <w:t>QC first-pass, rework, evidence completeness/quality, scope compliance, incidents.</w:t>
            </w:r>
          </w:p>
        </w:tc>
      </w:tr>
      <w:tr>
        <w:tc>
          <w:tcPr>
            <w:tcW w:type="dxa" w:w="5112"/>
          </w:tcPr>
          <w:p>
            <w:r>
              <w:t>Financial</w:t>
            </w:r>
          </w:p>
        </w:tc>
        <w:tc>
          <w:tcPr>
            <w:tcW w:type="dxa" w:w="5112"/>
          </w:tcPr>
          <w:p>
            <w:r>
              <w:t>Revenue, AOV, direct cost/case, contribution, margin, CAC, LTV, LTV:CAC, break-even, cash runway.</w:t>
            </w:r>
          </w:p>
        </w:tc>
      </w:tr>
      <w:tr>
        <w:tc>
          <w:tcPr>
            <w:tcW w:type="dxa" w:w="5112"/>
          </w:tcPr>
          <w:p>
            <w:r>
              <w:t>Field network</w:t>
            </w:r>
          </w:p>
        </w:tc>
        <w:tc>
          <w:tcPr>
            <w:tcW w:type="dxa" w:w="5112"/>
          </w:tcPr>
          <w:p>
            <w:r>
              <w:t>Active reps, acceptance, on-time, QC first-pass, rework, feedback, incidents, preferred pool.</w:t>
            </w:r>
          </w:p>
        </w:tc>
      </w:tr>
      <w:tr>
        <w:tc>
          <w:tcPr>
            <w:tcW w:type="dxa" w:w="5112"/>
          </w:tcPr>
          <w:p>
            <w:r>
              <w:t>Scale readiness</w:t>
            </w:r>
          </w:p>
        </w:tc>
        <w:tc>
          <w:tcPr>
            <w:tcW w:type="dxa" w:w="5112"/>
          </w:tcPr>
          <w:p>
            <w:r>
              <w:t>Demand, delivery, quality, customer, network, economics, cash, process, technology.</w:t>
            </w:r>
          </w:p>
        </w:tc>
      </w:tr>
    </w:tbl>
    <w:p>
      <w:pPr>
        <w:pStyle w:val="Heading1"/>
      </w:pPr>
      <w:r>
        <w:t>35. AI &amp; Automation Guardrails</w:t>
      </w:r>
    </w:p>
    <w:p>
      <w:pPr>
        <w:pStyle w:val="ListNumber"/>
      </w:pPr>
      <w:r>
        <w:t>AI does not create authority.</w:t>
      </w:r>
    </w:p>
    <w:p>
      <w:pPr>
        <w:pStyle w:val="ListNumber"/>
      </w:pPr>
      <w:r>
        <w:t>AI does not certify legal/title/engineering/valuation conclusions.</w:t>
      </w:r>
    </w:p>
    <w:p>
      <w:pPr>
        <w:pStyle w:val="ListNumber"/>
      </w:pPr>
      <w:r>
        <w:t>AI does not approve high-risk payments or scope changes without human authorization.</w:t>
      </w:r>
    </w:p>
    <w:p>
      <w:pPr>
        <w:pStyle w:val="ListNumber"/>
      </w:pPr>
      <w:r>
        <w:t>Deterministic software controls permissions, calculations and state transitions.</w:t>
      </w:r>
    </w:p>
    <w:p>
      <w:pPr>
        <w:pStyle w:val="ListNumber"/>
      </w:pPr>
      <w:r>
        <w:t>Structured outputs should be validated before writing to operational records.</w:t>
      </w:r>
    </w:p>
    <w:p>
      <w:pPr>
        <w:pStyle w:val="ListNumber"/>
      </w:pPr>
      <w:r>
        <w:t>Prompt/model versions should be tracked.</w:t>
      </w:r>
    </w:p>
    <w:p>
      <w:pPr>
        <w:pStyle w:val="ListNumber"/>
      </w:pPr>
      <w:r>
        <w:t>AI evaluations and drift monitoring should be possible.</w:t>
      </w:r>
    </w:p>
    <w:p>
      <w:pPr>
        <w:pStyle w:val="ListNumber"/>
      </w:pPr>
      <w:r>
        <w:t>Prompt-injection and tool-abuse controls are required.</w:t>
      </w:r>
    </w:p>
    <w:p>
      <w:pPr>
        <w:pStyle w:val="ListNumber"/>
      </w:pPr>
      <w:r>
        <w:t>Human approval must be explicit for high-risk actions.</w:t>
      </w:r>
    </w:p>
    <w:p>
      <w:pPr>
        <w:pStyle w:val="Heading1"/>
      </w:pPr>
      <w:r>
        <w:t>36.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P0 Approach</w:t>
            </w:r>
          </w:p>
        </w:tc>
      </w:tr>
      <w:tr>
        <w:tc>
          <w:tcPr>
            <w:tcW w:type="dxa" w:w="5112"/>
          </w:tcPr>
          <w:p>
            <w:r>
              <w:t>Messaging</w:t>
            </w:r>
          </w:p>
        </w:tc>
        <w:tc>
          <w:tcPr>
            <w:tcW w:type="dxa" w:w="5112"/>
          </w:tcPr>
          <w:p>
            <w:r>
              <w:t>WhatsApp Business API/provider or approved messaging integration.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Approved payment provider; do not build payment rails.</w:t>
            </w:r>
          </w:p>
        </w:tc>
      </w:tr>
      <w:tr>
        <w:tc>
          <w:tcPr>
            <w:tcW w:type="dxa" w:w="5112"/>
          </w:tcPr>
          <w:p>
            <w:r>
              <w:t>Cloud/storage</w:t>
            </w:r>
          </w:p>
        </w:tc>
        <w:tc>
          <w:tcPr>
            <w:tcW w:type="dxa" w:w="5112"/>
          </w:tcPr>
          <w:p>
            <w:r>
              <w:t>Managed cloud + private evidence/document storage.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Managed authentication where practical.</w:t>
            </w:r>
          </w:p>
        </w:tc>
      </w:tr>
      <w:tr>
        <w:tc>
          <w:tcPr>
            <w:tcW w:type="dxa" w:w="5112"/>
          </w:tcPr>
          <w:p>
            <w:r>
              <w:t>AI models</w:t>
            </w:r>
          </w:p>
        </w:tc>
        <w:tc>
          <w:tcPr>
            <w:tcW w:type="dxa" w:w="5112"/>
          </w:tcPr>
          <w:p>
            <w:r>
              <w:t>API-based LLM with controlled tools and versioning.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Event tracking and dashboard layer.</w:t>
            </w:r>
          </w:p>
        </w:tc>
      </w:tr>
      <w:tr>
        <w:tc>
          <w:tcPr>
            <w:tcW w:type="dxa" w:w="5112"/>
          </w:tcPr>
          <w:p>
            <w:r>
              <w:t>Email</w:t>
            </w:r>
          </w:p>
        </w:tc>
        <w:tc>
          <w:tcPr>
            <w:tcW w:type="dxa" w:w="5112"/>
          </w:tcPr>
          <w:p>
            <w:r>
              <w:t>Transactional/customer delivery provider as needed.</w:t>
            </w:r>
          </w:p>
        </w:tc>
      </w:tr>
      <w:tr>
        <w:tc>
          <w:tcPr>
            <w:tcW w:type="dxa" w:w="5112"/>
          </w:tcPr>
          <w:p>
            <w:r>
              <w:t>Maps/location</w:t>
            </w:r>
          </w:p>
        </w:tc>
        <w:tc>
          <w:tcPr>
            <w:tcW w:type="dxa" w:w="5112"/>
          </w:tcPr>
          <w:p>
            <w:r>
              <w:t>Use only where operationally necessary for location/travel workflows.</w:t>
            </w:r>
          </w:p>
        </w:tc>
      </w:tr>
    </w:tbl>
    <w:p>
      <w:r>
        <w:rPr>
          <w:b w:val="0"/>
        </w:rPr>
        <w:t>The exact vendor selection is an implementation decision. The platform requirement is the capability, control and data contract.</w:t>
      </w:r>
    </w:p>
    <w:p>
      <w:pPr>
        <w:pStyle w:val="Heading1"/>
      </w:pPr>
      <w:r>
        <w:t>37. P0 Architecture Principle</w:t>
      </w:r>
    </w:p>
    <w:p>
      <w:r>
        <w:rPr>
          <w:b w:val="0"/>
        </w:rPr>
        <w:t>The architecture should separate:</w:t>
      </w:r>
    </w:p>
    <w:p>
      <w:pPr>
        <w:pStyle w:val="ListBullet"/>
      </w:pPr>
      <w:r>
        <w:t>Customer experience.</w:t>
      </w:r>
    </w:p>
    <w:p>
      <w:pPr>
        <w:pStyle w:val="ListBullet"/>
      </w:pPr>
      <w:r>
        <w:t>Operational case state.</w:t>
      </w:r>
    </w:p>
    <w:p>
      <w:pPr>
        <w:pStyle w:val="ListBullet"/>
      </w:pPr>
      <w:r>
        <w:t>Deterministic business rules.</w:t>
      </w:r>
    </w:p>
    <w:p>
      <w:pPr>
        <w:pStyle w:val="ListBullet"/>
      </w:pPr>
      <w:r>
        <w:t>AI assistance.</w:t>
      </w:r>
    </w:p>
    <w:p>
      <w:pPr>
        <w:pStyle w:val="ListBullet"/>
      </w:pPr>
      <w:r>
        <w:t>Evidence/document storage.</w:t>
      </w:r>
    </w:p>
    <w:p>
      <w:pPr>
        <w:pStyle w:val="ListBullet"/>
      </w:pPr>
      <w:r>
        <w:t>Payments.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Analytics.</w:t>
      </w:r>
    </w:p>
    <w:p>
      <w:pPr>
        <w:pStyle w:val="ListBullet"/>
      </w:pPr>
      <w:r>
        <w:t>Audit/security.</w:t>
      </w:r>
    </w:p>
    <w:p>
      <w:r>
        <w:rPr>
          <w:b w:val="0"/>
        </w:rPr>
        <w:t>This prevents the AI layer from becoming the system of record or the source of truth for permissions and financial calculations.</w:t>
      </w:r>
    </w:p>
    <w:p>
      <w:pPr>
        <w:pStyle w:val="Heading1"/>
      </w:pPr>
      <w:r>
        <w:t>38. Build vs Integrate/Buy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Capability</w:t>
            </w:r>
          </w:p>
        </w:tc>
        <w:tc>
          <w:tcPr>
            <w:tcW w:type="dxa" w:w="5112"/>
          </w:tcPr>
          <w:p>
            <w:r>
              <w:t>P0 Direction</w:t>
            </w:r>
          </w:p>
        </w:tc>
      </w:tr>
      <w:tr>
        <w:tc>
          <w:tcPr>
            <w:tcW w:type="dxa" w:w="5112"/>
          </w:tcPr>
          <w:p>
            <w:r>
              <w:t>Case management</w:t>
            </w:r>
          </w:p>
        </w:tc>
        <w:tc>
          <w:tcPr>
            <w:tcW w:type="dxa" w:w="5112"/>
          </w:tcPr>
          <w:p>
            <w:r>
              <w:t>Build/configure to ASOJU workflow.</w:t>
            </w:r>
          </w:p>
        </w:tc>
      </w:tr>
      <w:tr>
        <w:tc>
          <w:tcPr>
            <w:tcW w:type="dxa" w:w="5112"/>
          </w:tcPr>
          <w:p>
            <w:r>
              <w:t>Customer experience</w:t>
            </w:r>
          </w:p>
        </w:tc>
        <w:tc>
          <w:tcPr>
            <w:tcW w:type="dxa" w:w="5112"/>
          </w:tcPr>
          <w:p>
            <w:r>
              <w:t>Build focused ASOJU experience.</w:t>
            </w:r>
          </w:p>
        </w:tc>
      </w:tr>
      <w:tr>
        <w:tc>
          <w:tcPr>
            <w:tcW w:type="dxa" w:w="5112"/>
          </w:tcPr>
          <w:p>
            <w:r>
              <w:t>Operations dashboard</w:t>
            </w:r>
          </w:p>
        </w:tc>
        <w:tc>
          <w:tcPr>
            <w:tcW w:type="dxa" w:w="5112"/>
          </w:tcPr>
          <w:p>
            <w:r>
              <w:t>Build focused management view.</w:t>
            </w:r>
          </w:p>
        </w:tc>
      </w:tr>
      <w:tr>
        <w:tc>
          <w:tcPr>
            <w:tcW w:type="dxa" w:w="5112"/>
          </w:tcPr>
          <w:p>
            <w:r>
              <w:t>Provider network logic</w:t>
            </w:r>
          </w:p>
        </w:tc>
        <w:tc>
          <w:tcPr>
            <w:tcW w:type="dxa" w:w="5112"/>
          </w:tcPr>
          <w:p>
            <w:r>
              <w:t>Build/configure ASOJU-specific rules.</w:t>
            </w:r>
          </w:p>
        </w:tc>
      </w:tr>
      <w:tr>
        <w:tc>
          <w:tcPr>
            <w:tcW w:type="dxa" w:w="5112"/>
          </w:tcPr>
          <w:p>
            <w:r>
              <w:t>Evidence/trust model</w:t>
            </w:r>
          </w:p>
        </w:tc>
        <w:tc>
          <w:tcPr>
            <w:tcW w:type="dxa" w:w="5112"/>
          </w:tcPr>
          <w:p>
            <w:r>
              <w:t>Build/configure because it is core differentiation.</w:t>
            </w:r>
          </w:p>
        </w:tc>
      </w:tr>
      <w:tr>
        <w:tc>
          <w:tcPr>
            <w:tcW w:type="dxa" w:w="5112"/>
          </w:tcPr>
          <w:p>
            <w:r>
              <w:t>AI orchestration</w:t>
            </w:r>
          </w:p>
        </w:tc>
        <w:tc>
          <w:tcPr>
            <w:tcW w:type="dxa" w:w="5112"/>
          </w:tcPr>
          <w:p>
            <w:r>
              <w:t>Build around external model APIs.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Integrate/buy.</w:t>
            </w:r>
          </w:p>
        </w:tc>
      </w:tr>
      <w:tr>
        <w:tc>
          <w:tcPr>
            <w:tcW w:type="dxa" w:w="5112"/>
          </w:tcPr>
          <w:p>
            <w:r>
              <w:t>Messaging</w:t>
            </w:r>
          </w:p>
        </w:tc>
        <w:tc>
          <w:tcPr>
            <w:tcW w:type="dxa" w:w="5112"/>
          </w:tcPr>
          <w:p>
            <w:r>
              <w:t>Integrate/buy.</w:t>
            </w:r>
          </w:p>
        </w:tc>
      </w:tr>
      <w:tr>
        <w:tc>
          <w:tcPr>
            <w:tcW w:type="dxa" w:w="5112"/>
          </w:tcPr>
          <w:p>
            <w:r>
              <w:t>Cloud</w:t>
            </w:r>
          </w:p>
        </w:tc>
        <w:tc>
          <w:tcPr>
            <w:tcW w:type="dxa" w:w="5112"/>
          </w:tcPr>
          <w:p>
            <w:r>
              <w:t>Use managed cloud.</w:t>
            </w:r>
          </w:p>
        </w:tc>
      </w:tr>
      <w:tr>
        <w:tc>
          <w:tcPr>
            <w:tcW w:type="dxa" w:w="5112"/>
          </w:tcPr>
          <w:p>
            <w:r>
              <w:t>AI models</w:t>
            </w:r>
          </w:p>
        </w:tc>
        <w:tc>
          <w:tcPr>
            <w:tcW w:type="dxa" w:w="5112"/>
          </w:tcPr>
          <w:p>
            <w:r>
              <w:t>Integrate/buy.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Integrate/buy where practical.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Integrate/buy or lightweight custom dashboard.</w:t>
            </w:r>
          </w:p>
        </w:tc>
      </w:tr>
    </w:tbl>
    <w:p>
      <w:pPr>
        <w:pStyle w:val="Heading1"/>
      </w:pPr>
      <w:r>
        <w:t>39. P0 Scope vs Deferred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P0</w:t>
            </w:r>
          </w:p>
        </w:tc>
        <w:tc>
          <w:tcPr>
            <w:tcW w:type="dxa" w:w="5112"/>
          </w:tcPr>
          <w:p>
            <w:r>
              <w:t>Deferred</w:t>
            </w:r>
          </w:p>
        </w:tc>
      </w:tr>
      <w:tr>
        <w:tc>
          <w:tcPr>
            <w:tcW w:type="dxa" w:w="5112"/>
          </w:tcPr>
          <w:p>
            <w:r>
              <w:t>Case system</w:t>
            </w:r>
          </w:p>
        </w:tc>
        <w:tc>
          <w:tcPr>
            <w:tcW w:type="dxa" w:w="5112"/>
          </w:tcPr>
          <w:p>
            <w:r>
              <w:t>Full marketplace</w:t>
            </w:r>
          </w:p>
        </w:tc>
      </w:tr>
      <w:tr>
        <w:tc>
          <w:tcPr>
            <w:tcW w:type="dxa" w:w="5112"/>
          </w:tcPr>
          <w:p>
            <w:r>
              <w:t>Concierge intake</w:t>
            </w:r>
          </w:p>
        </w:tc>
        <w:tc>
          <w:tcPr>
            <w:tcW w:type="dxa" w:w="5112"/>
          </w:tcPr>
          <w:p>
            <w:r>
              <w:t>Nationwide uncontrolled launch</w:t>
            </w:r>
          </w:p>
        </w:tc>
      </w:tr>
      <w:tr>
        <w:tc>
          <w:tcPr>
            <w:tcW w:type="dxa" w:w="5112"/>
          </w:tcPr>
          <w:p>
            <w:r>
              <w:t>Three initial services</w:t>
            </w:r>
          </w:p>
        </w:tc>
        <w:tc>
          <w:tcPr>
            <w:tcW w:type="dxa" w:w="5112"/>
          </w:tcPr>
          <w:p>
            <w:r>
              <w:t>Dozens of service categories</w:t>
            </w:r>
          </w:p>
        </w:tc>
      </w:tr>
      <w:tr>
        <w:tc>
          <w:tcPr>
            <w:tcW w:type="dxa" w:w="5112"/>
          </w:tcPr>
          <w:p>
            <w:r>
              <w:t>Verified representative network</w:t>
            </w:r>
          </w:p>
        </w:tc>
        <w:tc>
          <w:tcPr>
            <w:tcW w:type="dxa" w:w="5112"/>
          </w:tcPr>
          <w:p>
            <w:r>
              <w:t>Uncontrolled provider onboarding</w:t>
            </w:r>
          </w:p>
        </w:tc>
      </w:tr>
      <w:tr>
        <w:tc>
          <w:tcPr>
            <w:tcW w:type="dxa" w:w="5112"/>
          </w:tcPr>
          <w:p>
            <w:r>
              <w:t>Evidence + QC</w:t>
            </w:r>
          </w:p>
        </w:tc>
        <w:tc>
          <w:tcPr>
            <w:tcW w:type="dxa" w:w="5112"/>
          </w:tcPr>
          <w:p>
            <w:r>
              <w:t>Autonomous high-risk AI decisions</w:t>
            </w:r>
          </w:p>
        </w:tc>
      </w:tr>
      <w:tr>
        <w:tc>
          <w:tcPr>
            <w:tcW w:type="dxa" w:w="5112"/>
          </w:tcPr>
          <w:p>
            <w:r>
              <w:t>Quote + payment confirmation</w:t>
            </w:r>
          </w:p>
        </w:tc>
        <w:tc>
          <w:tcPr>
            <w:tcW w:type="dxa" w:w="5112"/>
          </w:tcPr>
          <w:p>
            <w:r>
              <w:t>High-value third-party fund holding</w:t>
            </w:r>
          </w:p>
        </w:tc>
      </w:tr>
      <w:tr>
        <w:tc>
          <w:tcPr>
            <w:tcW w:type="dxa" w:w="5112"/>
          </w:tcPr>
          <w:p>
            <w:r>
              <w:t>Customer/Operations views</w:t>
            </w:r>
          </w:p>
        </w:tc>
        <w:tc>
          <w:tcPr>
            <w:tcW w:type="dxa" w:w="5112"/>
          </w:tcPr>
          <w:p>
            <w:r>
              <w:t>Complex consumer marketplace discovery</w:t>
            </w:r>
          </w:p>
        </w:tc>
      </w:tr>
      <w:tr>
        <w:tc>
          <w:tcPr>
            <w:tcW w:type="dxa" w:w="5112"/>
          </w:tcPr>
          <w:p>
            <w:r>
              <w:t>Core dashboard</w:t>
            </w:r>
          </w:p>
        </w:tc>
        <w:tc>
          <w:tcPr>
            <w:tcW w:type="dxa" w:w="5112"/>
          </w:tcPr>
          <w:p>
            <w:r>
              <w:t>Overbuilt BI/data warehouse</w:t>
            </w:r>
          </w:p>
        </w:tc>
      </w:tr>
      <w:tr>
        <w:tc>
          <w:tcPr>
            <w:tcW w:type="dxa" w:w="5112"/>
          </w:tcPr>
          <w:p>
            <w:r>
              <w:t>Controlled AI assistance</w:t>
            </w:r>
          </w:p>
        </w:tc>
        <w:tc>
          <w:tcPr>
            <w:tcW w:type="dxa" w:w="5112"/>
          </w:tcPr>
          <w:p>
            <w:r>
              <w:t>Unbounded autonomous agent</w:t>
            </w:r>
          </w:p>
        </w:tc>
      </w:tr>
    </w:tbl>
    <w:p>
      <w:pPr>
        <w:pStyle w:val="Heading1"/>
      </w:pPr>
      <w:r>
        <w:t>40. MVP Build Slices</w:t>
      </w:r>
    </w:p>
    <w:p>
      <w:pPr>
        <w:pStyle w:val="ListNumber"/>
      </w:pPr>
      <w:r>
        <w:t>Request → Case</w:t>
      </w:r>
    </w:p>
    <w:p>
      <w:pPr>
        <w:pStyle w:val="ListNumber"/>
      </w:pPr>
      <w:r>
        <w:t>Case → Scope → Quote</w:t>
      </w:r>
    </w:p>
    <w:p>
      <w:pPr>
        <w:pStyle w:val="ListNumber"/>
      </w:pPr>
      <w:r>
        <w:t>Quote → Payment</w:t>
      </w:r>
    </w:p>
    <w:p>
      <w:pPr>
        <w:pStyle w:val="ListNumber"/>
      </w:pPr>
      <w:r>
        <w:t>Payment → Assignment</w:t>
      </w:r>
    </w:p>
    <w:p>
      <w:pPr>
        <w:pStyle w:val="ListNumber"/>
      </w:pPr>
      <w:r>
        <w:t>Assignment → Field Execution</w:t>
      </w:r>
    </w:p>
    <w:p>
      <w:pPr>
        <w:pStyle w:val="ListNumber"/>
      </w:pPr>
      <w:r>
        <w:t>Field Execution → Evidence</w:t>
      </w:r>
    </w:p>
    <w:p>
      <w:pPr>
        <w:pStyle w:val="ListNumber"/>
      </w:pPr>
      <w:r>
        <w:t>Evidence → QC</w:t>
      </w:r>
    </w:p>
    <w:p>
      <w:pPr>
        <w:pStyle w:val="ListNumber"/>
      </w:pPr>
      <w:r>
        <w:t>QC → Report</w:t>
      </w:r>
    </w:p>
    <w:p>
      <w:pPr>
        <w:pStyle w:val="ListNumber"/>
      </w:pPr>
      <w:r>
        <w:t>Report → Repeat / Monitoring / Referral</w:t>
      </w:r>
    </w:p>
    <w:p>
      <w:r>
        <w:rPr>
          <w:b w:val="0"/>
        </w:rPr>
        <w:t>Each slice should be usable operationally before the next layer is heavily automated.</w:t>
      </w:r>
    </w:p>
    <w:p>
      <w:pPr>
        <w:pStyle w:val="Heading1"/>
      </w:pPr>
      <w:r>
        <w:t>41. P0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Phase</w:t>
            </w:r>
          </w:p>
        </w:tc>
        <w:tc>
          <w:tcPr>
            <w:tcW w:type="dxa" w:w="3408"/>
          </w:tcPr>
          <w:p>
            <w:r>
              <w:t>Focus</w:t>
            </w:r>
          </w:p>
        </w:tc>
        <w:tc>
          <w:tcPr>
            <w:tcW w:type="dxa" w:w="3408"/>
          </w:tcPr>
          <w:p>
            <w:r>
              <w:t>Exit Evidence</w:t>
            </w:r>
          </w:p>
        </w:tc>
      </w:tr>
      <w:tr>
        <w:tc>
          <w:tcPr>
            <w:tcW w:type="dxa" w:w="3408"/>
          </w:tcPr>
          <w:p>
            <w:r>
              <w:t>Weeks 1–2: Foundation</w:t>
            </w:r>
          </w:p>
        </w:tc>
        <w:tc>
          <w:tcPr>
            <w:tcW w:type="dxa" w:w="3408"/>
          </w:tcPr>
          <w:p>
            <w:r>
              <w:t>Data model, case states, auth, service definitions, manual ops workflows.</w:t>
            </w:r>
          </w:p>
        </w:tc>
        <w:tc>
          <w:tcPr>
            <w:tcW w:type="dxa" w:w="3408"/>
          </w:tcPr>
          <w:p>
            <w:r>
              <w:t>Core case can be created and controlled.</w:t>
            </w:r>
          </w:p>
        </w:tc>
      </w:tr>
      <w:tr>
        <w:tc>
          <w:tcPr>
            <w:tcW w:type="dxa" w:w="3408"/>
          </w:tcPr>
          <w:p>
            <w:r>
              <w:t>Weeks 3–6: Concierge MVP</w:t>
            </w:r>
          </w:p>
        </w:tc>
        <w:tc>
          <w:tcPr>
            <w:tcW w:type="dxa" w:w="3408"/>
          </w:tcPr>
          <w:p>
            <w:r>
              <w:t>Customer intake, quote/payment, assignment, field workflow, evidence, QC.</w:t>
            </w:r>
          </w:p>
        </w:tc>
        <w:tc>
          <w:tcPr>
            <w:tcW w:type="dxa" w:w="3408"/>
          </w:tcPr>
          <w:p>
            <w:r>
              <w:t>Golden path works end-to-end.</w:t>
            </w:r>
          </w:p>
        </w:tc>
      </w:tr>
      <w:tr>
        <w:tc>
          <w:tcPr>
            <w:tcW w:type="dxa" w:w="3408"/>
          </w:tcPr>
          <w:p>
            <w:r>
              <w:t>Weeks 7–10: Controlled Pilot</w:t>
            </w:r>
          </w:p>
        </w:tc>
        <w:tc>
          <w:tcPr>
            <w:tcW w:type="dxa" w:w="3408"/>
          </w:tcPr>
          <w:p>
            <w:r>
              <w:t>Real cases, dashboard, alerts, rework/escalation, reporting.</w:t>
            </w:r>
          </w:p>
        </w:tc>
        <w:tc>
          <w:tcPr>
            <w:tcW w:type="dxa" w:w="3408"/>
          </w:tcPr>
          <w:p>
            <w:r>
              <w:t>25–50 real cases provide operational proof.</w:t>
            </w:r>
          </w:p>
        </w:tc>
      </w:tr>
      <w:tr>
        <w:tc>
          <w:tcPr>
            <w:tcW w:type="dxa" w:w="3408"/>
          </w:tcPr>
          <w:p>
            <w:r>
              <w:t>Months 3–4: Operational Product</w:t>
            </w:r>
          </w:p>
        </w:tc>
        <w:tc>
          <w:tcPr>
            <w:tcW w:type="dxa" w:w="3408"/>
          </w:tcPr>
          <w:p>
            <w:r>
              <w:t>Improve customer/operations UX and standardize repeat workflows.</w:t>
            </w:r>
          </w:p>
        </w:tc>
        <w:tc>
          <w:tcPr>
            <w:tcW w:type="dxa" w:w="3408"/>
          </w:tcPr>
          <w:p>
            <w:r>
              <w:t>Reduced manual friction without quality loss.</w:t>
            </w:r>
          </w:p>
        </w:tc>
      </w:tr>
      <w:tr>
        <w:tc>
          <w:tcPr>
            <w:tcW w:type="dxa" w:w="3408"/>
          </w:tcPr>
          <w:p>
            <w:r>
              <w:t>Months 5–6: Trust &amp; Automation</w:t>
            </w:r>
          </w:p>
        </w:tc>
        <w:tc>
          <w:tcPr>
            <w:tcW w:type="dxa" w:w="3408"/>
          </w:tcPr>
          <w:p>
            <w:r>
              <w:t>Automate stable controls and reporting; strengthen evidence/audit.</w:t>
            </w:r>
          </w:p>
        </w:tc>
        <w:tc>
          <w:tcPr>
            <w:tcW w:type="dxa" w:w="3408"/>
          </w:tcPr>
          <w:p>
            <w:r>
              <w:t>Automation reduces work without weakening trust.</w:t>
            </w:r>
          </w:p>
        </w:tc>
      </w:tr>
      <w:tr>
        <w:tc>
          <w:tcPr>
            <w:tcW w:type="dxa" w:w="3408"/>
          </w:tcPr>
          <w:p>
            <w:r>
              <w:t>Months 7–9: Concierge &amp; Recurring</w:t>
            </w:r>
          </w:p>
        </w:tc>
        <w:tc>
          <w:tcPr>
            <w:tcW w:type="dxa" w:w="3408"/>
          </w:tcPr>
          <w:p>
            <w:r>
              <w:t>Monitoring plans, relationship history, recurring workflows.</w:t>
            </w:r>
          </w:p>
        </w:tc>
        <w:tc>
          <w:tcPr>
            <w:tcW w:type="dxa" w:w="3408"/>
          </w:tcPr>
          <w:p>
            <w:r>
              <w:t>Repeat/recurring revenue path validated.</w:t>
            </w:r>
          </w:p>
        </w:tc>
      </w:tr>
      <w:tr>
        <w:tc>
          <w:tcPr>
            <w:tcW w:type="dxa" w:w="3408"/>
          </w:tcPr>
          <w:p>
            <w:r>
              <w:t>Months 10–12: Scale</w:t>
            </w:r>
          </w:p>
        </w:tc>
        <w:tc>
          <w:tcPr>
            <w:tcW w:type="dxa" w:w="3408"/>
          </w:tcPr>
          <w:p>
            <w:r>
              <w:t>Expand capacity and channels based on evidence.</w:t>
            </w:r>
          </w:p>
        </w:tc>
        <w:tc>
          <w:tcPr>
            <w:tcW w:type="dxa" w:w="3408"/>
          </w:tcPr>
          <w:p>
            <w:r>
              <w:t>Scale without unacceptable SLA/quality/economic deterioration.</w:t>
            </w:r>
          </w:p>
        </w:tc>
      </w:tr>
    </w:tbl>
    <w:p>
      <w:pPr>
        <w:pStyle w:val="Heading1"/>
      </w:pPr>
      <w:r>
        <w:t>42. P0 Technical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Acceptance Criterion</w:t>
            </w:r>
          </w:p>
        </w:tc>
      </w:tr>
      <w:tr>
        <w:tc>
          <w:tcPr>
            <w:tcW w:type="dxa" w:w="5112"/>
          </w:tcPr>
          <w:p>
            <w:r>
              <w:t>Case</w:t>
            </w:r>
          </w:p>
        </w:tc>
        <w:tc>
          <w:tcPr>
            <w:tcW w:type="dxa" w:w="5112"/>
          </w:tcPr>
          <w:p>
            <w:r>
              <w:t>Every approved case has a unique Case ID and complete minimum case fields.</w:t>
            </w:r>
          </w:p>
        </w:tc>
      </w:tr>
      <w:tr>
        <w:tc>
          <w:tcPr>
            <w:tcW w:type="dxa" w:w="5112"/>
          </w:tcPr>
          <w:p>
            <w:r>
              <w:t>State</w:t>
            </w:r>
          </w:p>
        </w:tc>
        <w:tc>
          <w:tcPr>
            <w:tcW w:type="dxa" w:w="5112"/>
          </w:tcPr>
          <w:p>
            <w:r>
              <w:t>Only valid status transitions are permitted.</w:t>
            </w:r>
          </w:p>
        </w:tc>
      </w:tr>
      <w:tr>
        <w:tc>
          <w:tcPr>
            <w:tcW w:type="dxa" w:w="5112"/>
          </w:tcPr>
          <w:p>
            <w:r>
              <w:t>Ownership</w:t>
            </w:r>
          </w:p>
        </w:tc>
        <w:tc>
          <w:tcPr>
            <w:tcW w:type="dxa" w:w="5112"/>
          </w:tcPr>
          <w:p>
            <w:r>
              <w:t>Every active case has one accountable owner.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Only eligible representatives can accept assigned work.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Every submitted evidence item is linked to a case.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Every QC-required case records an explicit outcome.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Report cannot be marked delivered without a valid case and approved deliverable.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Case activation respects configured payment control.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Material status, approval and evidence actions are traceable.</w:t>
            </w:r>
          </w:p>
        </w:tc>
      </w:tr>
      <w:tr>
        <w:tc>
          <w:tcPr>
            <w:tcW w:type="dxa" w:w="5112"/>
          </w:tcPr>
          <w:p>
            <w:r>
              <w:t>Access</w:t>
            </w:r>
          </w:p>
        </w:tc>
        <w:tc>
          <w:tcPr>
            <w:tcW w:type="dxa" w:w="5112"/>
          </w:tcPr>
          <w:p>
            <w:r>
              <w:t>Users cannot access cases outside their authorization.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AI cannot directly execute high-risk actions without required approval.</w:t>
            </w:r>
          </w:p>
        </w:tc>
      </w:tr>
      <w:tr>
        <w:tc>
          <w:tcPr>
            <w:tcW w:type="dxa" w:w="5112"/>
          </w:tcPr>
          <w:p>
            <w:r>
              <w:t>Dashboard</w:t>
            </w:r>
          </w:p>
        </w:tc>
        <w:tc>
          <w:tcPr>
            <w:tcW w:type="dxa" w:w="5112"/>
          </w:tcPr>
          <w:p>
            <w:r>
              <w:t>Core KPIs reconcile to case/payment records.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Critical status/assignment/escalation events generate required notifications.</w:t>
            </w:r>
          </w:p>
        </w:tc>
      </w:tr>
      <w:tr>
        <w:tc>
          <w:tcPr>
            <w:tcW w:type="dxa" w:w="5112"/>
          </w:tcPr>
          <w:p>
            <w:r>
              <w:t>Data integrity</w:t>
            </w:r>
          </w:p>
        </w:tc>
        <w:tc>
          <w:tcPr>
            <w:tcW w:type="dxa" w:w="5112"/>
          </w:tcPr>
          <w:p>
            <w:r>
              <w:t>Historical material records are not silently overwritten.</w:t>
            </w:r>
          </w:p>
        </w:tc>
      </w:tr>
    </w:tbl>
    <w:p>
      <w:pPr>
        <w:pStyle w:val="Heading1"/>
      </w:pPr>
      <w:r>
        <w:t>43. Operational Acceptance Criteria</w:t>
      </w:r>
    </w:p>
    <w:p>
      <w:pPr>
        <w:pStyle w:val="ListBullet"/>
      </w:pPr>
      <w:r>
        <w:t>Concierge can qualify a new request without unnecessary customer repetition.</w:t>
      </w:r>
    </w:p>
    <w:p>
      <w:pPr>
        <w:pStyle w:val="ListBullet"/>
      </w:pPr>
      <w:r>
        <w:t>Operations can scope and quote a case.</w:t>
      </w:r>
    </w:p>
    <w:p>
      <w:pPr>
        <w:pStyle w:val="ListBullet"/>
      </w:pPr>
      <w:r>
        <w:t>Customer can authorize and pay through the approved route.</w:t>
      </w:r>
    </w:p>
    <w:p>
      <w:pPr>
        <w:pStyle w:val="ListBullet"/>
      </w:pPr>
      <w:r>
        <w:t>Operations can assign a verified representative.</w:t>
      </w:r>
    </w:p>
    <w:p>
      <w:pPr>
        <w:pStyle w:val="ListBullet"/>
      </w:pPr>
      <w:r>
        <w:t>Representative can execute and submit evidence.</w:t>
      </w:r>
    </w:p>
    <w:p>
      <w:pPr>
        <w:pStyle w:val="ListBullet"/>
      </w:pPr>
      <w:r>
        <w:t>QC can request rework or approve.</w:t>
      </w:r>
    </w:p>
    <w:p>
      <w:pPr>
        <w:pStyle w:val="ListBullet"/>
      </w:pPr>
      <w:r>
        <w:t>Customer can receive the report.</w:t>
      </w:r>
    </w:p>
    <w:p>
      <w:pPr>
        <w:pStyle w:val="ListBullet"/>
      </w:pPr>
      <w:r>
        <w:t>Closure creates repeat/monitoring/referral opportunities.</w:t>
      </w:r>
    </w:p>
    <w:p>
      <w:pPr>
        <w:pStyle w:val="ListBullet"/>
      </w:pPr>
      <w:r>
        <w:t>Management can see bottlenecks and economics.</w:t>
      </w:r>
    </w:p>
    <w:p>
      <w:pPr>
        <w:pStyle w:val="Heading1"/>
      </w:pPr>
      <w:r>
        <w:t>44. Security &amp; Trust Acceptance Criteria</w:t>
      </w:r>
    </w:p>
    <w:p>
      <w:pPr>
        <w:pStyle w:val="ListBullet"/>
      </w:pPr>
      <w:r>
        <w:t>Case-level authorization tested.</w:t>
      </w:r>
    </w:p>
    <w:p>
      <w:pPr>
        <w:pStyle w:val="ListBullet"/>
      </w:pPr>
      <w:r>
        <w:t>MFA enabled for staff/admin.</w:t>
      </w:r>
    </w:p>
    <w:p>
      <w:pPr>
        <w:pStyle w:val="ListBullet"/>
      </w:pPr>
      <w:r>
        <w:t>Evidence access restricted.</w:t>
      </w:r>
    </w:p>
    <w:p>
      <w:pPr>
        <w:pStyle w:val="ListBullet"/>
      </w:pPr>
      <w:r>
        <w:t>Audit logging enabled for material actions.</w:t>
      </w:r>
    </w:p>
    <w:p>
      <w:pPr>
        <w:pStyle w:val="ListBullet"/>
      </w:pPr>
      <w:r>
        <w:t>Secrets are not stored in application code.</w:t>
      </w:r>
    </w:p>
    <w:p>
      <w:pPr>
        <w:pStyle w:val="ListBullet"/>
      </w:pPr>
      <w:r>
        <w:t>Backups and recovery tested.</w:t>
      </w:r>
    </w:p>
    <w:p>
      <w:pPr>
        <w:pStyle w:val="ListBullet"/>
      </w:pPr>
      <w:r>
        <w:t>Incident process documented.</w:t>
      </w:r>
    </w:p>
    <w:p>
      <w:pPr>
        <w:pStyle w:val="ListBullet"/>
      </w:pPr>
      <w:r>
        <w:t>Privacy controls reviewed.</w:t>
      </w:r>
    </w:p>
    <w:p>
      <w:pPr>
        <w:pStyle w:val="ListBullet"/>
      </w:pPr>
      <w:r>
        <w:t>AI tool permissions constrained.</w:t>
      </w:r>
    </w:p>
    <w:p>
      <w:pPr>
        <w:pStyle w:val="ListBullet"/>
      </w:pPr>
      <w:r>
        <w:t>High-risk actions require human approval.</w:t>
      </w:r>
    </w:p>
    <w:p>
      <w:pPr>
        <w:pStyle w:val="ListBullet"/>
      </w:pPr>
      <w:r>
        <w:t>Evidence manipulation controls tested.</w:t>
      </w:r>
    </w:p>
    <w:p>
      <w:pPr>
        <w:pStyle w:val="Heading1"/>
      </w:pPr>
      <w:r>
        <w:t>45. P0 No-Go Conditions</w:t>
      </w:r>
    </w:p>
    <w:p>
      <w:r>
        <w:rPr>
          <w:b w:val="0"/>
        </w:rPr>
        <w:t>The Master PRD identifies these as scale blockers:</w:t>
      </w:r>
    </w:p>
    <w:p>
      <w:pPr>
        <w:pStyle w:val="ListBullet"/>
      </w:pPr>
      <w:r>
        <w:t>Critical security issue.</w:t>
      </w:r>
    </w:p>
    <w:p>
      <w:pPr>
        <w:pStyle w:val="ListBullet"/>
      </w:pPr>
      <w:r>
        <w:t>Lost cases.</w:t>
      </w:r>
    </w:p>
    <w:p>
      <w:pPr>
        <w:pStyle w:val="ListBullet"/>
      </w:pPr>
      <w:r>
        <w:t>Manipulable evidence.</w:t>
      </w:r>
    </w:p>
    <w:p>
      <w:pPr>
        <w:pStyle w:val="ListBullet"/>
      </w:pPr>
      <w:r>
        <w:t>Persistent SLA failure.</w:t>
      </w:r>
    </w:p>
    <w:p>
      <w:pPr>
        <w:pStyle w:val="ListBullet"/>
      </w:pPr>
      <w:r>
        <w:t>Unprofitable core services.</w:t>
      </w:r>
    </w:p>
    <w:p>
      <w:pPr>
        <w:pStyle w:val="ListBullet"/>
      </w:pPr>
      <w:r>
        <w:t>Unresolved complaints.</w:t>
      </w:r>
    </w:p>
    <w:p>
      <w:pPr>
        <w:pStyle w:val="ListBullet"/>
      </w:pPr>
      <w:r>
        <w:t>Inconsistent provider quality.</w:t>
      </w:r>
    </w:p>
    <w:p>
      <w:pPr>
        <w:pStyle w:val="ListBullet"/>
      </w:pPr>
      <w:r>
        <w:t>Material AI misinformation.</w:t>
      </w:r>
    </w:p>
    <w:p>
      <w:pPr>
        <w:pStyle w:val="ListBullet"/>
      </w:pPr>
      <w:r>
        <w:t>Unresolved legal/regulatory requirements.</w:t>
      </w:r>
    </w:p>
    <w:p>
      <w:pPr>
        <w:pStyle w:val="Heading1"/>
      </w:pPr>
      <w:r>
        <w:t>46. Pilot Measurement Requirements</w:t>
      </w:r>
    </w:p>
    <w:p>
      <w:r>
        <w:rPr>
          <w:b w:val="0"/>
        </w:rPr>
        <w:t>The first 100 customers are the learning cohort. The platform must capture:</w:t>
      </w:r>
    </w:p>
    <w:p>
      <w:pPr>
        <w:pStyle w:val="ListBullet"/>
      </w:pPr>
      <w:r>
        <w:t>Acquisition source.</w:t>
      </w:r>
    </w:p>
    <w:p>
      <w:pPr>
        <w:pStyle w:val="ListBullet"/>
      </w:pPr>
      <w:r>
        <w:t>Customer segment.</w:t>
      </w:r>
    </w:p>
    <w:p>
      <w:pPr>
        <w:pStyle w:val="ListBullet"/>
      </w:pPr>
      <w:r>
        <w:t>Service purchased.</w:t>
      </w:r>
    </w:p>
    <w:p>
      <w:pPr>
        <w:pStyle w:val="ListBullet"/>
      </w:pPr>
      <w:r>
        <w:t>Nigeria location.</w:t>
      </w:r>
    </w:p>
    <w:p>
      <w:pPr>
        <w:pStyle w:val="ListBullet"/>
      </w:pPr>
      <w:r>
        <w:t>Quote and amount paid.</w:t>
      </w:r>
    </w:p>
    <w:p>
      <w:pPr>
        <w:pStyle w:val="ListBullet"/>
      </w:pPr>
      <w:r>
        <w:t>Direct delivery cost.</w:t>
      </w:r>
    </w:p>
    <w:p>
      <w:pPr>
        <w:pStyle w:val="ListBullet"/>
      </w:pPr>
      <w:r>
        <w:t>Contribution.</w:t>
      </w:r>
    </w:p>
    <w:p>
      <w:pPr>
        <w:pStyle w:val="ListBullet"/>
      </w:pPr>
      <w:r>
        <w:t>Completion time.</w:t>
      </w:r>
    </w:p>
    <w:p>
      <w:pPr>
        <w:pStyle w:val="ListBullet"/>
      </w:pPr>
      <w:r>
        <w:t>Evidence quality.</w:t>
      </w:r>
    </w:p>
    <w:p>
      <w:pPr>
        <w:pStyle w:val="ListBullet"/>
      </w:pPr>
      <w:r>
        <w:t>QC outcome.</w:t>
      </w:r>
    </w:p>
    <w:p>
      <w:pPr>
        <w:pStyle w:val="ListBullet"/>
      </w:pPr>
      <w:r>
        <w:t>Rework.</w:t>
      </w:r>
    </w:p>
    <w:p>
      <w:pPr>
        <w:pStyle w:val="ListBullet"/>
      </w:pPr>
      <w:r>
        <w:t>Complaint.</w:t>
      </w:r>
    </w:p>
    <w:p>
      <w:pPr>
        <w:pStyle w:val="ListBullet"/>
      </w:pPr>
      <w:r>
        <w:t>Satisfaction/trust.</w:t>
      </w:r>
    </w:p>
    <w:p>
      <w:pPr>
        <w:pStyle w:val="ListBullet"/>
      </w:pPr>
      <w:r>
        <w:t>Repeat purchase.</w:t>
      </w:r>
    </w:p>
    <w:p>
      <w:pPr>
        <w:pStyle w:val="ListBullet"/>
      </w:pPr>
      <w:r>
        <w:t>Recurring plan.</w:t>
      </w:r>
    </w:p>
    <w:p>
      <w:pPr>
        <w:pStyle w:val="ListBullet"/>
      </w:pPr>
      <w:r>
        <w:t>Referral.</w:t>
      </w:r>
    </w:p>
    <w:p>
      <w:r>
        <w:rPr>
          <w:b w:val="0"/>
        </w:rPr>
        <w:t>The north-star validation concept is a Trust Event: a completed ASOJU assignment where the customer can credibly conclude, “They did what they said they would do.”</w:t>
      </w:r>
    </w:p>
    <w:p>
      <w:pPr>
        <w:pStyle w:val="Heading1"/>
      </w:pPr>
      <w:r>
        <w:t>47. P0 Scale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Gate</w:t>
            </w:r>
          </w:p>
        </w:tc>
        <w:tc>
          <w:tcPr>
            <w:tcW w:type="dxa" w:w="5112"/>
          </w:tcPr>
          <w:p>
            <w:r>
              <w:t>Evidence</w:t>
            </w:r>
          </w:p>
        </w:tc>
      </w:tr>
      <w:tr>
        <w:tc>
          <w:tcPr>
            <w:tcW w:type="dxa" w:w="5112"/>
          </w:tcPr>
          <w:p>
            <w:r>
              <w:t>Demand</w:t>
            </w:r>
          </w:p>
        </w:tc>
        <w:tc>
          <w:tcPr>
            <w:tcW w:type="dxa" w:w="5112"/>
          </w:tcPr>
          <w:p>
            <w:r>
              <w:t>Repeatable qualified demand and paid conversion.</w:t>
            </w:r>
          </w:p>
        </w:tc>
      </w:tr>
      <w:tr>
        <w:tc>
          <w:tcPr>
            <w:tcW w:type="dxa" w:w="5112"/>
          </w:tcPr>
          <w:p>
            <w:r>
              <w:t>Delivery</w:t>
            </w:r>
          </w:p>
        </w:tc>
        <w:tc>
          <w:tcPr>
            <w:tcW w:type="dxa" w:w="5112"/>
          </w:tcPr>
          <w:p>
            <w:r>
              <w:t>Reliable case completion within manageable SLA.</w:t>
            </w:r>
          </w:p>
        </w:tc>
      </w:tr>
      <w:tr>
        <w:tc>
          <w:tcPr>
            <w:tcW w:type="dxa" w:w="5112"/>
          </w:tcPr>
          <w:p>
            <w:r>
              <w:t>Quality</w:t>
            </w:r>
          </w:p>
        </w:tc>
        <w:tc>
          <w:tcPr>
            <w:tcW w:type="dxa" w:w="5112"/>
          </w:tcPr>
          <w:p>
            <w:r>
              <w:t>Strong QC first-pass and low rework.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Strong satisfaction, trust, repeat/referral.</w:t>
            </w:r>
          </w:p>
        </w:tc>
      </w:tr>
      <w:tr>
        <w:tc>
          <w:tcPr>
            <w:tcW w:type="dxa" w:w="5112"/>
          </w:tcPr>
          <w:p>
            <w:r>
              <w:t>Field network</w:t>
            </w:r>
          </w:p>
        </w:tc>
        <w:tc>
          <w:tcPr>
            <w:tcW w:type="dxa" w:w="5112"/>
          </w:tcPr>
          <w:p>
            <w:r>
              <w:t>Reliable representative capacity.</w:t>
            </w:r>
          </w:p>
        </w:tc>
      </w:tr>
      <w:tr>
        <w:tc>
          <w:tcPr>
            <w:tcW w:type="dxa" w:w="5112"/>
          </w:tcPr>
          <w:p>
            <w:r>
              <w:t>Economics</w:t>
            </w:r>
          </w:p>
        </w:tc>
        <w:tc>
          <w:tcPr>
            <w:tcW w:type="dxa" w:w="5112"/>
          </w:tcPr>
          <w:p>
            <w:r>
              <w:t>Positive and improving contribution economics.</w:t>
            </w:r>
          </w:p>
        </w:tc>
      </w:tr>
      <w:tr>
        <w:tc>
          <w:tcPr>
            <w:tcW w:type="dxa" w:w="5112"/>
          </w:tcPr>
          <w:p>
            <w:r>
              <w:t>Cash</w:t>
            </w:r>
          </w:p>
        </w:tc>
        <w:tc>
          <w:tcPr>
            <w:tcW w:type="dxa" w:w="5112"/>
          </w:tcPr>
          <w:p>
            <w:r>
              <w:t>Adequate cash discipline/runway.</w:t>
            </w:r>
          </w:p>
        </w:tc>
      </w:tr>
      <w:tr>
        <w:tc>
          <w:tcPr>
            <w:tcW w:type="dxa" w:w="5112"/>
          </w:tcPr>
          <w:p>
            <w:r>
              <w:t>Process</w:t>
            </w:r>
          </w:p>
        </w:tc>
        <w:tc>
          <w:tcPr>
            <w:tcW w:type="dxa" w:w="5112"/>
          </w:tcPr>
          <w:p>
            <w:r>
              <w:t>Case workflow works without excessive manual chaos.</w:t>
            </w:r>
          </w:p>
        </w:tc>
      </w:tr>
      <w:tr>
        <w:tc>
          <w:tcPr>
            <w:tcW w:type="dxa" w:w="5112"/>
          </w:tcPr>
          <w:p>
            <w:r>
              <w:t>Technology</w:t>
            </w:r>
          </w:p>
        </w:tc>
        <w:tc>
          <w:tcPr>
            <w:tcW w:type="dxa" w:w="5112"/>
          </w:tcPr>
          <w:p>
            <w:r>
              <w:t>Clear evidence for what should be automated.</w:t>
            </w:r>
          </w:p>
        </w:tc>
      </w:tr>
    </w:tbl>
    <w:p>
      <w:pPr>
        <w:pStyle w:val="Heading1"/>
      </w:pPr>
      <w:r>
        <w:t>48. Product Management Rules</w:t>
      </w:r>
    </w:p>
    <w:p>
      <w:pPr>
        <w:pStyle w:val="ListNumber"/>
      </w:pPr>
      <w:r>
        <w:t>Treat the Master PRD Gates 1–16 as the strategic baseline.</w:t>
      </w:r>
    </w:p>
    <w:p>
      <w:pPr>
        <w:pStyle w:val="ListNumber"/>
      </w:pPr>
      <w:r>
        <w:t>Treat this document as the P0 technology translation of those decisions.</w:t>
      </w:r>
    </w:p>
    <w:p>
      <w:pPr>
        <w:pStyle w:val="ListNumber"/>
      </w:pPr>
      <w:r>
        <w:t>Do not add major P0 scope without a documented operational reason.</w:t>
      </w:r>
    </w:p>
    <w:p>
      <w:pPr>
        <w:pStyle w:val="ListNumber"/>
      </w:pPr>
      <w:r>
        <w:t>Every new feature must map to a customer, operations, trust, financial or scale decision.</w:t>
      </w:r>
    </w:p>
    <w:p>
      <w:pPr>
        <w:pStyle w:val="ListNumber"/>
      </w:pPr>
      <w:r>
        <w:t>Prefer workflow clarity over feature volume.</w:t>
      </w:r>
    </w:p>
    <w:p>
      <w:pPr>
        <w:pStyle w:val="ListNumber"/>
      </w:pPr>
      <w:r>
        <w:t>Do not automate an unstable process.</w:t>
      </w:r>
    </w:p>
    <w:p>
      <w:pPr>
        <w:pStyle w:val="ListNumber"/>
      </w:pPr>
      <w:r>
        <w:t>Do not let AI become a substitute for accountability.</w:t>
      </w:r>
    </w:p>
    <w:p>
      <w:pPr>
        <w:pStyle w:val="ListNumber"/>
      </w:pPr>
      <w:r>
        <w:t>Measure every important workflow before optimizing it.</w:t>
      </w:r>
    </w:p>
    <w:p>
      <w:pPr>
        <w:pStyle w:val="ListNumber"/>
      </w:pPr>
      <w:r>
        <w:t>Use real pilot data to replace assumptions.</w:t>
      </w:r>
    </w:p>
    <w:p>
      <w:pPr>
        <w:pStyle w:val="Heading1"/>
      </w:pPr>
      <w:r>
        <w:t>49. Source-of-Truth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Source</w:t>
            </w:r>
          </w:p>
        </w:tc>
      </w:tr>
      <w:tr>
        <w:tc>
          <w:tcPr>
            <w:tcW w:type="dxa" w:w="5112"/>
          </w:tcPr>
          <w:p>
            <w:r>
              <w:t>Strategic product direction</w:t>
            </w:r>
          </w:p>
        </w:tc>
        <w:tc>
          <w:tcPr>
            <w:tcW w:type="dxa" w:w="5112"/>
          </w:tcPr>
          <w:p>
            <w:r>
              <w:t>ASOJU Master PRD v1 — Gates 1–16</w:t>
            </w:r>
          </w:p>
        </w:tc>
      </w:tr>
      <w:tr>
        <w:tc>
          <w:tcPr>
            <w:tcW w:type="dxa" w:w="5112"/>
          </w:tcPr>
          <w:p>
            <w:r>
              <w:t>Customer/market</w:t>
            </w:r>
          </w:p>
        </w:tc>
        <w:tc>
          <w:tcPr>
            <w:tcW w:type="dxa" w:w="5112"/>
          </w:tcPr>
          <w:p>
            <w:r>
              <w:t>ASOJU ICP v1.0 and 100-Customer GTM Plan v1.0</w:t>
            </w:r>
          </w:p>
        </w:tc>
      </w:tr>
      <w:tr>
        <w:tc>
          <w:tcPr>
            <w:tcW w:type="dxa" w:w="5112"/>
          </w:tcPr>
          <w:p>
            <w:r>
              <w:t>Customer operations</w:t>
            </w:r>
          </w:p>
        </w:tc>
        <w:tc>
          <w:tcPr>
            <w:tcW w:type="dxa" w:w="5112"/>
          </w:tcPr>
          <w:p>
            <w:r>
              <w:t>P0 Customer Service &amp; Concierge Playbook v1.0</w:t>
            </w:r>
          </w:p>
        </w:tc>
      </w:tr>
      <w:tr>
        <w:tc>
          <w:tcPr>
            <w:tcW w:type="dxa" w:w="5112"/>
          </w:tcPr>
          <w:p>
            <w:r>
              <w:t>Case operations</w:t>
            </w:r>
          </w:p>
        </w:tc>
        <w:tc>
          <w:tcPr>
            <w:tcW w:type="dxa" w:w="5112"/>
          </w:tcPr>
          <w:p>
            <w:r>
              <w:t>P0 Customer Case Management &amp; Operations Tracker v1.0</w:t>
            </w:r>
          </w:p>
        </w:tc>
      </w:tr>
      <w:tr>
        <w:tc>
          <w:tcPr>
            <w:tcW w:type="dxa" w:w="5112"/>
          </w:tcPr>
          <w:p>
            <w:r>
              <w:t>Service/pricing</w:t>
            </w:r>
          </w:p>
        </w:tc>
        <w:tc>
          <w:tcPr>
            <w:tcW w:type="dxa" w:w="5112"/>
          </w:tcPr>
          <w:p>
            <w:r>
              <w:t>P0 Service Catalogue &amp; Pricing Framework v1.0</w:t>
            </w:r>
          </w:p>
        </w:tc>
      </w:tr>
      <w:tr>
        <w:tc>
          <w:tcPr>
            <w:tcW w:type="dxa" w:w="5112"/>
          </w:tcPr>
          <w:p>
            <w:r>
              <w:t>Field execution</w:t>
            </w:r>
          </w:p>
        </w:tc>
        <w:tc>
          <w:tcPr>
            <w:tcW w:type="dxa" w:w="5112"/>
          </w:tcPr>
          <w:p>
            <w:r>
              <w:t>Field Representative SOP &amp; Training Manual v1.0</w:t>
            </w:r>
          </w:p>
        </w:tc>
      </w:tr>
      <w:tr>
        <w:tc>
          <w:tcPr>
            <w:tcW w:type="dxa" w:w="5112"/>
          </w:tcPr>
          <w:p>
            <w:r>
              <w:t>Representative readiness</w:t>
            </w:r>
          </w:p>
        </w:tc>
        <w:tc>
          <w:tcPr>
            <w:tcW w:type="dxa" w:w="5112"/>
          </w:tcPr>
          <w:p>
            <w:r>
              <w:t>Field Representative Onboarding &amp; Certification Pack v1.0</w:t>
            </w:r>
          </w:p>
        </w:tc>
      </w:tr>
      <w:tr>
        <w:tc>
          <w:tcPr>
            <w:tcW w:type="dxa" w:w="5112"/>
          </w:tcPr>
          <w:p>
            <w:r>
              <w:t>Economics</w:t>
            </w:r>
          </w:p>
        </w:tc>
        <w:tc>
          <w:tcPr>
            <w:tcW w:type="dxa" w:w="5112"/>
          </w:tcPr>
          <w:p>
            <w:r>
              <w:t>P0 Financial Model &amp; Unit Economics Framework v1.0</w:t>
            </w:r>
          </w:p>
        </w:tc>
      </w:tr>
      <w:tr>
        <w:tc>
          <w:tcPr>
            <w:tcW w:type="dxa" w:w="5112"/>
          </w:tcPr>
          <w:p>
            <w:r>
              <w:t>Management metrics</w:t>
            </w:r>
          </w:p>
        </w:tc>
        <w:tc>
          <w:tcPr>
            <w:tcW w:type="dxa" w:w="5112"/>
          </w:tcPr>
          <w:p>
            <w:r>
              <w:t>P0 Metrics &amp; Management Dashboard Specification v1.0</w:t>
            </w:r>
          </w:p>
        </w:tc>
      </w:tr>
    </w:tbl>
    <w:p>
      <w:pPr>
        <w:pStyle w:val="Heading1"/>
      </w:pPr>
      <w:r>
        <w:t>50. Final Platform Principle</w:t>
      </w:r>
    </w:p>
    <w:p>
      <w:r>
        <w:rPr>
          <w:b w:val="0"/>
        </w:rPr>
        <w:t>ASOJU is not primarily an app. It is a trusted operating system for representation, with software making the operating system visible, repeatable and scalable.</w:t>
      </w:r>
    </w:p>
    <w:p>
      <w:r>
        <w:rPr>
          <w:b/>
        </w:rPr>
        <w:t>TRUST BEFORE SCALE.</w:t>
      </w:r>
    </w:p>
    <w:p>
      <w:r>
        <w:rPr>
          <w:b/>
        </w:rPr>
        <w:t>EVIDENCE BEFORE CLAIMS.</w:t>
      </w:r>
    </w:p>
    <w:p>
      <w:r>
        <w:rPr>
          <w:b/>
        </w:rPr>
        <w:t>HUMAN ACCOUNTABILITY FOR HIGH-RISK DECISIONS.</w:t>
      </w:r>
    </w:p>
    <w:p>
      <w:r>
        <w:rPr>
          <w:b/>
        </w:rPr>
        <w:t>BUILD THE OPERATION BEFORE AUTOMATING IT.</w:t>
      </w:r>
    </w:p>
    <w:p>
      <w:r>
        <w:rPr>
          <w:b/>
        </w:rPr>
        <w:t>CUSTOMER STATES INTENT; ASOJU HANDLES COMPLEXITY.</w:t>
      </w:r>
    </w:p>
    <w:p>
      <w:pPr>
        <w:pStyle w:val="Heading1"/>
      </w:pPr>
      <w:r>
        <w:t>51. Governance &amp; Next Build Package</w:t>
      </w:r>
    </w:p>
    <w:p>
      <w:r>
        <w:rPr>
          <w:b w:val="0"/>
        </w:rPr>
        <w:t>This specification should be treated as the P0 technology baseline. Before production engineering begins, the next technical artifacts should be:</w:t>
      </w:r>
    </w:p>
    <w:p>
      <w:pPr>
        <w:pStyle w:val="ListNumber"/>
      </w:pPr>
      <w:r>
        <w:t>Screen-by-screen customer UX specification.</w:t>
      </w:r>
    </w:p>
    <w:p>
      <w:pPr>
        <w:pStyle w:val="ListNumber"/>
      </w:pPr>
      <w:r>
        <w:t>Operations dashboard screen specification.</w:t>
      </w:r>
    </w:p>
    <w:p>
      <w:pPr>
        <w:pStyle w:val="ListNumber"/>
      </w:pPr>
      <w:r>
        <w:t>Field-agent mobile workflow specification.</w:t>
      </w:r>
    </w:p>
    <w:p>
      <w:pPr>
        <w:pStyle w:val="ListNumber"/>
      </w:pPr>
      <w:r>
        <w:t>Canonical data model / ERD.</w:t>
      </w:r>
    </w:p>
    <w:p>
      <w:pPr>
        <w:pStyle w:val="ListNumber"/>
      </w:pPr>
      <w:r>
        <w:t>API specification.</w:t>
      </w:r>
    </w:p>
    <w:p>
      <w:pPr>
        <w:pStyle w:val="ListNumber"/>
      </w:pPr>
      <w:r>
        <w:t>Permission matrix.</w:t>
      </w:r>
    </w:p>
    <w:p>
      <w:pPr>
        <w:pStyle w:val="ListNumber"/>
      </w:pPr>
      <w:r>
        <w:t>Event/notification catalogue.</w:t>
      </w:r>
    </w:p>
    <w:p>
      <w:pPr>
        <w:pStyle w:val="ListNumber"/>
      </w:pPr>
      <w:r>
        <w:t>Technical architecture diagram.</w:t>
      </w:r>
    </w:p>
    <w:p>
      <w:pPr>
        <w:pStyle w:val="ListNumber"/>
      </w:pPr>
      <w:r>
        <w:t>Security implementation plan.</w:t>
      </w:r>
    </w:p>
    <w:p>
      <w:pPr>
        <w:pStyle w:val="ListNumber"/>
      </w:pPr>
      <w:r>
        <w:t>90-day engineering backlog with acceptance criteria.</w:t>
      </w:r>
    </w:p>
    <w:p>
      <w:pPr>
        <w:pStyle w:val="ListNumber"/>
      </w:pPr>
      <w:r>
        <w:t>Pilot deployment and support runbook.</w:t>
      </w:r>
    </w:p>
    <w:p>
      <w:r>
        <w:rPr>
          <w:b w:val="0"/>
        </w:rPr>
        <w:t>Document owner: ASOJU Product / Operations / Technology.</w:t>
      </w:r>
    </w:p>
    <w:p>
      <w:r>
        <w:rPr>
          <w:b w:val="0"/>
        </w:rPr>
        <w:t>Version: 1.0.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