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27" w:rsidRPr="004517A0" w:rsidRDefault="004517A0" w:rsidP="004517A0">
      <w:pPr>
        <w:pStyle w:val="a3"/>
        <w:numPr>
          <w:ilvl w:val="0"/>
          <w:numId w:val="1"/>
        </w:numPr>
        <w:spacing w:line="400" w:lineRule="exact"/>
        <w:ind w:firstLineChars="0"/>
        <w:rPr>
          <w:sz w:val="24"/>
          <w:szCs w:val="24"/>
        </w:rPr>
      </w:pPr>
      <w:r w:rsidRPr="004517A0">
        <w:rPr>
          <w:rFonts w:hint="eastAsia"/>
          <w:sz w:val="24"/>
          <w:szCs w:val="24"/>
        </w:rPr>
        <w:t>使用的</w:t>
      </w:r>
      <w:r>
        <w:rPr>
          <w:rFonts w:hint="eastAsia"/>
          <w:sz w:val="24"/>
          <w:szCs w:val="24"/>
        </w:rPr>
        <w:t>J</w:t>
      </w:r>
      <w:bookmarkStart w:id="0" w:name="_GoBack"/>
      <w:bookmarkEnd w:id="0"/>
      <w:r w:rsidRPr="004517A0">
        <w:rPr>
          <w:rFonts w:hint="eastAsia"/>
          <w:sz w:val="24"/>
          <w:szCs w:val="24"/>
        </w:rPr>
        <w:t>ava</w:t>
      </w:r>
      <w:r w:rsidRPr="004517A0">
        <w:rPr>
          <w:rFonts w:hint="eastAsia"/>
          <w:sz w:val="24"/>
          <w:szCs w:val="24"/>
        </w:rPr>
        <w:t>库</w:t>
      </w:r>
    </w:p>
    <w:p w:rsidR="004517A0" w:rsidRPr="004517A0" w:rsidRDefault="004517A0" w:rsidP="004517A0">
      <w:pPr>
        <w:spacing w:line="400" w:lineRule="exact"/>
        <w:rPr>
          <w:sz w:val="24"/>
          <w:szCs w:val="24"/>
        </w:rPr>
      </w:pPr>
      <w:r w:rsidRPr="004517A0">
        <w:rPr>
          <w:rFonts w:hint="eastAsia"/>
          <w:sz w:val="24"/>
          <w:szCs w:val="24"/>
        </w:rPr>
        <w:t>在本次作文文本特征提取的程序中，采用了四种开源工具包，分别是</w:t>
      </w:r>
      <w:proofErr w:type="spellStart"/>
      <w:r w:rsidRPr="004517A0">
        <w:rPr>
          <w:rFonts w:hint="eastAsia"/>
          <w:sz w:val="24"/>
          <w:szCs w:val="24"/>
        </w:rPr>
        <w:t>OpenNLP</w:t>
      </w:r>
      <w:proofErr w:type="spellEnd"/>
      <w:r w:rsidRPr="004517A0">
        <w:rPr>
          <w:rFonts w:hint="eastAsia"/>
          <w:sz w:val="24"/>
          <w:szCs w:val="24"/>
        </w:rPr>
        <w:t>、</w:t>
      </w:r>
      <w:r w:rsidRPr="004517A0">
        <w:rPr>
          <w:rFonts w:hint="eastAsia"/>
          <w:sz w:val="24"/>
          <w:szCs w:val="24"/>
        </w:rPr>
        <w:t>Stanford</w:t>
      </w:r>
      <w:r w:rsidRPr="004517A0">
        <w:rPr>
          <w:sz w:val="24"/>
          <w:szCs w:val="24"/>
        </w:rPr>
        <w:t xml:space="preserve"> </w:t>
      </w:r>
      <w:r w:rsidRPr="004517A0">
        <w:rPr>
          <w:rFonts w:hint="eastAsia"/>
          <w:sz w:val="24"/>
          <w:szCs w:val="24"/>
        </w:rPr>
        <w:t>NLP</w:t>
      </w:r>
      <w:r w:rsidRPr="004517A0">
        <w:rPr>
          <w:rFonts w:hint="eastAsia"/>
          <w:sz w:val="24"/>
          <w:szCs w:val="24"/>
        </w:rPr>
        <w:t>、</w:t>
      </w:r>
      <w:proofErr w:type="spellStart"/>
      <w:r w:rsidRPr="004517A0">
        <w:rPr>
          <w:rFonts w:hint="eastAsia"/>
          <w:sz w:val="24"/>
          <w:szCs w:val="24"/>
        </w:rPr>
        <w:t>lingppipe</w:t>
      </w:r>
      <w:proofErr w:type="spellEnd"/>
      <w:r w:rsidRPr="004517A0">
        <w:rPr>
          <w:rFonts w:hint="eastAsia"/>
          <w:sz w:val="24"/>
          <w:szCs w:val="24"/>
        </w:rPr>
        <w:t>和</w:t>
      </w:r>
      <w:proofErr w:type="spellStart"/>
      <w:r w:rsidRPr="004517A0">
        <w:rPr>
          <w:rFonts w:hint="eastAsia"/>
          <w:sz w:val="24"/>
          <w:szCs w:val="24"/>
        </w:rPr>
        <w:t>Nulooper</w:t>
      </w:r>
      <w:proofErr w:type="spellEnd"/>
      <w:r w:rsidRPr="004517A0">
        <w:rPr>
          <w:rFonts w:hint="eastAsia"/>
          <w:sz w:val="24"/>
          <w:szCs w:val="24"/>
        </w:rPr>
        <w:t>。其中</w:t>
      </w:r>
      <w:proofErr w:type="spellStart"/>
      <w:r w:rsidRPr="004517A0">
        <w:rPr>
          <w:rFonts w:hint="eastAsia"/>
          <w:sz w:val="24"/>
          <w:szCs w:val="24"/>
        </w:rPr>
        <w:t>Nulooper</w:t>
      </w:r>
      <w:proofErr w:type="spellEnd"/>
      <w:r w:rsidRPr="004517A0">
        <w:rPr>
          <w:rFonts w:hint="eastAsia"/>
          <w:sz w:val="24"/>
          <w:szCs w:val="24"/>
        </w:rPr>
        <w:t>是可自定义实现的</w:t>
      </w:r>
      <w:r w:rsidRPr="004517A0">
        <w:rPr>
          <w:rFonts w:hint="eastAsia"/>
          <w:sz w:val="24"/>
          <w:szCs w:val="24"/>
        </w:rPr>
        <w:t>NLP</w:t>
      </w:r>
      <w:r w:rsidRPr="004517A0">
        <w:rPr>
          <w:rFonts w:hint="eastAsia"/>
          <w:sz w:val="24"/>
          <w:szCs w:val="24"/>
        </w:rPr>
        <w:t>工具包，用来对文本处理的粒度进行定制和控制，可以根据不同的想自定义实现或者综合其他三种自然语言处理工具来满足特定的需求。</w:t>
      </w:r>
    </w:p>
    <w:p w:rsidR="004517A0" w:rsidRPr="004517A0" w:rsidRDefault="004517A0" w:rsidP="004517A0">
      <w:pPr>
        <w:pStyle w:val="a3"/>
        <w:numPr>
          <w:ilvl w:val="0"/>
          <w:numId w:val="1"/>
        </w:numPr>
        <w:spacing w:line="400" w:lineRule="exact"/>
        <w:ind w:firstLineChars="0"/>
        <w:rPr>
          <w:sz w:val="24"/>
          <w:szCs w:val="24"/>
        </w:rPr>
      </w:pPr>
      <w:r w:rsidRPr="004517A0">
        <w:rPr>
          <w:rFonts w:hint="eastAsia"/>
          <w:sz w:val="24"/>
          <w:szCs w:val="24"/>
        </w:rPr>
        <w:t>在词性标注方面</w:t>
      </w:r>
    </w:p>
    <w:p w:rsidR="004517A0" w:rsidRPr="004517A0" w:rsidRDefault="004517A0" w:rsidP="004517A0">
      <w:pPr>
        <w:spacing w:line="400" w:lineRule="exact"/>
        <w:ind w:firstLineChars="200" w:firstLine="480"/>
        <w:rPr>
          <w:sz w:val="24"/>
          <w:szCs w:val="24"/>
        </w:rPr>
      </w:pPr>
      <w:r w:rsidRPr="004517A0">
        <w:rPr>
          <w:rFonts w:hint="eastAsia"/>
          <w:sz w:val="24"/>
          <w:szCs w:val="24"/>
        </w:rPr>
        <w:t>初步采用</w:t>
      </w:r>
      <w:proofErr w:type="spellStart"/>
      <w:r w:rsidRPr="004517A0">
        <w:rPr>
          <w:rFonts w:hint="eastAsia"/>
          <w:sz w:val="24"/>
          <w:szCs w:val="24"/>
        </w:rPr>
        <w:t>OpenNLP</w:t>
      </w:r>
      <w:proofErr w:type="spellEnd"/>
      <w:r w:rsidRPr="004517A0">
        <w:rPr>
          <w:rFonts w:hint="eastAsia"/>
          <w:sz w:val="24"/>
          <w:szCs w:val="24"/>
        </w:rPr>
        <w:t>的词性标注方案。</w:t>
      </w:r>
      <w:proofErr w:type="spellStart"/>
      <w:r w:rsidRPr="004517A0">
        <w:rPr>
          <w:rFonts w:hint="eastAsia"/>
          <w:sz w:val="24"/>
          <w:szCs w:val="24"/>
        </w:rPr>
        <w:t>OpenNLP</w:t>
      </w:r>
      <w:proofErr w:type="spellEnd"/>
      <w:r w:rsidRPr="004517A0">
        <w:rPr>
          <w:rFonts w:hint="eastAsia"/>
          <w:sz w:val="24"/>
          <w:szCs w:val="24"/>
        </w:rPr>
        <w:t>的词性标注方案采用的词性标注集是</w:t>
      </w:r>
      <w:r w:rsidRPr="004517A0">
        <w:rPr>
          <w:sz w:val="24"/>
          <w:szCs w:val="24"/>
        </w:rPr>
        <w:t>Penn Treebank tag set</w:t>
      </w:r>
      <w:r w:rsidRPr="004517A0">
        <w:rPr>
          <w:rFonts w:hint="eastAsia"/>
          <w:sz w:val="24"/>
          <w:szCs w:val="24"/>
        </w:rPr>
        <w:t>。在该标注集中，对分词进行如下的叙述：</w:t>
      </w:r>
    </w:p>
    <w:p w:rsidR="004517A0" w:rsidRPr="004517A0" w:rsidRDefault="004517A0" w:rsidP="004517A0">
      <w:pPr>
        <w:widowControl/>
        <w:spacing w:line="400" w:lineRule="exact"/>
        <w:jc w:val="left"/>
        <w:rPr>
          <w:rFonts w:ascii="宋体" w:eastAsia="宋体" w:hAnsi="宋体" w:cs="宋体"/>
          <w:kern w:val="0"/>
          <w:sz w:val="24"/>
          <w:szCs w:val="24"/>
        </w:rPr>
      </w:pPr>
      <w:r w:rsidRPr="004517A0">
        <w:rPr>
          <w:rFonts w:ascii="Simsun" w:eastAsia="宋体" w:hAnsi="Simsun" w:cs="宋体"/>
          <w:color w:val="000000"/>
          <w:kern w:val="0"/>
          <w:sz w:val="24"/>
          <w:szCs w:val="24"/>
        </w:rPr>
        <w:t>Our tokenization is fairly simple:</w:t>
      </w:r>
    </w:p>
    <w:p w:rsidR="004517A0" w:rsidRPr="004517A0" w:rsidRDefault="004517A0" w:rsidP="004517A0">
      <w:pPr>
        <w:widowControl/>
        <w:numPr>
          <w:ilvl w:val="0"/>
          <w:numId w:val="2"/>
        </w:numPr>
        <w:spacing w:before="100" w:beforeAutospacing="1" w:after="100" w:afterAutospacing="1" w:line="400" w:lineRule="exact"/>
        <w:jc w:val="left"/>
        <w:rPr>
          <w:rFonts w:ascii="Simsun" w:eastAsia="宋体" w:hAnsi="Simsun" w:cs="宋体"/>
          <w:color w:val="000000"/>
          <w:kern w:val="0"/>
          <w:sz w:val="24"/>
          <w:szCs w:val="24"/>
        </w:rPr>
      </w:pPr>
      <w:r w:rsidRPr="004517A0">
        <w:rPr>
          <w:rFonts w:ascii="Simsun" w:eastAsia="宋体" w:hAnsi="Simsun" w:cs="宋体"/>
          <w:color w:val="000000"/>
          <w:kern w:val="0"/>
          <w:sz w:val="24"/>
          <w:szCs w:val="24"/>
        </w:rPr>
        <w:t>most punctuation is split from adjoining words</w:t>
      </w:r>
    </w:p>
    <w:p w:rsidR="004517A0" w:rsidRPr="004517A0" w:rsidRDefault="004517A0" w:rsidP="004517A0">
      <w:pPr>
        <w:widowControl/>
        <w:numPr>
          <w:ilvl w:val="0"/>
          <w:numId w:val="2"/>
        </w:numPr>
        <w:spacing w:before="100" w:beforeAutospacing="1" w:after="100" w:afterAutospacing="1" w:line="400" w:lineRule="exact"/>
        <w:jc w:val="left"/>
        <w:rPr>
          <w:rFonts w:ascii="Simsun" w:eastAsia="宋体" w:hAnsi="Simsun" w:cs="宋体"/>
          <w:color w:val="000000"/>
          <w:kern w:val="0"/>
          <w:sz w:val="24"/>
          <w:szCs w:val="24"/>
        </w:rPr>
      </w:pPr>
      <w:r w:rsidRPr="004517A0">
        <w:rPr>
          <w:rFonts w:ascii="Simsun" w:eastAsia="宋体" w:hAnsi="Simsun" w:cs="宋体"/>
          <w:color w:val="000000"/>
          <w:kern w:val="0"/>
          <w:sz w:val="24"/>
          <w:szCs w:val="24"/>
        </w:rPr>
        <w:t>double quotes (</w:t>
      </w:r>
      <w:r w:rsidRPr="004517A0">
        <w:rPr>
          <w:rFonts w:ascii="宋体" w:eastAsia="宋体" w:hAnsi="宋体" w:cs="宋体"/>
          <w:color w:val="000000"/>
          <w:kern w:val="0"/>
          <w:sz w:val="24"/>
          <w:szCs w:val="24"/>
        </w:rPr>
        <w:t>"</w:t>
      </w:r>
      <w:r w:rsidRPr="004517A0">
        <w:rPr>
          <w:rFonts w:ascii="Simsun" w:eastAsia="宋体" w:hAnsi="Simsun" w:cs="宋体"/>
          <w:color w:val="000000"/>
          <w:kern w:val="0"/>
          <w:sz w:val="24"/>
          <w:szCs w:val="24"/>
        </w:rPr>
        <w:t>) are changed to doubled single forward- and backward- quotes (</w:t>
      </w:r>
      <w:r w:rsidRPr="004517A0">
        <w:rPr>
          <w:rFonts w:ascii="宋体" w:eastAsia="宋体" w:hAnsi="宋体" w:cs="宋体"/>
          <w:color w:val="000000"/>
          <w:kern w:val="0"/>
          <w:sz w:val="24"/>
          <w:szCs w:val="24"/>
        </w:rPr>
        <w:t>``</w:t>
      </w:r>
      <w:r w:rsidRPr="004517A0">
        <w:rPr>
          <w:rFonts w:ascii="Simsun" w:eastAsia="宋体" w:hAnsi="Simsun" w:cs="宋体"/>
          <w:color w:val="000000"/>
          <w:kern w:val="0"/>
          <w:sz w:val="24"/>
          <w:szCs w:val="24"/>
        </w:rPr>
        <w:t> and </w:t>
      </w:r>
      <w:r w:rsidRPr="004517A0">
        <w:rPr>
          <w:rFonts w:ascii="宋体" w:eastAsia="宋体" w:hAnsi="宋体" w:cs="宋体"/>
          <w:color w:val="000000"/>
          <w:kern w:val="0"/>
          <w:sz w:val="24"/>
          <w:szCs w:val="24"/>
        </w:rPr>
        <w:t>''</w:t>
      </w:r>
      <w:r w:rsidRPr="004517A0">
        <w:rPr>
          <w:rFonts w:ascii="Simsun" w:eastAsia="宋体" w:hAnsi="Simsun" w:cs="宋体"/>
          <w:color w:val="000000"/>
          <w:kern w:val="0"/>
          <w:sz w:val="24"/>
          <w:szCs w:val="24"/>
        </w:rPr>
        <w:t>)</w:t>
      </w:r>
    </w:p>
    <w:p w:rsidR="004517A0" w:rsidRPr="004517A0" w:rsidRDefault="004517A0" w:rsidP="004517A0">
      <w:pPr>
        <w:widowControl/>
        <w:numPr>
          <w:ilvl w:val="0"/>
          <w:numId w:val="2"/>
        </w:numPr>
        <w:spacing w:before="100" w:beforeAutospacing="1" w:after="100" w:afterAutospacing="1" w:line="400" w:lineRule="exact"/>
        <w:jc w:val="left"/>
        <w:rPr>
          <w:rFonts w:ascii="Simsun" w:eastAsia="宋体" w:hAnsi="Simsun" w:cs="宋体"/>
          <w:color w:val="000000"/>
          <w:kern w:val="0"/>
          <w:sz w:val="24"/>
          <w:szCs w:val="24"/>
        </w:rPr>
      </w:pPr>
      <w:proofErr w:type="gramStart"/>
      <w:r w:rsidRPr="004517A0">
        <w:rPr>
          <w:rFonts w:ascii="Simsun" w:eastAsia="宋体" w:hAnsi="Simsun" w:cs="宋体"/>
          <w:color w:val="000000"/>
          <w:kern w:val="0"/>
          <w:sz w:val="24"/>
          <w:szCs w:val="24"/>
        </w:rPr>
        <w:t>verb</w:t>
      </w:r>
      <w:proofErr w:type="gramEnd"/>
      <w:r w:rsidRPr="004517A0">
        <w:rPr>
          <w:rFonts w:ascii="Simsun" w:eastAsia="宋体" w:hAnsi="Simsun" w:cs="宋体"/>
          <w:color w:val="000000"/>
          <w:kern w:val="0"/>
          <w:sz w:val="24"/>
          <w:szCs w:val="24"/>
        </w:rPr>
        <w:t xml:space="preserve"> contractions and the Anglo-Saxon genitive of nouns are split into their component morphemes, and each morpheme is tagged separately.</w:t>
      </w:r>
    </w:p>
    <w:p w:rsidR="004517A0" w:rsidRPr="004517A0" w:rsidRDefault="004517A0" w:rsidP="004517A0">
      <w:pPr>
        <w:widowControl/>
        <w:numPr>
          <w:ilvl w:val="1"/>
          <w:numId w:val="2"/>
        </w:numPr>
        <w:spacing w:before="100" w:beforeAutospacing="1" w:after="100" w:afterAutospacing="1" w:line="400" w:lineRule="exact"/>
        <w:jc w:val="left"/>
        <w:rPr>
          <w:rFonts w:ascii="宋体" w:eastAsia="宋体" w:hAnsi="宋体" w:cs="宋体"/>
          <w:kern w:val="0"/>
          <w:sz w:val="24"/>
          <w:szCs w:val="24"/>
        </w:rPr>
      </w:pPr>
      <w:r w:rsidRPr="004517A0">
        <w:rPr>
          <w:rFonts w:ascii="Simsun" w:eastAsia="宋体" w:hAnsi="Simsun" w:cs="宋体"/>
          <w:color w:val="000000"/>
          <w:kern w:val="0"/>
          <w:sz w:val="24"/>
          <w:szCs w:val="24"/>
        </w:rPr>
        <w:t>Examples</w:t>
      </w:r>
    </w:p>
    <w:p w:rsidR="004517A0" w:rsidRPr="004517A0" w:rsidRDefault="004517A0" w:rsidP="004517A0">
      <w:pPr>
        <w:widowControl/>
        <w:numPr>
          <w:ilvl w:val="2"/>
          <w:numId w:val="2"/>
        </w:numPr>
        <w:spacing w:before="100" w:beforeAutospacing="1" w:after="100" w:afterAutospacing="1" w:line="400" w:lineRule="exact"/>
        <w:jc w:val="left"/>
        <w:rPr>
          <w:rFonts w:ascii="宋体" w:eastAsia="宋体" w:hAnsi="宋体" w:cs="宋体"/>
          <w:kern w:val="0"/>
          <w:sz w:val="24"/>
          <w:szCs w:val="24"/>
        </w:rPr>
      </w:pPr>
      <w:r w:rsidRPr="004517A0">
        <w:rPr>
          <w:rFonts w:ascii="宋体" w:eastAsia="宋体" w:hAnsi="宋体" w:cs="宋体"/>
          <w:color w:val="000000"/>
          <w:kern w:val="0"/>
          <w:sz w:val="24"/>
          <w:szCs w:val="24"/>
        </w:rPr>
        <w:t>children's --&gt; children 's</w:t>
      </w:r>
    </w:p>
    <w:p w:rsidR="004517A0" w:rsidRPr="004517A0" w:rsidRDefault="004517A0" w:rsidP="004517A0">
      <w:pPr>
        <w:widowControl/>
        <w:numPr>
          <w:ilvl w:val="2"/>
          <w:numId w:val="2"/>
        </w:numPr>
        <w:spacing w:before="100" w:beforeAutospacing="1" w:after="100" w:afterAutospacing="1" w:line="400" w:lineRule="exact"/>
        <w:jc w:val="left"/>
        <w:rPr>
          <w:rFonts w:ascii="宋体" w:eastAsia="宋体" w:hAnsi="宋体" w:cs="宋体"/>
          <w:color w:val="000000"/>
          <w:kern w:val="0"/>
          <w:sz w:val="24"/>
          <w:szCs w:val="24"/>
        </w:rPr>
      </w:pPr>
      <w:r w:rsidRPr="004517A0">
        <w:rPr>
          <w:rFonts w:ascii="宋体" w:eastAsia="宋体" w:hAnsi="宋体" w:cs="宋体"/>
          <w:color w:val="000000"/>
          <w:kern w:val="0"/>
          <w:sz w:val="24"/>
          <w:szCs w:val="24"/>
        </w:rPr>
        <w:t>parents' --&gt; parents '</w:t>
      </w:r>
    </w:p>
    <w:p w:rsidR="004517A0" w:rsidRPr="004517A0" w:rsidRDefault="004517A0" w:rsidP="004517A0">
      <w:pPr>
        <w:widowControl/>
        <w:numPr>
          <w:ilvl w:val="2"/>
          <w:numId w:val="2"/>
        </w:numPr>
        <w:spacing w:before="100" w:beforeAutospacing="1" w:after="100" w:afterAutospacing="1" w:line="400" w:lineRule="exact"/>
        <w:jc w:val="left"/>
        <w:rPr>
          <w:rFonts w:ascii="宋体" w:eastAsia="宋体" w:hAnsi="宋体" w:cs="宋体"/>
          <w:color w:val="000000"/>
          <w:kern w:val="0"/>
          <w:sz w:val="24"/>
          <w:szCs w:val="24"/>
        </w:rPr>
      </w:pPr>
      <w:r w:rsidRPr="004517A0">
        <w:rPr>
          <w:rFonts w:ascii="宋体" w:eastAsia="宋体" w:hAnsi="宋体" w:cs="宋体"/>
          <w:color w:val="000000"/>
          <w:kern w:val="0"/>
          <w:sz w:val="24"/>
          <w:szCs w:val="24"/>
        </w:rPr>
        <w:t xml:space="preserve">won't --&gt; </w:t>
      </w:r>
      <w:proofErr w:type="spellStart"/>
      <w:r w:rsidRPr="004517A0">
        <w:rPr>
          <w:rFonts w:ascii="宋体" w:eastAsia="宋体" w:hAnsi="宋体" w:cs="宋体"/>
          <w:color w:val="000000"/>
          <w:kern w:val="0"/>
          <w:sz w:val="24"/>
          <w:szCs w:val="24"/>
        </w:rPr>
        <w:t>wo</w:t>
      </w:r>
      <w:proofErr w:type="spellEnd"/>
      <w:r w:rsidRPr="004517A0">
        <w:rPr>
          <w:rFonts w:ascii="宋体" w:eastAsia="宋体" w:hAnsi="宋体" w:cs="宋体"/>
          <w:color w:val="000000"/>
          <w:kern w:val="0"/>
          <w:sz w:val="24"/>
          <w:szCs w:val="24"/>
        </w:rPr>
        <w:t xml:space="preserve"> </w:t>
      </w:r>
      <w:proofErr w:type="spellStart"/>
      <w:r w:rsidRPr="004517A0">
        <w:rPr>
          <w:rFonts w:ascii="宋体" w:eastAsia="宋体" w:hAnsi="宋体" w:cs="宋体"/>
          <w:color w:val="000000"/>
          <w:kern w:val="0"/>
          <w:sz w:val="24"/>
          <w:szCs w:val="24"/>
        </w:rPr>
        <w:t>n't</w:t>
      </w:r>
      <w:proofErr w:type="spellEnd"/>
    </w:p>
    <w:p w:rsidR="004517A0" w:rsidRPr="004517A0" w:rsidRDefault="004517A0" w:rsidP="004517A0">
      <w:pPr>
        <w:widowControl/>
        <w:numPr>
          <w:ilvl w:val="2"/>
          <w:numId w:val="2"/>
        </w:numPr>
        <w:spacing w:before="100" w:beforeAutospacing="1" w:after="100" w:afterAutospacing="1" w:line="400" w:lineRule="exact"/>
        <w:jc w:val="left"/>
        <w:rPr>
          <w:rFonts w:ascii="宋体" w:eastAsia="宋体" w:hAnsi="宋体" w:cs="宋体"/>
          <w:color w:val="000000"/>
          <w:kern w:val="0"/>
          <w:sz w:val="24"/>
          <w:szCs w:val="24"/>
        </w:rPr>
      </w:pPr>
      <w:proofErr w:type="spellStart"/>
      <w:r w:rsidRPr="004517A0">
        <w:rPr>
          <w:rFonts w:ascii="宋体" w:eastAsia="宋体" w:hAnsi="宋体" w:cs="宋体"/>
          <w:color w:val="000000"/>
          <w:kern w:val="0"/>
          <w:sz w:val="24"/>
          <w:szCs w:val="24"/>
        </w:rPr>
        <w:t>gonna</w:t>
      </w:r>
      <w:proofErr w:type="spellEnd"/>
      <w:r w:rsidRPr="004517A0">
        <w:rPr>
          <w:rFonts w:ascii="宋体" w:eastAsia="宋体" w:hAnsi="宋体" w:cs="宋体"/>
          <w:color w:val="000000"/>
          <w:kern w:val="0"/>
          <w:sz w:val="24"/>
          <w:szCs w:val="24"/>
        </w:rPr>
        <w:t xml:space="preserve"> --&gt; </w:t>
      </w:r>
      <w:proofErr w:type="spellStart"/>
      <w:r w:rsidRPr="004517A0">
        <w:rPr>
          <w:rFonts w:ascii="宋体" w:eastAsia="宋体" w:hAnsi="宋体" w:cs="宋体"/>
          <w:color w:val="000000"/>
          <w:kern w:val="0"/>
          <w:sz w:val="24"/>
          <w:szCs w:val="24"/>
        </w:rPr>
        <w:t>gon</w:t>
      </w:r>
      <w:proofErr w:type="spellEnd"/>
      <w:r w:rsidRPr="004517A0">
        <w:rPr>
          <w:rFonts w:ascii="宋体" w:eastAsia="宋体" w:hAnsi="宋体" w:cs="宋体"/>
          <w:color w:val="000000"/>
          <w:kern w:val="0"/>
          <w:sz w:val="24"/>
          <w:szCs w:val="24"/>
        </w:rPr>
        <w:t xml:space="preserve"> </w:t>
      </w:r>
      <w:proofErr w:type="spellStart"/>
      <w:r w:rsidRPr="004517A0">
        <w:rPr>
          <w:rFonts w:ascii="宋体" w:eastAsia="宋体" w:hAnsi="宋体" w:cs="宋体"/>
          <w:color w:val="000000"/>
          <w:kern w:val="0"/>
          <w:sz w:val="24"/>
          <w:szCs w:val="24"/>
        </w:rPr>
        <w:t>na</w:t>
      </w:r>
      <w:proofErr w:type="spellEnd"/>
    </w:p>
    <w:p w:rsidR="004517A0" w:rsidRPr="004517A0" w:rsidRDefault="004517A0" w:rsidP="004517A0">
      <w:pPr>
        <w:widowControl/>
        <w:numPr>
          <w:ilvl w:val="2"/>
          <w:numId w:val="2"/>
        </w:numPr>
        <w:spacing w:before="100" w:beforeAutospacing="1" w:after="100" w:afterAutospacing="1" w:line="400" w:lineRule="exact"/>
        <w:jc w:val="left"/>
        <w:rPr>
          <w:rFonts w:ascii="宋体" w:eastAsia="宋体" w:hAnsi="宋体" w:cs="宋体"/>
          <w:color w:val="000000"/>
          <w:kern w:val="0"/>
          <w:sz w:val="24"/>
          <w:szCs w:val="24"/>
        </w:rPr>
      </w:pPr>
      <w:r w:rsidRPr="004517A0">
        <w:rPr>
          <w:rFonts w:ascii="宋体" w:eastAsia="宋体" w:hAnsi="宋体" w:cs="宋体"/>
          <w:color w:val="000000"/>
          <w:kern w:val="0"/>
          <w:sz w:val="24"/>
          <w:szCs w:val="24"/>
        </w:rPr>
        <w:t>I'm --&gt; I 'm</w:t>
      </w:r>
    </w:p>
    <w:p w:rsidR="004517A0" w:rsidRPr="004517A0" w:rsidRDefault="004517A0" w:rsidP="004517A0">
      <w:pPr>
        <w:widowControl/>
        <w:spacing w:beforeAutospacing="1" w:afterAutospacing="1" w:line="400" w:lineRule="exact"/>
        <w:ind w:left="720"/>
        <w:jc w:val="left"/>
        <w:rPr>
          <w:rFonts w:ascii="Simsun" w:eastAsia="宋体" w:hAnsi="Simsun" w:cs="宋体"/>
          <w:color w:val="000000"/>
          <w:kern w:val="0"/>
          <w:sz w:val="24"/>
          <w:szCs w:val="24"/>
        </w:rPr>
      </w:pPr>
      <w:r w:rsidRPr="004517A0">
        <w:rPr>
          <w:rFonts w:ascii="Simsun" w:eastAsia="宋体" w:hAnsi="Simsun" w:cs="宋体"/>
          <w:color w:val="000000"/>
          <w:kern w:val="0"/>
          <w:sz w:val="24"/>
          <w:szCs w:val="24"/>
        </w:rPr>
        <w:t>This tokenization allows us to analyze each component separately, so (for example) "I" can be in the subject Noun Phrase while "'m" is the head of the main verb phrase.</w:t>
      </w:r>
    </w:p>
    <w:p w:rsidR="004517A0" w:rsidRPr="004517A0" w:rsidRDefault="004517A0" w:rsidP="004517A0">
      <w:pPr>
        <w:widowControl/>
        <w:numPr>
          <w:ilvl w:val="0"/>
          <w:numId w:val="2"/>
        </w:numPr>
        <w:spacing w:before="100" w:beforeAutospacing="1" w:after="100" w:afterAutospacing="1" w:line="400" w:lineRule="exact"/>
        <w:jc w:val="left"/>
        <w:rPr>
          <w:rFonts w:ascii="Simsun" w:eastAsia="宋体" w:hAnsi="Simsun" w:cs="宋体"/>
          <w:color w:val="000000"/>
          <w:kern w:val="0"/>
          <w:sz w:val="24"/>
          <w:szCs w:val="24"/>
        </w:rPr>
      </w:pPr>
      <w:r w:rsidRPr="004517A0">
        <w:rPr>
          <w:rFonts w:ascii="Simsun" w:eastAsia="宋体" w:hAnsi="Simsun" w:cs="宋体"/>
          <w:color w:val="000000"/>
          <w:kern w:val="0"/>
          <w:sz w:val="24"/>
          <w:szCs w:val="24"/>
        </w:rPr>
        <w:t xml:space="preserve">There are some subtleties for hyphens vs. dashes, </w:t>
      </w:r>
      <w:proofErr w:type="spellStart"/>
      <w:r w:rsidRPr="004517A0">
        <w:rPr>
          <w:rFonts w:ascii="Simsun" w:eastAsia="宋体" w:hAnsi="Simsun" w:cs="宋体"/>
          <w:color w:val="000000"/>
          <w:kern w:val="0"/>
          <w:sz w:val="24"/>
          <w:szCs w:val="24"/>
        </w:rPr>
        <w:t>elipsis</w:t>
      </w:r>
      <w:proofErr w:type="spellEnd"/>
      <w:r w:rsidRPr="004517A0">
        <w:rPr>
          <w:rFonts w:ascii="Simsun" w:eastAsia="宋体" w:hAnsi="Simsun" w:cs="宋体"/>
          <w:color w:val="000000"/>
          <w:kern w:val="0"/>
          <w:sz w:val="24"/>
          <w:szCs w:val="24"/>
        </w:rPr>
        <w:t xml:space="preserve"> dots (...) and so on, but these often depend on the particular corpus or application of the tagged data.</w:t>
      </w:r>
    </w:p>
    <w:p w:rsidR="004517A0" w:rsidRPr="004517A0" w:rsidRDefault="004517A0" w:rsidP="004517A0">
      <w:pPr>
        <w:widowControl/>
        <w:numPr>
          <w:ilvl w:val="0"/>
          <w:numId w:val="2"/>
        </w:numPr>
        <w:spacing w:before="100" w:beforeAutospacing="1" w:after="100" w:afterAutospacing="1" w:line="400" w:lineRule="exact"/>
        <w:jc w:val="left"/>
        <w:rPr>
          <w:rFonts w:ascii="Simsun" w:eastAsia="宋体" w:hAnsi="Simsun" w:cs="宋体"/>
          <w:color w:val="000000"/>
          <w:kern w:val="0"/>
          <w:sz w:val="24"/>
          <w:szCs w:val="24"/>
        </w:rPr>
      </w:pPr>
      <w:r w:rsidRPr="004517A0">
        <w:rPr>
          <w:rFonts w:ascii="Simsun" w:eastAsia="宋体" w:hAnsi="Simsun" w:cs="宋体"/>
          <w:color w:val="000000"/>
          <w:kern w:val="0"/>
          <w:sz w:val="24"/>
          <w:szCs w:val="24"/>
        </w:rPr>
        <w:t>In parsed corpora, bracket-like characters are converted to special 3-letter sequences, to avoid confusion with parse brackets. Some POS taggers, such as </w:t>
      </w:r>
      <w:proofErr w:type="spellStart"/>
      <w:r w:rsidRPr="004517A0">
        <w:rPr>
          <w:rFonts w:ascii="Simsun" w:eastAsia="宋体" w:hAnsi="Simsun" w:cs="宋体" w:hint="eastAsia"/>
          <w:color w:val="000000"/>
          <w:kern w:val="0"/>
          <w:sz w:val="24"/>
          <w:szCs w:val="24"/>
        </w:rPr>
        <w:fldChar w:fldCharType="begin"/>
      </w:r>
      <w:r w:rsidRPr="004517A0">
        <w:rPr>
          <w:rFonts w:ascii="Simsun" w:eastAsia="宋体" w:hAnsi="Simsun" w:cs="宋体" w:hint="eastAsia"/>
          <w:color w:val="000000"/>
          <w:kern w:val="0"/>
          <w:sz w:val="24"/>
          <w:szCs w:val="24"/>
        </w:rPr>
        <w:instrText xml:space="preserve"> HYPERLINK "http://www.cis.upenn.edu/~adwait" </w:instrText>
      </w:r>
      <w:r w:rsidRPr="004517A0">
        <w:rPr>
          <w:rFonts w:ascii="Simsun" w:eastAsia="宋体" w:hAnsi="Simsun" w:cs="宋体" w:hint="eastAsia"/>
          <w:color w:val="000000"/>
          <w:kern w:val="0"/>
          <w:sz w:val="24"/>
          <w:szCs w:val="24"/>
        </w:rPr>
        <w:fldChar w:fldCharType="separate"/>
      </w:r>
      <w:r w:rsidRPr="004517A0">
        <w:rPr>
          <w:rFonts w:ascii="Simsun" w:eastAsia="宋体" w:hAnsi="Simsun" w:cs="宋体"/>
          <w:color w:val="0000FF"/>
          <w:kern w:val="0"/>
          <w:sz w:val="24"/>
          <w:szCs w:val="24"/>
          <w:u w:val="single"/>
        </w:rPr>
        <w:t>Adwait</w:t>
      </w:r>
      <w:proofErr w:type="spellEnd"/>
      <w:r w:rsidRPr="004517A0">
        <w:rPr>
          <w:rFonts w:ascii="Simsun" w:eastAsia="宋体" w:hAnsi="Simsun" w:cs="宋体"/>
          <w:color w:val="0000FF"/>
          <w:kern w:val="0"/>
          <w:sz w:val="24"/>
          <w:szCs w:val="24"/>
          <w:u w:val="single"/>
        </w:rPr>
        <w:t xml:space="preserve"> Ratnaparkhi</w:t>
      </w:r>
      <w:r w:rsidRPr="004517A0">
        <w:rPr>
          <w:rFonts w:ascii="Simsun" w:eastAsia="宋体" w:hAnsi="Simsun" w:cs="宋体" w:hint="eastAsia"/>
          <w:color w:val="000000"/>
          <w:kern w:val="0"/>
          <w:sz w:val="24"/>
          <w:szCs w:val="24"/>
        </w:rPr>
        <w:fldChar w:fldCharType="end"/>
      </w:r>
      <w:r w:rsidRPr="004517A0">
        <w:rPr>
          <w:rFonts w:ascii="Simsun" w:eastAsia="宋体" w:hAnsi="Simsun" w:cs="宋体"/>
          <w:color w:val="000000"/>
          <w:kern w:val="0"/>
          <w:sz w:val="24"/>
          <w:szCs w:val="24"/>
        </w:rPr>
        <w:t>'s </w:t>
      </w:r>
      <w:hyperlink r:id="rId5" w:history="1">
        <w:r w:rsidRPr="004517A0">
          <w:rPr>
            <w:rFonts w:ascii="Simsun" w:eastAsia="宋体" w:hAnsi="Simsun" w:cs="宋体"/>
            <w:color w:val="0000FF"/>
            <w:kern w:val="0"/>
            <w:sz w:val="24"/>
            <w:szCs w:val="24"/>
            <w:u w:val="single"/>
          </w:rPr>
          <w:t>MXPOST</w:t>
        </w:r>
      </w:hyperlink>
      <w:r w:rsidRPr="004517A0">
        <w:rPr>
          <w:rFonts w:ascii="Simsun" w:eastAsia="宋体" w:hAnsi="Simsun" w:cs="宋体"/>
          <w:color w:val="000000"/>
          <w:kern w:val="0"/>
          <w:sz w:val="24"/>
          <w:szCs w:val="24"/>
        </w:rPr>
        <w:t>, require this form for their input. </w:t>
      </w:r>
      <w:r w:rsidRPr="004517A0">
        <w:rPr>
          <w:rFonts w:ascii="Simsun" w:eastAsia="宋体" w:hAnsi="Simsun" w:cs="宋体"/>
          <w:color w:val="000000"/>
          <w:kern w:val="0"/>
          <w:sz w:val="24"/>
          <w:szCs w:val="24"/>
        </w:rPr>
        <w:br/>
        <w:t>In other words, these tokens in POS files: </w:t>
      </w:r>
      <w:r w:rsidRPr="004517A0">
        <w:rPr>
          <w:rFonts w:ascii="宋体" w:eastAsia="宋体" w:hAnsi="宋体" w:cs="宋体"/>
          <w:color w:val="000000"/>
          <w:kern w:val="0"/>
          <w:sz w:val="24"/>
          <w:szCs w:val="24"/>
        </w:rPr>
        <w:t>( ) [ ] { }</w:t>
      </w:r>
      <w:r w:rsidRPr="004517A0">
        <w:rPr>
          <w:rFonts w:ascii="Simsun" w:eastAsia="宋体" w:hAnsi="Simsun" w:cs="宋体"/>
          <w:color w:val="000000"/>
          <w:kern w:val="0"/>
          <w:sz w:val="24"/>
          <w:szCs w:val="24"/>
        </w:rPr>
        <w:t> </w:t>
      </w:r>
      <w:r w:rsidRPr="004517A0">
        <w:rPr>
          <w:rFonts w:ascii="Simsun" w:eastAsia="宋体" w:hAnsi="Simsun" w:cs="宋体"/>
          <w:color w:val="000000"/>
          <w:kern w:val="0"/>
          <w:sz w:val="24"/>
          <w:szCs w:val="24"/>
        </w:rPr>
        <w:br/>
        <w:t>become, in parsed files: </w:t>
      </w:r>
      <w:r w:rsidRPr="004517A0">
        <w:rPr>
          <w:rFonts w:ascii="宋体" w:eastAsia="宋体" w:hAnsi="宋体" w:cs="宋体"/>
          <w:color w:val="000000"/>
          <w:kern w:val="0"/>
          <w:sz w:val="24"/>
          <w:szCs w:val="24"/>
        </w:rPr>
        <w:t>-LRB- -RRB- -RSB- -RSB- -LCB- -RCB-</w:t>
      </w:r>
      <w:r w:rsidRPr="004517A0">
        <w:rPr>
          <w:rFonts w:ascii="Simsun" w:eastAsia="宋体" w:hAnsi="Simsun" w:cs="宋体"/>
          <w:color w:val="000000"/>
          <w:kern w:val="0"/>
          <w:sz w:val="24"/>
          <w:szCs w:val="24"/>
        </w:rPr>
        <w:t> </w:t>
      </w:r>
      <w:r w:rsidRPr="004517A0">
        <w:rPr>
          <w:rFonts w:ascii="Simsun" w:eastAsia="宋体" w:hAnsi="Simsun" w:cs="宋体"/>
          <w:color w:val="000000"/>
          <w:kern w:val="0"/>
          <w:sz w:val="24"/>
          <w:szCs w:val="24"/>
        </w:rPr>
        <w:br/>
        <w:t>(The acronyms stand for (</w:t>
      </w:r>
      <w:proofErr w:type="spellStart"/>
      <w:r w:rsidRPr="004517A0">
        <w:rPr>
          <w:rFonts w:ascii="Simsun" w:eastAsia="宋体" w:hAnsi="Simsun" w:cs="宋体"/>
          <w:color w:val="000000"/>
          <w:kern w:val="0"/>
          <w:sz w:val="24"/>
          <w:szCs w:val="24"/>
        </w:rPr>
        <w:t>Left|Right</w:t>
      </w:r>
      <w:proofErr w:type="spellEnd"/>
      <w:r w:rsidRPr="004517A0">
        <w:rPr>
          <w:rFonts w:ascii="Simsun" w:eastAsia="宋体" w:hAnsi="Simsun" w:cs="宋体"/>
          <w:color w:val="000000"/>
          <w:kern w:val="0"/>
          <w:sz w:val="24"/>
          <w:szCs w:val="24"/>
        </w:rPr>
        <w:t>) (</w:t>
      </w:r>
      <w:proofErr w:type="spellStart"/>
      <w:r w:rsidRPr="004517A0">
        <w:rPr>
          <w:rFonts w:ascii="Simsun" w:eastAsia="宋体" w:hAnsi="Simsun" w:cs="宋体"/>
          <w:color w:val="000000"/>
          <w:kern w:val="0"/>
          <w:sz w:val="24"/>
          <w:szCs w:val="24"/>
        </w:rPr>
        <w:t>Round|Square|Curly</w:t>
      </w:r>
      <w:proofErr w:type="spellEnd"/>
      <w:r w:rsidRPr="004517A0">
        <w:rPr>
          <w:rFonts w:ascii="Simsun" w:eastAsia="宋体" w:hAnsi="Simsun" w:cs="宋体"/>
          <w:color w:val="000000"/>
          <w:kern w:val="0"/>
          <w:sz w:val="24"/>
          <w:szCs w:val="24"/>
        </w:rPr>
        <w:t>) Bracket.)</w:t>
      </w:r>
    </w:p>
    <w:p w:rsidR="004517A0" w:rsidRPr="004517A0" w:rsidRDefault="004517A0" w:rsidP="004517A0">
      <w:pPr>
        <w:widowControl/>
        <w:spacing w:before="100" w:beforeAutospacing="1" w:after="100" w:afterAutospacing="1" w:line="400" w:lineRule="exact"/>
        <w:jc w:val="left"/>
        <w:rPr>
          <w:rFonts w:ascii="Simsun" w:eastAsia="宋体" w:hAnsi="Simsun" w:cs="宋体"/>
          <w:color w:val="000000"/>
          <w:kern w:val="0"/>
          <w:sz w:val="24"/>
          <w:szCs w:val="24"/>
        </w:rPr>
      </w:pPr>
      <w:hyperlink r:id="rId6" w:history="1">
        <w:r w:rsidRPr="004517A0">
          <w:rPr>
            <w:rFonts w:ascii="Simsun" w:eastAsia="宋体" w:hAnsi="Simsun" w:cs="宋体"/>
            <w:color w:val="0000FF"/>
            <w:kern w:val="0"/>
            <w:sz w:val="24"/>
            <w:szCs w:val="24"/>
            <w:u w:val="single"/>
          </w:rPr>
          <w:t>Here</w:t>
        </w:r>
      </w:hyperlink>
      <w:r w:rsidRPr="004517A0">
        <w:rPr>
          <w:rFonts w:ascii="Simsun" w:eastAsia="宋体" w:hAnsi="Simsun" w:cs="宋体"/>
          <w:color w:val="000000"/>
          <w:kern w:val="0"/>
          <w:sz w:val="24"/>
          <w:szCs w:val="24"/>
        </w:rPr>
        <w:t xml:space="preserve"> is a simple </w:t>
      </w:r>
      <w:proofErr w:type="spellStart"/>
      <w:r w:rsidRPr="004517A0">
        <w:rPr>
          <w:rFonts w:ascii="Simsun" w:eastAsia="宋体" w:hAnsi="Simsun" w:cs="宋体"/>
          <w:color w:val="000000"/>
          <w:kern w:val="0"/>
          <w:sz w:val="24"/>
          <w:szCs w:val="24"/>
        </w:rPr>
        <w:t>sed</w:t>
      </w:r>
      <w:proofErr w:type="spellEnd"/>
      <w:r w:rsidRPr="004517A0">
        <w:rPr>
          <w:rFonts w:ascii="Simsun" w:eastAsia="宋体" w:hAnsi="Simsun" w:cs="宋体"/>
          <w:color w:val="000000"/>
          <w:kern w:val="0"/>
          <w:sz w:val="24"/>
          <w:szCs w:val="24"/>
        </w:rPr>
        <w:t xml:space="preserve"> script that does a decent enough job on most corpora, once the corpus has been formatted into one-sentence-per-line.</w:t>
      </w:r>
    </w:p>
    <w:p w:rsidR="004517A0" w:rsidRPr="004517A0" w:rsidRDefault="004517A0" w:rsidP="004517A0">
      <w:pPr>
        <w:spacing w:line="400" w:lineRule="exact"/>
        <w:rPr>
          <w:rFonts w:hint="eastAsia"/>
          <w:sz w:val="24"/>
          <w:szCs w:val="24"/>
        </w:rPr>
      </w:pPr>
    </w:p>
    <w:sectPr w:rsidR="004517A0" w:rsidRPr="004517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52FDF"/>
    <w:multiLevelType w:val="hybridMultilevel"/>
    <w:tmpl w:val="081422AC"/>
    <w:lvl w:ilvl="0" w:tplc="6EDA4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ACD61BF"/>
    <w:multiLevelType w:val="multilevel"/>
    <w:tmpl w:val="4738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B3"/>
    <w:rsid w:val="004517A0"/>
    <w:rsid w:val="00803527"/>
    <w:rsid w:val="00F44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231A1-DD3F-4FF1-B723-733B43AB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17A0"/>
    <w:pPr>
      <w:ind w:firstLineChars="200" w:firstLine="420"/>
    </w:pPr>
  </w:style>
  <w:style w:type="character" w:styleId="HTML">
    <w:name w:val="HTML Code"/>
    <w:basedOn w:val="a0"/>
    <w:uiPriority w:val="99"/>
    <w:semiHidden/>
    <w:unhideWhenUsed/>
    <w:rsid w:val="004517A0"/>
    <w:rPr>
      <w:rFonts w:ascii="宋体" w:eastAsia="宋体" w:hAnsi="宋体" w:cs="宋体"/>
      <w:sz w:val="24"/>
      <w:szCs w:val="24"/>
    </w:rPr>
  </w:style>
  <w:style w:type="character" w:customStyle="1" w:styleId="apple-converted-space">
    <w:name w:val="apple-converted-space"/>
    <w:basedOn w:val="a0"/>
    <w:rsid w:val="004517A0"/>
  </w:style>
  <w:style w:type="character" w:styleId="HTML0">
    <w:name w:val="HTML Sample"/>
    <w:basedOn w:val="a0"/>
    <w:uiPriority w:val="99"/>
    <w:semiHidden/>
    <w:unhideWhenUsed/>
    <w:rsid w:val="004517A0"/>
    <w:rPr>
      <w:rFonts w:ascii="宋体" w:eastAsia="宋体" w:hAnsi="宋体" w:cs="宋体"/>
    </w:rPr>
  </w:style>
  <w:style w:type="character" w:styleId="a4">
    <w:name w:val="Hyperlink"/>
    <w:basedOn w:val="a0"/>
    <w:uiPriority w:val="99"/>
    <w:semiHidden/>
    <w:unhideWhenUsed/>
    <w:rsid w:val="004517A0"/>
    <w:rPr>
      <w:color w:val="0000FF"/>
      <w:u w:val="single"/>
    </w:rPr>
  </w:style>
  <w:style w:type="paragraph" w:styleId="a5">
    <w:name w:val="Normal (Web)"/>
    <w:basedOn w:val="a"/>
    <w:uiPriority w:val="99"/>
    <w:semiHidden/>
    <w:unhideWhenUsed/>
    <w:rsid w:val="004517A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23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upenn.edu/~treebank/tokenizer.sed" TargetMode="External"/><Relationship Id="rId5" Type="http://schemas.openxmlformats.org/officeDocument/2006/relationships/hyperlink" Target="http://www.cis.upenn.edu/~adwait/statnl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zhujianxin</dc:creator>
  <cp:keywords/>
  <dc:description/>
  <cp:lastModifiedBy>zhujianxin</cp:lastModifiedBy>
  <cp:revision>2</cp:revision>
  <dcterms:created xsi:type="dcterms:W3CDTF">2013-09-04T01:57:00Z</dcterms:created>
  <dcterms:modified xsi:type="dcterms:W3CDTF">2013-09-04T02:02:00Z</dcterms:modified>
</cp:coreProperties>
</file>