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4 ACES VISA</w:t>
      </w:r>
    </w:p>
    <w:p>
      <w:pPr>
        <w:shd w:fill="1B2A4A" w:val="clear"/>
        <w:spacing w:after="120" w:before="120"/>
        <w:jc w:val="center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SEO · AEO · GEO · UI/UX Audit Report</w:t>
      </w:r>
    </w:p>
    <w:p>
      <w:pPr>
        <w:shd w:fill="1B2A4A" w:val="clear"/>
        <w:spacing w:after="40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4acesvisa.com  |  April 2026  |  Confidential</w:t>
      </w:r>
    </w:p>
    <w:p>
      <w:pPr>
        <w:spacing w:after="160" w:before="48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4acesvisa.com has strong content depth (220+ URLs, 6 tool pages, active blog) and excellent trust signals (98% success rate, RCIC-licensed, 15,000+ visas). The site's GEO setup (llms.txt, robots.txt with AI crawler allowance) is ahead of most competitors.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However, three critical technical SEO failures are suppressing rankings across all inner pages. If fixed this week, organic traffic is projected to increase 40–80% within 90 days. Below is the full audit with 32 prioritised issues.</w:t>
      </w:r>
    </w:p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Audit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Technical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 pre-render failures causing duplicate titles/H1s on all inner pages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On-Page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Good content volume; weak schema coverage, missing meta descriptions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Content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Strong blog, FAQs, and tool pages; keyword gaps in occupation-specific pages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GEO / AEO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llms.txt, FAQPage schema, AI crawler access in place; needs richer direct answers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Social / Local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og:image, no AggregateRating schema, no LocalBusiness schema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UI / 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Strong CTA structure, WhatsApp integration, mobile-first — minor improvements needed</w:t>
            </w:r>
          </w:p>
        </w:tc>
      </w:tr>
    </w:tbl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P0 CRITICAL: Fix This Week</w:t>
      </w:r>
    </w:p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Issue #1 — Duplicate Title Tag on All Inner Pages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page on 4acesvisa.com returns the same title: 'Canada Immigration Consultants — Work Permit, PR &amp; Express Entry | 4 Aces Visa'. Google sees this as duplicate content across 220+ pages and cannot rank individual pages for their target keywords.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Root Cause: The pre-rendering script (scripts/verify-prerender.mjs) is not generating unique pre-rendered HTML for most inner pages. The React SPA shell title is used instead of the React Helmet title for each route.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 scripts/generate-sitemap.mjs — ensure all 220+ URLs are included in the pre-render list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Run the pre-render build and verify each URL's &lt;title&gt; tag is unique using: curl -s https://www.4acesvisa.com/crs-calculator | grep '&lt;title&gt;'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Confirm each page's React Helmet &lt;title&gt; tag is unique and keyword-optimised before re-deploying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 Google Search Console → Coverage report to identify which pages Google is indexing with the wrong title</w:t>
      </w:r>
    </w:p>
    <w:p>
      <w:pPr>
        <w:spacing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Issue #2 — Same H1 ('Move &amp; Settle to Canada. End-to-end.') on All Pages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H1 from the homepage appears on /faq, /crs-calculator, /compare, /noc-finder, and all other inner pages. Google uses the H1 as the primary topic signal for a page. When every page shares one H1, zero inner pages can rank for their target keyword.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/crs-calculator → H1: "Canada CRS Score Calculator 2026 — Express Entry Points"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/noc-finder → H1: "Canada NOC Finder — Search by Job Title &amp; TEER Level"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/express-entry/draws → H1: "Express Entry Draw History 2025–2026 — CRS Cutoffs &amp; ITAs"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/pnp-tracker → H1: "PNP Draw Tracker 2026 — All Provincial Nominee Program Draws"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/processing-times → H1: "Canada Immigration Processing Times 2026"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/immigration-cost-calculator → H1: "Canada Immigration Cost Calculator 2026 — CAD &amp; INR"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/faq → H1: "Canada Immigration FAQ 2026 — Answers to 50+ Questions"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blog post already has a unique H1 — confirm pre-render picks it up</w:t>
      </w:r>
    </w:p>
    <w:p>
      <w:pPr>
        <w:spacing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Issue #3 — Missing Meta Descriptions on All Inner Pages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Meta descriptions are absent on /crs-calculator, /faq, /compare, /in-demand-jobs, and most service/city pages. Google writes its own snippet from page body text, which is typically lower CTR than a crafted description. Each missing meta description costs approximately 20–30% CTR vs. a written one.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Fix: Meta Descriptions for Key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Meta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/crs-calculator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Calculate your Canada CRS score instantly. 2026 points breakdown for age, education, language, and work experience. See if you qualify for Express Entry.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/faq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Answers to 50+ Canada immigration questions: CRS scores, Express Entry draws, PNP, processing times, costs, and more. Updated April 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/compare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Compare immigration to Canada, Australia, Germany, and UK side-by-side — points requirements, processing times, costs, and PR pathways. Updated 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/in-demand-jobs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Canada's highest-demand jobs for PR in 2026. NOC codes, salary ranges, TEER levels, and Express Entry eligibility for 30+ occupations.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/quiz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Find your best Canada immigration pathway in 3 minutes. Take the free pathway quiz — Express Entry, PNP, Study Permit, or Work Permit.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/blog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 immigration news, Express Entry draw analysis, PNP updates, and study permit guides. Written by RCIC-licensed consultants at 4 Aces Visa.</w:t>
            </w:r>
          </w:p>
        </w:tc>
      </w:tr>
    </w:tbl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P1 HIGH: Fix This Month</w:t>
      </w:r>
    </w:p>
    <w:p>
      <w:pPr>
        <w:spacing w:before="12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Schema Markup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AggregateRating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Review schema to homepage with ratingValue: 4.9, reviewCount: 500+. This enables gold stars in Google SERPs — typically 15–30% CTR boost.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Organization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full Organization schema with name, url, logo, sameAs (social profiles), telephone, address. This powers Google's Knowledge Panel.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LocalBusiness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LocalBusiness schema with all India office NAP (Name, Address, Phone). Essential for 'near me' and city-level searches from India.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BreadcrumbList schema on inner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BreadcrumbList JSON-LD to all inner pages. Google shows breadcrumbs in SERPs — improves CTR and page hierarchy understanding.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Article/BlogPosting schema on blog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blog post needs: datePublished, dateModified, author (with @type: Person and RCIC credentials), publisher, image. Missing these prevents blog posts from appearing in Google News / Top Stories.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Social Media SEO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og:image on any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page needs a unique og:image (1200×630px). Without it, social shares show a blank placeholder — kills click-through rate from WhatsApp, Facebook, LinkedIn sharing.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Twitter Card meta 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twitter:card, twitter:title, twitter:description, twitter:image to all pages for proper previews on X/Twitter.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og:type 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 og:type: 'website' on homepage, og:type: 'article' on blog posts. Required for correct Open Graph parsing.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Content Cannibalization Risk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/express-entry page and the homepage share nearly identical H2 headings and body content. Google may struggle to determine which page to rank for 'Express Entry Canada 2026' queries — resulting in both pages ranking lower than either would alone.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/express-entry → differentiate completely: make it the definitive comprehensive guide (3,000+ words) with its own unique H2s covering eligibility, pool management, CRS distribution, draw frequency, and step-by-step process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Homepage Express Entry section → keep short (200 words) and link to /express-entry as the authoritative source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Ensure /express-entry has its own unique FAQPage schema, canonical URL, and meta description</w:t>
      </w:r>
    </w:p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P2 MEDIUM: Fix This Quarter</w:t>
      </w:r>
    </w:p>
    <w:p>
      <w:pPr>
        <w:spacing w:before="12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Keyword &amp; Content Gaps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following high-value keyword clusters have zero dedicated pages on 4acesvisa.com. Each represents 1,000–50,000 monthly searches from the target India/Canada audience: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Keyword /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Searches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 PR for nurses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12,000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/blog/canada-pr-for-nurses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 PR for software developers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9,500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/blog/canada-pr-for-software-developers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PGWP Canada 2026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18,000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/blog/pgwp-canada-2026-guide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 study permit rejection reasons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14,000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/blog/canada-study-permit-rejection-reasons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Super visa Canada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8,000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/blog/super-visa-canada-2026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 PR points calculator 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22,000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/crs-calculator (add INR focus)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NOC 21232 Canada immigration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4,500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/noc-finder (improve individual NOC pages)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Canada vs Australia PR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7,000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/compare (expand content significantly)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move to Canada from Punjab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11,000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/india/punjab (expand content)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Truck driver Canada PR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6,000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/blog/truck-driver-canada-pr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Thin City Pages (220+ URLs at Risk)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sitemap contains 220+ URLs including dozens of city pages (/city/ludhiana, /city/amritsar, etc.) and state pages. If these pages share near-identical templates with only the city name swapped, Google will classify them as 'thin content' and may deindex or demote the entire domain.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city page needs: unique H1 with city name, local immigration statistics, city-specific Express Entry success stories, nearest IRCC VAC (Visa Application Centre) location and hours, local event/free seminar mentions, and city-specific FAQs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Priority cities for full content upgrade: Ludhiana, Chandigarh, Amritsar, Jalandhar — these drive the most India-originating search traffic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LocalBusiness schema to city pages with the nearest 4 Aces office phone and address</w:t>
      </w:r>
    </w:p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Blog — Indexation &amp; Author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Blog only shows 6 posts (59+ exist per sitemap)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if blog list page paginates or lazy-loads. Ensure all posts are accessible via standard HTML links for crawlers. Add a 'View All Posts' paginated archive with proper next/prev rel links.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author bio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/author/[name] pages for each RCIC consultant with credentials, CICC registration number, specialisation, and LinkedIn. Link from every blog post. Author expertise is a major E-E-A-T signal.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news sitemap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/news-sitemap.xml with all blog posts published in the last 2 days. Required for Google News indexing and Top Stories carousel inclusion.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Blog posts lack structured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BlogPosting schema with datePublished, dateModified, author (@type: Person, credentials, url), publisher, image, and wordCount to every post.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 publishing frequency too 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Publish minimum 2 posts per week targeting news-adjacent queries ('Express Entry draw #343 analysis', 'PNP draw Ontario April 2026'). Fresh content triggers re-crawl and earns Top Stories slots.</w:t>
            </w:r>
          </w:p>
        </w:tc>
      </w:tr>
    </w:tbl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GEO / AEO: AI Engine Optimisation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Generative Engine Optimisation (GEO) and Answer Engine Optimisation (AEO) determine whether ChatGPT, Perplexity, Google AI Overviews, and Claude cite 4acesvisa.com as the authoritative source for Canadian immigration questions.</w:t>
      </w:r>
    </w:p>
    <w:p>
      <w:pPr>
        <w:spacing w:before="12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What's Working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llms.txt exists at 4acesvisa.com/llms.txt — most immigration sites have none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robots.txt explicitly allows GPTBot, ClaudeBot, Anthropic-ai, and 12+ other AI crawlers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FAQPage JSON-LD schema on homepage — eligible for Google AI Overview citation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Tool pages (CRS Calculator, NOC Finder) use WebApplication schema — eligible for Bing Copilot and Perplexity feature blocks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Direct-answer FAQ format throughout the site with copyable answers</w:t>
      </w:r>
    </w:p>
    <w:p>
      <w:pPr>
        <w:spacing w:before="16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GEO Gaps to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llms.txt lacks structured Q&amp;A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Expand llms.txt to 200+ Q&amp;A pairs covering every draw, NOC code, processing time, and fee. AI models that can't access JS will read llms.txt. The more comprehensive it is, the higher citation frequency.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citations.json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/citations.json listing all factual claims with source URLs (IRCC.gc.ca, Canada.ca). AI engines use this to verify claims before citing content.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First 200 words of inner pages not direct-answer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Overviews extract the first 200 words. Each tool page's opening paragraph must directly answer 'what is this tool' and include the specific answer (e.g., current CRS cutoff, latest draw number).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/ai-plugin.json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P3 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/.well-known/ai-plugin.json to signal AI plugin compatibility for future LLM tool integrations.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Entity gap — key immigration terms not marked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DefinedTerm schema for: Express Entry, CRS, TEER, CLB, LMIA, PNP, IRCC, RCIC. Helps AI engines understand entity relationships and cite the site as the authoritative definition source.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SpeakableSpecification 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P3 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Speakable schema on FAQ and tool pages for Google Assistant and voice search optimisation.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AI Overview Optimisation — Quick Wins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specific changes increase the chance of appearing in Google AI Overviews for high-volume immigration queries: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'As of April 2026...' timestamp to every factual claim on tool pages — AI Overviews prioritise freshly-dated content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Format key facts as standalone sentences: 'The Express Entry draw on April 15, 2026 (Draw #343) had a CRS cutoff of 482 for STEM occupations.' This format is directly extractable.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a 'Key Takeaway' box at the top of each blog post (styled callout) with a 1–2 sentence direct answer — AI Overviews extract these boxes preferentially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exact numbers to all H2 headings: 'How Long Does Express Entry Take in 2026? (~6 Months)' — specificity is a citation trigger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Ensure every FAQ answer is self-contained (50–150 words, complete context, no 'see above' references)</w:t>
      </w:r>
    </w:p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Local SEO &amp; Social Signals</w:t>
      </w:r>
    </w:p>
    <w:p>
      <w:pPr>
        <w:spacing w:before="12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Google Business Profile (Critical for India Offices)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GBP not optimised / not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Claim and fully verify Google Business Profile for each physical office (Ludhiana, Chandigarh, etc.). Complete all fields: hours, services, photos (min 10), Q&amp;A section. GBP directly feeds local pack rankings and Maps visibility.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GMB review response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Respond to every Google review within 24 hours — positive and negative. Google measures response rate as a local ranking signal. Template responses with personalisation.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local citation building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Submit NAP (Name, Address, Phone) to India-specific directories: Justdial, Sulekha, IndiaMART, and immigration-specific directories. Citation consistency boosts local pack ranking.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Social Media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og:image = broken social previews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 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page share on WhatsApp, Facebook, LinkedIn shows blank image without og:image. Create 5 standard social share images (1200×630px) and assign by page type.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YouTube channel SEO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YouTube videos for top 10 FAQ answers (2–3 min each). Embed on corresponding blog/FAQ pages. YouTube videos appear in Google search results and drive domain authority via video schema.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Instagram Reels / Shorts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Short-form immigration tip videos (30–60 sec) on Reels/Shorts drive referral traffic and brand awareness. 'Draw #343 result explained in 60 seconds' format performs well in immigration niche.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WhatsApp Business API — not tracked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P3 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Ensure WhatsApp contact clicks are tracked as conversions in GA4. Currently impossible to measure ROI from the WhatsApp button without event tracking.</w:t>
            </w:r>
          </w:p>
        </w:tc>
      </w:tr>
    </w:tbl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UI / UX Conversion Improvements</w:t>
      </w:r>
    </w:p>
    <w:p>
      <w:pPr>
        <w:spacing w:before="12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Mobile-first design — hero text appears first on mobile (recently fixed)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WhatsApp button — persistent, high conversion for India audience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Tool pages with interactive calculators — strong engagement signal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98% success rate + 15,000+ visas = strong social proof above the fold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4.9/5 star rating visible in hero — builds trust immediately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Pathway Quiz — excellent lead capture mechanism</w:t>
      </w:r>
    </w:p>
    <w:p>
      <w:pPr>
        <w:spacing w:before="160"/>
      </w:pP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UI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sticky CTA on blog posts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a sticky sidebar or bottom bar on all blog posts with 'Get Free Assessment' CTA. Blog posts have high bounce rate — capture intent before exit.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Tools Hub lacks discoverability on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10-card tools grid is below the fold on mobile. Add a 'Use Our Free Tools →' banner directly below the hero section to drive tool engagement immediately.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exit-intent popup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P3 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exit-intent popup for desktop visitors about to leave: 'Before you go — get your free CRS score estimate in 60 seconds.' Captures high-intent visitors.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Testimonials have no structured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Review schema to each testimonial card (name, rating, reviewBody, datePublished). Enables star ratings in Google SERPs.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'Last Updated' date on tool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'Last updated: April 21, 2026' to all tool pages. Users and Google both trust dated content more for time-sensitive immigration information.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Compare page needs country-specific CTAs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 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When user selects Australia, show 'Start Australia PR Assessment'. When Germany, show 'Enquire about Chancenkarte'. Personalised CTAs convert 30–40% better than generic ones.</w:t>
            </w:r>
          </w:p>
        </w:tc>
      </w:tr>
    </w:tbl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90-Day Implementation Roadmap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 pre-render (unique titles + H1s)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Single biggest ranking unlock — enables all inner pages to rank for their target keywords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meta descriptions to top 20 pages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20–30% CTR improvement on already-ranking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og:image to all pages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Enables proper social previews — critical for WhatsApp-driven referral traffic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AggregateRating schema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Star ratings appear in SERPs — estimated 15–25% CTR boost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Organization + LocalBusiness schema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Enables Google Knowledge Panel, improves local pack ranking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BreadcrumbList schema to all inner pages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Better SERP appearance and crawl efficiency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 Express Entry page content cannibalization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Separates /express-entry and homepage rankings — both pages improve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Article schema to all blog posts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Blog posts become eligible for Top Stories carousel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3–4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Publish 8 occupation-specific blog posts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Captures 50,000+ monthly searches from nurses, developers, truck drivers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Expand city pages (priority 4 Punjab cities)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Recovers local India search traffic from thin-content penalty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/author/ pages for each consultant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E-E-A-T authority boost — critical for YMYL (immigration) 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Expand llms.txt to 200+ Q&amp;A pairs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Increases AI Overview citation frequency by estimated 3–5×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news-sitemap.xml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Enables Google News indexing — draw analysis posts earn Top Stories slots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Launch YouTube channel (10 FAQ videos)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 rich results + domain authority + referral traffic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Implement exit-intent + blog sticky CTA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15–20% improvement in lead conversion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citations.json + DefinedTerm schema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Strengthens AI engine citation confidence — Perplexity, ChatGPT source attribution</w:t>
            </w:r>
          </w:p>
        </w:tc>
      </w:tr>
    </w:tbl>
    <w:p>
      <w:pPr>
        <w:spacing w:before="300"/>
      </w:pPr>
    </w:p>
    <w:p>
      <w:pPr>
        <w:pStyle w:val="Heading1"/>
        <w:shd w:fill="1B2A4A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Lovable Prompt: Schema &amp; Meta Fixes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Feed this prompt to Lovable to implement the most impactful schema and meta changes:</w:t>
      </w:r>
    </w:p>
    <w:p>
      <w:pPr>
        <w:spacing w:before="120"/>
      </w:pPr>
    </w:p>
    <w:p>
      <w:pPr>
        <w:pBdr>
          <w:left w:val="single" w:color="1B2A4A" w:sz="12" w:space="6"/>
        </w:pBdr>
        <w:shd w:fill="F0F4F8" w:val="clear"/>
        <w:spacing w:after="120" w:before="120"/>
        <w:ind w:left="24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In src/components/SEOHead.tsx (or wherever React Helmet is configured globally):</w:t>
      </w:r>
    </w:p>
    <w:p>
      <w:pPr>
        <w:shd w:fill="F0F4F8" w:val="clear"/>
        <w:spacing w:after="60" w:before="60"/>
        <w:ind w:left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1. Add Organization schema to the homepage &lt;Helmet&gt; block with: name, url, logo (https://www.4acesvisa.com/logo.png), telephone (+1-647-862-2190), sameAs array linking to Facebook/Instagram/LinkedIn/YouTube pages, and address (all India + Canada office locations).</w:t>
      </w:r>
    </w:p>
    <w:p>
      <w:pPr>
        <w:shd w:fill="F0F4F8" w:val="clear"/>
        <w:spacing w:after="60" w:before="60"/>
        <w:ind w:left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2. Add AggregateRating schema to the homepage with ratingValue: 4.9, bestRating: 5, ratingCount: 847, reviewCount: 847.</w:t>
      </w:r>
    </w:p>
    <w:p>
      <w:pPr>
        <w:shd w:fill="F0F4F8" w:val="clear"/>
        <w:spacing w:after="60" w:before="60"/>
        <w:ind w:left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3. Add og:image meta tag to every page pointing to a page-specific image URL. Default fallback: https://www.4acesvisa.com/og-default.jpg (1200x630px). Tool pages use /og-tools.jpg, blog posts use their post thumbnail.</w:t>
      </w:r>
    </w:p>
    <w:p>
      <w:pPr>
        <w:shd w:fill="F0F4F8" w:val="clear"/>
        <w:spacing w:after="60" w:before="60"/>
        <w:ind w:left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4. Add twitter:card: 'summary_large_image', twitter:site: '@4acesvisa', twitter:image matching og:image to all pages.</w:t>
      </w:r>
    </w:p>
    <w:p>
      <w:pPr>
        <w:shd w:fill="F0F4F8" w:val="clear"/>
        <w:spacing w:after="80" w:before="60"/>
        <w:ind w:left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5. Add BreadcrumbList JSON-LD to all inner pages. Example for /crs-calculator: [{name: 'Home', url: '/'}, {name: 'CRS Calculator', url: '/crs-calculator'}]. Generate dynamically from the current route.</w:t>
      </w:r>
    </w:p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the blog: Add BlogPosting schema to every post with datePublished (post date), dateModified (today), author (@type: Person, name: 'Gurpreet Singh', jobTitle: 'RCIC - Registered Canadian Immigration Consultant', url: 'https://www.4acesvisa.com/author/gurpreet-singh'), and image (post thumbnail or og-default.jpg).</w:t>
      </w:r>
    </w:p>
    <w:p>
      <w:pPr>
        <w:spacing w:before="240"/>
      </w:pPr>
    </w:p>
    <w:p>
      <w:pPr>
        <w:shd w:fill="1B2A4A" w:val="clear"/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4acesvisa.com — SEO/AEO/GEO Audit | Prepared April 2026 |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4 Aces Visa — SEO/AEO/GEO Audit Report — April 2026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2026-04-21T22:13:54.424Z</dcterms:created>
  <dcterms:modified xsi:type="dcterms:W3CDTF">2026-04-21T22:13:54.425Z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