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87" w:rsidRDefault="003C6687">
      <w:pPr>
        <w:pStyle w:val="Hoofdkop"/>
        <w:spacing w:line="320" w:lineRule="atLeast"/>
        <w:rPr>
          <w:rFonts w:ascii="Palatino Linotype" w:hAnsi="Palatino Linotype"/>
          <w:lang w:val="nl-NL"/>
        </w:rPr>
      </w:pPr>
    </w:p>
    <w:p w:rsidR="003C6687" w:rsidRDefault="008A5E25">
      <w:pPr>
        <w:pStyle w:val="Hoofdkop"/>
        <w:spacing w:line="320" w:lineRule="atLeast"/>
        <w:rPr>
          <w:rFonts w:ascii="Palatino Linotype" w:hAnsi="Palatino Linotype"/>
          <w:lang w:val="nl-NL"/>
        </w:rPr>
      </w:pPr>
      <w:r>
        <w:rPr>
          <w:rFonts w:ascii="Palatino Linotype" w:hAnsi="Palatino Linotype"/>
          <w:noProof/>
          <w:lang w:val="nl-NL"/>
        </w:rPr>
        <w:drawing>
          <wp:inline distT="0" distB="0" distL="0" distR="0">
            <wp:extent cx="5621655" cy="1083945"/>
            <wp:effectExtent l="0" t="0" r="0" b="1905"/>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5621655" cy="1083945"/>
                    </a:xfrm>
                    <a:prstGeom prst="rect">
                      <a:avLst/>
                    </a:prstGeom>
                  </pic:spPr>
                </pic:pic>
              </a:graphicData>
            </a:graphic>
          </wp:inline>
        </w:drawing>
      </w:r>
    </w:p>
    <w:p w:rsidR="003C6687" w:rsidRDefault="003C6687">
      <w:pPr>
        <w:pStyle w:val="Hoofdkop"/>
        <w:spacing w:line="320" w:lineRule="atLeast"/>
        <w:jc w:val="center"/>
        <w:rPr>
          <w:rFonts w:ascii="Palatino Linotype" w:hAnsi="Palatino Linotype"/>
          <w:lang w:val="nl-NL"/>
        </w:rPr>
      </w:pPr>
    </w:p>
    <w:p w:rsidR="003C6687" w:rsidRDefault="003C6687">
      <w:pPr>
        <w:pStyle w:val="Hoofdkop"/>
        <w:spacing w:line="320" w:lineRule="atLeast"/>
        <w:jc w:val="center"/>
        <w:rPr>
          <w:rFonts w:ascii="Palatino Linotype" w:hAnsi="Palatino Linotype"/>
          <w:lang w:val="nl-NL"/>
        </w:rPr>
      </w:pPr>
    </w:p>
    <w:p w:rsidR="003C6687" w:rsidRDefault="003C6687">
      <w:pPr>
        <w:pStyle w:val="Hoofdkop"/>
        <w:spacing w:line="320" w:lineRule="atLeast"/>
        <w:jc w:val="center"/>
        <w:rPr>
          <w:rFonts w:ascii="Palatino Linotype" w:hAnsi="Palatino Linotype"/>
          <w:lang w:val="nl-NL"/>
        </w:rPr>
      </w:pPr>
    </w:p>
    <w:p w:rsidR="003C6687" w:rsidRDefault="003C6687">
      <w:pPr>
        <w:pStyle w:val="Hoofdkop"/>
        <w:spacing w:line="320" w:lineRule="atLeast"/>
        <w:jc w:val="center"/>
        <w:rPr>
          <w:rFonts w:ascii="Palatino Linotype" w:hAnsi="Palatino Linotype"/>
          <w:lang w:val="nl-NL"/>
        </w:rPr>
      </w:pPr>
    </w:p>
    <w:p w:rsidR="003C6687" w:rsidRDefault="003C6687">
      <w:pPr>
        <w:pStyle w:val="Hoofdkop"/>
        <w:spacing w:line="320" w:lineRule="atLeast"/>
        <w:jc w:val="center"/>
        <w:rPr>
          <w:rFonts w:ascii="Palatino Linotype" w:hAnsi="Palatino Linotype"/>
          <w:lang w:val="nl-NL"/>
        </w:rPr>
      </w:pPr>
    </w:p>
    <w:p w:rsidR="003C6687" w:rsidRDefault="003C6687">
      <w:pPr>
        <w:pStyle w:val="Hoofdkop"/>
        <w:spacing w:line="320" w:lineRule="atLeast"/>
        <w:jc w:val="center"/>
        <w:rPr>
          <w:rFonts w:ascii="Palatino Linotype" w:hAnsi="Palatino Linotype"/>
          <w:lang w:val="nl-NL"/>
        </w:rPr>
      </w:pPr>
    </w:p>
    <w:p w:rsidR="003C6687" w:rsidRDefault="008A5E25">
      <w:pPr>
        <w:pStyle w:val="Titel"/>
        <w:ind w:left="0"/>
        <w:rPr>
          <w:sz w:val="40"/>
          <w:szCs w:val="40"/>
        </w:rPr>
      </w:pPr>
      <w:bookmarkStart w:id="0" w:name="_Toc269969883"/>
      <w:bookmarkStart w:id="1" w:name="_Toc270324324"/>
      <w:bookmarkStart w:id="2" w:name="_Toc361297029"/>
      <w:bookmarkStart w:id="3" w:name="_Toc495410099"/>
      <w:r>
        <w:rPr>
          <w:sz w:val="40"/>
          <w:szCs w:val="40"/>
        </w:rPr>
        <w:t>Productspecificatie</w:t>
      </w:r>
      <w:bookmarkEnd w:id="0"/>
      <w:bookmarkEnd w:id="1"/>
      <w:r>
        <w:rPr>
          <w:sz w:val="40"/>
          <w:szCs w:val="40"/>
        </w:rPr>
        <w:t xml:space="preserve"> </w:t>
      </w:r>
      <w:bookmarkEnd w:id="2"/>
      <w:r>
        <w:rPr>
          <w:sz w:val="40"/>
          <w:szCs w:val="40"/>
        </w:rPr>
        <w:t>Areaaldata</w:t>
      </w:r>
      <w:bookmarkEnd w:id="3"/>
    </w:p>
    <w:p w:rsidR="003C6687" w:rsidRDefault="008A5E25">
      <w:pPr>
        <w:pStyle w:val="Ondertitel"/>
        <w:ind w:left="0"/>
      </w:pPr>
      <w:bookmarkStart w:id="4" w:name="_Toc366510066"/>
      <w:bookmarkStart w:id="5" w:name="_Toc383160207"/>
      <w:bookmarkStart w:id="6" w:name="_Toc361297030"/>
      <w:bookmarkStart w:id="7" w:name="_Toc365988232"/>
      <w:bookmarkStart w:id="8" w:name="_Toc269969884"/>
      <w:bookmarkStart w:id="9" w:name="_Toc270324325"/>
      <w:bookmarkStart w:id="10" w:name="_Toc495410100"/>
      <w:r>
        <w:t>grootschalige topografie en areaalinformatie</w:t>
      </w:r>
      <w:bookmarkStart w:id="11" w:name="_Toc361297031"/>
      <w:bookmarkStart w:id="12" w:name="_Toc365988233"/>
      <w:bookmarkStart w:id="13" w:name="_Toc366510067"/>
      <w:bookmarkStart w:id="14" w:name="_Toc383160208"/>
      <w:bookmarkEnd w:id="4"/>
      <w:bookmarkEnd w:id="5"/>
      <w:bookmarkEnd w:id="6"/>
      <w:bookmarkEnd w:id="7"/>
      <w:r>
        <w:t xml:space="preserve"> Provincie Noord-Holland</w:t>
      </w:r>
      <w:bookmarkEnd w:id="8"/>
      <w:bookmarkEnd w:id="9"/>
      <w:bookmarkEnd w:id="10"/>
      <w:bookmarkEnd w:id="11"/>
      <w:bookmarkEnd w:id="12"/>
      <w:bookmarkEnd w:id="13"/>
      <w:bookmarkEnd w:id="14"/>
    </w:p>
    <w:p w:rsidR="003C6687" w:rsidRDefault="003C6687"/>
    <w:p w:rsidR="003C6687" w:rsidRDefault="003C6687"/>
    <w:p w:rsidR="003C6687" w:rsidRDefault="003C6687"/>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8A5E25">
      <w:pPr>
        <w:pStyle w:val="Hoofdkop"/>
        <w:spacing w:line="320" w:lineRule="atLeast"/>
        <w:rPr>
          <w:rFonts w:ascii="Palatino Linotype" w:hAnsi="Palatino Linotype"/>
          <w:lang w:val="nl-NL"/>
        </w:rPr>
      </w:pPr>
      <w:r>
        <w:rPr>
          <w:rFonts w:ascii="Palatino Linotype" w:hAnsi="Palatino Linotype"/>
          <w:lang w:val="nl-NL"/>
        </w:rPr>
        <w:tab/>
      </w:r>
      <w:r>
        <w:rPr>
          <w:rFonts w:ascii="Palatino Linotype" w:hAnsi="Palatino Linotype"/>
          <w:lang w:val="nl-NL"/>
        </w:rPr>
        <w:tab/>
      </w:r>
    </w:p>
    <w:p w:rsidR="003C6687" w:rsidRDefault="008A5E25">
      <w:pPr>
        <w:pStyle w:val="Hoofdkop"/>
        <w:spacing w:line="320" w:lineRule="atLeast"/>
        <w:rPr>
          <w:rFonts w:ascii="Palatino Linotype" w:hAnsi="Palatino Linotype"/>
          <w:lang w:val="nl-NL"/>
        </w:rPr>
      </w:pPr>
      <w:r>
        <w:rPr>
          <w:rFonts w:ascii="Palatino Linotype" w:hAnsi="Palatino Linotype"/>
          <w:lang w:val="nl-NL"/>
        </w:rPr>
        <w:tab/>
      </w:r>
      <w:r>
        <w:rPr>
          <w:rFonts w:ascii="Palatino Linotype" w:hAnsi="Palatino Linotype"/>
          <w:lang w:val="nl-NL"/>
        </w:rPr>
        <w:tab/>
      </w:r>
    </w:p>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3C6687">
      <w:pPr>
        <w:pStyle w:val="Hoofdkop"/>
        <w:spacing w:line="320" w:lineRule="atLeast"/>
        <w:rPr>
          <w:rFonts w:ascii="Palatino Linotype" w:hAnsi="Palatino Linotype"/>
          <w:lang w:val="nl-NL"/>
        </w:rPr>
      </w:pPr>
    </w:p>
    <w:p w:rsidR="003C6687" w:rsidRDefault="007B4BE8">
      <w:pPr>
        <w:pStyle w:val="Hoofdkop"/>
        <w:spacing w:line="320" w:lineRule="atLeast"/>
        <w:rPr>
          <w:rFonts w:ascii="Palatino Linotype" w:hAnsi="Palatino Linotype"/>
          <w:b w:val="0"/>
          <w:sz w:val="20"/>
          <w:lang w:val="nl-NL"/>
        </w:rPr>
      </w:pPr>
      <w:r>
        <w:rPr>
          <w:rFonts w:ascii="Palatino Linotype" w:hAnsi="Palatino Linotype"/>
          <w:b w:val="0"/>
          <w:sz w:val="20"/>
          <w:lang w:val="nl-NL"/>
        </w:rPr>
        <w:t xml:space="preserve">Datum: </w:t>
      </w:r>
      <w:r w:rsidR="00947AC6">
        <w:rPr>
          <w:rFonts w:ascii="Palatino Linotype" w:hAnsi="Palatino Linotype"/>
          <w:b w:val="0"/>
          <w:sz w:val="20"/>
          <w:lang w:val="nl-NL"/>
        </w:rPr>
        <w:t>10</w:t>
      </w:r>
      <w:r w:rsidR="008A5E25">
        <w:rPr>
          <w:rFonts w:ascii="Palatino Linotype" w:hAnsi="Palatino Linotype"/>
          <w:b w:val="0"/>
          <w:sz w:val="20"/>
          <w:lang w:val="nl-NL"/>
        </w:rPr>
        <w:t xml:space="preserve"> </w:t>
      </w:r>
      <w:r w:rsidR="00947AC6">
        <w:rPr>
          <w:rFonts w:ascii="Palatino Linotype" w:hAnsi="Palatino Linotype"/>
          <w:b w:val="0"/>
          <w:sz w:val="20"/>
          <w:lang w:val="nl-NL"/>
        </w:rPr>
        <w:t>Oktober 2017</w:t>
      </w:r>
    </w:p>
    <w:p w:rsidR="003C6687" w:rsidRDefault="008A5E25">
      <w:pPr>
        <w:pStyle w:val="Hoofdkop"/>
        <w:spacing w:line="320" w:lineRule="atLeast"/>
        <w:rPr>
          <w:rFonts w:ascii="Palatino Linotype" w:hAnsi="Palatino Linotype"/>
          <w:b w:val="0"/>
          <w:sz w:val="20"/>
          <w:lang w:val="nl-NL"/>
        </w:rPr>
      </w:pPr>
      <w:r>
        <w:rPr>
          <w:rFonts w:ascii="Palatino Linotype" w:hAnsi="Palatino Linotype"/>
          <w:b w:val="0"/>
          <w:sz w:val="20"/>
          <w:lang w:val="nl-NL"/>
        </w:rPr>
        <w:t xml:space="preserve">Versie: </w:t>
      </w:r>
      <w:r w:rsidR="007B4BE8">
        <w:rPr>
          <w:rFonts w:ascii="Palatino Linotype" w:hAnsi="Palatino Linotype"/>
          <w:b w:val="0"/>
          <w:sz w:val="20"/>
          <w:lang w:val="nl-NL"/>
        </w:rPr>
        <w:t>4.0</w:t>
      </w:r>
      <w:r w:rsidR="00947AC6">
        <w:rPr>
          <w:rFonts w:ascii="Palatino Linotype" w:hAnsi="Palatino Linotype"/>
          <w:b w:val="0"/>
          <w:sz w:val="20"/>
          <w:lang w:val="nl-NL"/>
        </w:rPr>
        <w:t>3</w:t>
      </w:r>
    </w:p>
    <w:p w:rsidR="003C6687" w:rsidRDefault="008A5E25">
      <w:pPr>
        <w:spacing w:line="240" w:lineRule="auto"/>
        <w:ind w:left="0"/>
        <w:rPr>
          <w:b/>
          <w:sz w:val="32"/>
        </w:rPr>
      </w:pPr>
      <w:r>
        <w:br w:type="page"/>
      </w:r>
    </w:p>
    <w:p w:rsidR="003C6687" w:rsidRDefault="008A5E25">
      <w:pPr>
        <w:pStyle w:val="Hoofdkop"/>
        <w:spacing w:line="320" w:lineRule="atLeast"/>
        <w:rPr>
          <w:rFonts w:ascii="Palatino Linotype" w:hAnsi="Palatino Linotype"/>
          <w:lang w:val="nl-NL"/>
        </w:rPr>
      </w:pPr>
      <w:r>
        <w:rPr>
          <w:rFonts w:ascii="Palatino Linotype" w:hAnsi="Palatino Linotype"/>
          <w:lang w:val="nl-NL"/>
        </w:rPr>
        <w:lastRenderedPageBreak/>
        <w:t>Revisie overzicht</w:t>
      </w:r>
    </w:p>
    <w:p w:rsidR="003C6687" w:rsidRDefault="003C6687">
      <w:pPr>
        <w:pStyle w:val="Hoofdkop"/>
        <w:spacing w:line="320" w:lineRule="atLeast"/>
        <w:rPr>
          <w:rFonts w:ascii="Palatino Linotype" w:hAnsi="Palatino Linotype"/>
          <w:sz w:val="20"/>
          <w:lang w:val="nl-NL"/>
        </w:rPr>
      </w:pPr>
    </w:p>
    <w:tbl>
      <w:tblPr>
        <w:tblW w:w="0" w:type="auto"/>
        <w:tblInd w:w="120" w:type="dxa"/>
        <w:tblLayout w:type="fixed"/>
        <w:tblCellMar>
          <w:top w:w="14" w:type="dxa"/>
          <w:left w:w="120" w:type="dxa"/>
          <w:bottom w:w="14" w:type="dxa"/>
          <w:right w:w="120" w:type="dxa"/>
        </w:tblCellMar>
        <w:tblLook w:val="0000" w:firstRow="0" w:lastRow="0" w:firstColumn="0" w:lastColumn="0" w:noHBand="0" w:noVBand="0"/>
      </w:tblPr>
      <w:tblGrid>
        <w:gridCol w:w="1418"/>
        <w:gridCol w:w="1438"/>
        <w:gridCol w:w="3504"/>
        <w:gridCol w:w="2712"/>
      </w:tblGrid>
      <w:tr w:rsidR="003C6687">
        <w:tc>
          <w:tcPr>
            <w:tcW w:w="1418" w:type="dxa"/>
            <w:tcBorders>
              <w:top w:val="single" w:sz="6" w:space="0" w:color="auto"/>
              <w:left w:val="single" w:sz="6" w:space="0" w:color="auto"/>
              <w:bottom w:val="single" w:sz="6" w:space="0" w:color="auto"/>
            </w:tcBorders>
            <w:shd w:val="clear" w:color="auto" w:fill="CCCCCC"/>
          </w:tcPr>
          <w:p w:rsidR="003C6687" w:rsidRDefault="008A5E25">
            <w:pPr>
              <w:pStyle w:val="NormalArial"/>
              <w:rPr>
                <w:rFonts w:ascii="Verdana" w:hAnsi="Verdana" w:cs="Arial"/>
                <w:szCs w:val="18"/>
              </w:rPr>
            </w:pPr>
            <w:r>
              <w:rPr>
                <w:rFonts w:ascii="Verdana" w:hAnsi="Verdana" w:cs="Arial"/>
                <w:szCs w:val="18"/>
              </w:rPr>
              <w:t>Versienr.</w:t>
            </w:r>
          </w:p>
        </w:tc>
        <w:tc>
          <w:tcPr>
            <w:tcW w:w="1438" w:type="dxa"/>
            <w:tcBorders>
              <w:top w:val="single" w:sz="6" w:space="0" w:color="auto"/>
              <w:left w:val="single" w:sz="6" w:space="0" w:color="auto"/>
              <w:bottom w:val="single" w:sz="6" w:space="0" w:color="auto"/>
            </w:tcBorders>
            <w:shd w:val="clear" w:color="auto" w:fill="CCCCCC"/>
          </w:tcPr>
          <w:p w:rsidR="003C6687" w:rsidRDefault="008A5E25">
            <w:pPr>
              <w:pStyle w:val="NormalArial"/>
              <w:rPr>
                <w:rFonts w:ascii="Verdana" w:hAnsi="Verdana" w:cs="Arial"/>
                <w:szCs w:val="18"/>
              </w:rPr>
            </w:pPr>
            <w:r>
              <w:rPr>
                <w:rFonts w:ascii="Verdana" w:hAnsi="Verdana" w:cs="Arial"/>
                <w:szCs w:val="18"/>
              </w:rPr>
              <w:t>Datum</w:t>
            </w:r>
          </w:p>
        </w:tc>
        <w:tc>
          <w:tcPr>
            <w:tcW w:w="3504" w:type="dxa"/>
            <w:tcBorders>
              <w:top w:val="single" w:sz="6" w:space="0" w:color="auto"/>
              <w:left w:val="single" w:sz="6" w:space="0" w:color="auto"/>
              <w:bottom w:val="single" w:sz="6" w:space="0" w:color="auto"/>
              <w:right w:val="single" w:sz="6" w:space="0" w:color="auto"/>
            </w:tcBorders>
            <w:shd w:val="clear" w:color="auto" w:fill="CCCCCC"/>
          </w:tcPr>
          <w:p w:rsidR="003C6687" w:rsidRDefault="008A5E25">
            <w:pPr>
              <w:pStyle w:val="NormalArial"/>
              <w:rPr>
                <w:rFonts w:ascii="Verdana" w:hAnsi="Verdana" w:cs="Arial"/>
                <w:szCs w:val="18"/>
              </w:rPr>
            </w:pPr>
            <w:r>
              <w:rPr>
                <w:rFonts w:ascii="Verdana" w:hAnsi="Verdana" w:cs="Arial"/>
                <w:szCs w:val="18"/>
              </w:rPr>
              <w:t>Wijzigingen</w:t>
            </w:r>
          </w:p>
        </w:tc>
        <w:tc>
          <w:tcPr>
            <w:tcW w:w="2712" w:type="dxa"/>
            <w:tcBorders>
              <w:top w:val="single" w:sz="6" w:space="0" w:color="auto"/>
              <w:left w:val="single" w:sz="6" w:space="0" w:color="auto"/>
              <w:bottom w:val="single" w:sz="6" w:space="0" w:color="auto"/>
              <w:right w:val="single" w:sz="6" w:space="0" w:color="auto"/>
            </w:tcBorders>
            <w:shd w:val="clear" w:color="auto" w:fill="CCCCCC"/>
          </w:tcPr>
          <w:p w:rsidR="003C6687" w:rsidRDefault="008A5E25">
            <w:pPr>
              <w:pStyle w:val="NormalArial"/>
              <w:rPr>
                <w:rFonts w:ascii="Verdana" w:hAnsi="Verdana" w:cs="Arial"/>
                <w:szCs w:val="18"/>
              </w:rPr>
            </w:pPr>
            <w:r>
              <w:rPr>
                <w:rFonts w:ascii="Verdana" w:hAnsi="Verdana" w:cs="Arial"/>
                <w:szCs w:val="18"/>
              </w:rPr>
              <w:t>Auteur</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rPr>
            </w:pPr>
            <w:r>
              <w:rPr>
                <w:szCs w:val="18"/>
              </w:rPr>
              <w:t>1.0</w:t>
            </w:r>
          </w:p>
        </w:tc>
        <w:tc>
          <w:tcPr>
            <w:tcW w:w="1438" w:type="dxa"/>
            <w:tcBorders>
              <w:top w:val="single" w:sz="6" w:space="0" w:color="auto"/>
              <w:left w:val="single" w:sz="6" w:space="0" w:color="auto"/>
              <w:bottom w:val="single" w:sz="6" w:space="0" w:color="auto"/>
            </w:tcBorders>
          </w:tcPr>
          <w:p w:rsidR="003C6687" w:rsidRDefault="008A5E25">
            <w:pPr>
              <w:ind w:left="0"/>
              <w:rPr>
                <w:szCs w:val="18"/>
              </w:rPr>
            </w:pPr>
            <w:r>
              <w:rPr>
                <w:szCs w:val="18"/>
              </w:rPr>
              <w:t>01-11-2012</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 xml:space="preserve">Initiële versie </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 xml:space="preserve">Linda Bannink, </w:t>
            </w:r>
          </w:p>
          <w:p w:rsidR="003C6687" w:rsidRDefault="008A5E25">
            <w:pPr>
              <w:ind w:left="41"/>
              <w:rPr>
                <w:szCs w:val="18"/>
              </w:rPr>
            </w:pPr>
            <w:r>
              <w:rPr>
                <w:szCs w:val="18"/>
              </w:rPr>
              <w:t>Remco Jansen</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rPr>
            </w:pPr>
            <w:r>
              <w:rPr>
                <w:szCs w:val="18"/>
              </w:rPr>
              <w:t>1.1</w:t>
            </w:r>
          </w:p>
        </w:tc>
        <w:tc>
          <w:tcPr>
            <w:tcW w:w="1438" w:type="dxa"/>
            <w:tcBorders>
              <w:top w:val="single" w:sz="6" w:space="0" w:color="auto"/>
              <w:left w:val="single" w:sz="6" w:space="0" w:color="auto"/>
              <w:bottom w:val="single" w:sz="6" w:space="0" w:color="auto"/>
            </w:tcBorders>
          </w:tcPr>
          <w:p w:rsidR="003C6687" w:rsidRDefault="008A5E25">
            <w:pPr>
              <w:ind w:left="0"/>
              <w:rPr>
                <w:szCs w:val="18"/>
              </w:rPr>
            </w:pPr>
            <w:r>
              <w:rPr>
                <w:szCs w:val="18"/>
              </w:rPr>
              <w:t>01-04-2013</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Interne review NH</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Remco Jansen</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rPr>
            </w:pPr>
            <w:r>
              <w:rPr>
                <w:szCs w:val="18"/>
              </w:rPr>
              <w:t>2.0</w:t>
            </w:r>
          </w:p>
        </w:tc>
        <w:tc>
          <w:tcPr>
            <w:tcW w:w="1438" w:type="dxa"/>
            <w:tcBorders>
              <w:top w:val="single" w:sz="6" w:space="0" w:color="auto"/>
              <w:left w:val="single" w:sz="6" w:space="0" w:color="auto"/>
              <w:bottom w:val="single" w:sz="6" w:space="0" w:color="auto"/>
            </w:tcBorders>
          </w:tcPr>
          <w:p w:rsidR="003C6687" w:rsidRDefault="008A5E25">
            <w:pPr>
              <w:ind w:left="0"/>
              <w:rPr>
                <w:szCs w:val="18"/>
              </w:rPr>
            </w:pPr>
            <w:r>
              <w:rPr>
                <w:szCs w:val="18"/>
              </w:rPr>
              <w:t>01-05-2013</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Hfdstk Eisen Grondslag verwijderd</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Remco Jansen</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rPr>
            </w:pPr>
            <w:r>
              <w:rPr>
                <w:szCs w:val="18"/>
              </w:rPr>
              <w:t>2.1</w:t>
            </w:r>
          </w:p>
        </w:tc>
        <w:tc>
          <w:tcPr>
            <w:tcW w:w="1438" w:type="dxa"/>
            <w:tcBorders>
              <w:top w:val="single" w:sz="6" w:space="0" w:color="auto"/>
              <w:left w:val="single" w:sz="6" w:space="0" w:color="auto"/>
              <w:bottom w:val="single" w:sz="6" w:space="0" w:color="auto"/>
            </w:tcBorders>
          </w:tcPr>
          <w:p w:rsidR="003C6687" w:rsidRDefault="008A5E25">
            <w:pPr>
              <w:ind w:left="0"/>
              <w:rPr>
                <w:szCs w:val="18"/>
              </w:rPr>
            </w:pPr>
            <w:r>
              <w:rPr>
                <w:szCs w:val="18"/>
              </w:rPr>
              <w:t>01-07-2013</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Interne review NH</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Remco Jansen,</w:t>
            </w:r>
          </w:p>
          <w:p w:rsidR="003C6687" w:rsidRDefault="008A5E25">
            <w:pPr>
              <w:ind w:left="41"/>
              <w:rPr>
                <w:szCs w:val="18"/>
              </w:rPr>
            </w:pPr>
            <w:r>
              <w:rPr>
                <w:szCs w:val="18"/>
              </w:rPr>
              <w:t>Peter Meijer</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rPr>
            </w:pPr>
            <w:r>
              <w:rPr>
                <w:szCs w:val="18"/>
              </w:rPr>
              <w:t>2.2</w:t>
            </w:r>
          </w:p>
        </w:tc>
        <w:tc>
          <w:tcPr>
            <w:tcW w:w="1438" w:type="dxa"/>
            <w:tcBorders>
              <w:top w:val="single" w:sz="6" w:space="0" w:color="auto"/>
              <w:left w:val="single" w:sz="6" w:space="0" w:color="auto"/>
              <w:bottom w:val="single" w:sz="6" w:space="0" w:color="auto"/>
            </w:tcBorders>
          </w:tcPr>
          <w:p w:rsidR="003C6687" w:rsidRDefault="008A5E25">
            <w:pPr>
              <w:ind w:left="0"/>
              <w:rPr>
                <w:szCs w:val="18"/>
              </w:rPr>
            </w:pPr>
            <w:r>
              <w:rPr>
                <w:szCs w:val="18"/>
              </w:rPr>
              <w:t>26-08-2013</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Interne review NH</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Remco Jansen,</w:t>
            </w:r>
          </w:p>
          <w:p w:rsidR="003C6687" w:rsidRDefault="008A5E25">
            <w:pPr>
              <w:ind w:left="41"/>
              <w:rPr>
                <w:szCs w:val="18"/>
              </w:rPr>
            </w:pPr>
            <w:r>
              <w:rPr>
                <w:szCs w:val="18"/>
              </w:rPr>
              <w:t>Peter Meijer</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rPr>
            </w:pPr>
            <w:r>
              <w:rPr>
                <w:szCs w:val="18"/>
              </w:rPr>
              <w:t>2.3</w:t>
            </w:r>
          </w:p>
        </w:tc>
        <w:tc>
          <w:tcPr>
            <w:tcW w:w="1438" w:type="dxa"/>
            <w:tcBorders>
              <w:top w:val="single" w:sz="6" w:space="0" w:color="auto"/>
              <w:left w:val="single" w:sz="6" w:space="0" w:color="auto"/>
              <w:bottom w:val="single" w:sz="6" w:space="0" w:color="auto"/>
            </w:tcBorders>
          </w:tcPr>
          <w:p w:rsidR="003C6687" w:rsidRDefault="008A5E25">
            <w:pPr>
              <w:ind w:left="0"/>
              <w:rPr>
                <w:szCs w:val="18"/>
              </w:rPr>
            </w:pPr>
            <w:r>
              <w:rPr>
                <w:szCs w:val="18"/>
              </w:rPr>
              <w:t>30-09-2013</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lang w:val="en-US"/>
              </w:rPr>
            </w:pPr>
            <w:r>
              <w:rPr>
                <w:szCs w:val="18"/>
                <w:lang w:val="en-US"/>
              </w:rPr>
              <w:t>Interne Review met Leo Visser</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lang w:val="en-US"/>
              </w:rPr>
            </w:pPr>
            <w:r>
              <w:rPr>
                <w:szCs w:val="18"/>
                <w:lang w:val="en-US"/>
              </w:rPr>
              <w:t>Peter Meijer</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lang w:val="en-US"/>
              </w:rPr>
            </w:pPr>
            <w:r>
              <w:rPr>
                <w:szCs w:val="18"/>
                <w:lang w:val="en-US"/>
              </w:rPr>
              <w:t>2.4</w:t>
            </w:r>
          </w:p>
        </w:tc>
        <w:tc>
          <w:tcPr>
            <w:tcW w:w="1438" w:type="dxa"/>
            <w:tcBorders>
              <w:top w:val="single" w:sz="6" w:space="0" w:color="auto"/>
              <w:left w:val="single" w:sz="6" w:space="0" w:color="auto"/>
              <w:bottom w:val="single" w:sz="6" w:space="0" w:color="auto"/>
            </w:tcBorders>
          </w:tcPr>
          <w:p w:rsidR="003C6687" w:rsidRDefault="008A5E25">
            <w:pPr>
              <w:ind w:left="0"/>
              <w:rPr>
                <w:szCs w:val="18"/>
                <w:lang w:val="en-US"/>
              </w:rPr>
            </w:pPr>
            <w:r>
              <w:rPr>
                <w:szCs w:val="18"/>
                <w:lang w:val="en-US"/>
              </w:rPr>
              <w:t>Mrt 2014</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Aanpassingen nav contract Kop van Noord-Holland</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lang w:val="en-US"/>
              </w:rPr>
              <w:t>Peter Meijer</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lang w:val="en-US"/>
              </w:rPr>
            </w:pPr>
            <w:r>
              <w:rPr>
                <w:szCs w:val="18"/>
                <w:lang w:val="en-US"/>
              </w:rPr>
              <w:t>3.1</w:t>
            </w:r>
          </w:p>
        </w:tc>
        <w:tc>
          <w:tcPr>
            <w:tcW w:w="1438" w:type="dxa"/>
            <w:tcBorders>
              <w:top w:val="single" w:sz="6" w:space="0" w:color="auto"/>
              <w:left w:val="single" w:sz="6" w:space="0" w:color="auto"/>
              <w:bottom w:val="single" w:sz="6" w:space="0" w:color="auto"/>
            </w:tcBorders>
          </w:tcPr>
          <w:p w:rsidR="003C6687" w:rsidRDefault="008A5E25">
            <w:pPr>
              <w:ind w:left="0"/>
              <w:rPr>
                <w:szCs w:val="18"/>
                <w:lang w:val="en-US"/>
              </w:rPr>
            </w:pPr>
            <w:r>
              <w:rPr>
                <w:szCs w:val="18"/>
                <w:lang w:val="en-US"/>
              </w:rPr>
              <w:t>Mei 2014</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Versie gelijk trekken met BU-Data</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Niels Hoffmann</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lang w:val="en-US"/>
              </w:rPr>
            </w:pPr>
            <w:r>
              <w:rPr>
                <w:szCs w:val="18"/>
                <w:lang w:val="en-US"/>
              </w:rPr>
              <w:t>3.2</w:t>
            </w:r>
          </w:p>
        </w:tc>
        <w:tc>
          <w:tcPr>
            <w:tcW w:w="1438" w:type="dxa"/>
            <w:tcBorders>
              <w:top w:val="single" w:sz="6" w:space="0" w:color="auto"/>
              <w:left w:val="single" w:sz="6" w:space="0" w:color="auto"/>
              <w:bottom w:val="single" w:sz="6" w:space="0" w:color="auto"/>
            </w:tcBorders>
          </w:tcPr>
          <w:p w:rsidR="003C6687" w:rsidRDefault="008A5E25">
            <w:pPr>
              <w:ind w:left="0"/>
              <w:rPr>
                <w:szCs w:val="18"/>
                <w:lang w:val="en-US"/>
              </w:rPr>
            </w:pPr>
            <w:r>
              <w:rPr>
                <w:szCs w:val="18"/>
                <w:lang w:val="en-US"/>
              </w:rPr>
              <w:t>Aug 2014</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Versie gelijk trekken met BU-Data</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Niels Hoffmann</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lang w:val="en-US"/>
              </w:rPr>
            </w:pPr>
            <w:r>
              <w:rPr>
                <w:szCs w:val="18"/>
                <w:lang w:val="en-US"/>
              </w:rPr>
              <w:t>3.3</w:t>
            </w:r>
          </w:p>
        </w:tc>
        <w:tc>
          <w:tcPr>
            <w:tcW w:w="1438" w:type="dxa"/>
            <w:tcBorders>
              <w:top w:val="single" w:sz="6" w:space="0" w:color="auto"/>
              <w:left w:val="single" w:sz="6" w:space="0" w:color="auto"/>
              <w:bottom w:val="single" w:sz="6" w:space="0" w:color="auto"/>
            </w:tcBorders>
          </w:tcPr>
          <w:p w:rsidR="003C6687" w:rsidRDefault="008A5E25">
            <w:pPr>
              <w:ind w:left="0"/>
              <w:rPr>
                <w:szCs w:val="18"/>
                <w:lang w:val="en-US"/>
              </w:rPr>
            </w:pPr>
            <w:r>
              <w:rPr>
                <w:szCs w:val="18"/>
                <w:lang w:val="en-US"/>
              </w:rPr>
              <w:t>Feb 2016</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Aanpassing nauwkeurigheidseisen</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Peter Meijer</w:t>
            </w:r>
          </w:p>
        </w:tc>
      </w:tr>
      <w:tr w:rsidR="003C6687">
        <w:tc>
          <w:tcPr>
            <w:tcW w:w="1418" w:type="dxa"/>
            <w:tcBorders>
              <w:top w:val="single" w:sz="6" w:space="0" w:color="auto"/>
              <w:left w:val="single" w:sz="6" w:space="0" w:color="auto"/>
              <w:bottom w:val="single" w:sz="6" w:space="0" w:color="auto"/>
            </w:tcBorders>
          </w:tcPr>
          <w:p w:rsidR="003C6687" w:rsidRDefault="008A5E25">
            <w:pPr>
              <w:ind w:left="22"/>
              <w:rPr>
                <w:szCs w:val="18"/>
                <w:lang w:val="en-US"/>
              </w:rPr>
            </w:pPr>
            <w:r>
              <w:rPr>
                <w:szCs w:val="18"/>
                <w:lang w:val="en-US"/>
              </w:rPr>
              <w:t>3.4</w:t>
            </w:r>
          </w:p>
        </w:tc>
        <w:tc>
          <w:tcPr>
            <w:tcW w:w="1438" w:type="dxa"/>
            <w:tcBorders>
              <w:top w:val="single" w:sz="6" w:space="0" w:color="auto"/>
              <w:left w:val="single" w:sz="6" w:space="0" w:color="auto"/>
              <w:bottom w:val="single" w:sz="6" w:space="0" w:color="auto"/>
            </w:tcBorders>
          </w:tcPr>
          <w:p w:rsidR="003C6687" w:rsidRDefault="008A5E25">
            <w:pPr>
              <w:ind w:left="0"/>
              <w:rPr>
                <w:szCs w:val="18"/>
                <w:lang w:val="en-US"/>
              </w:rPr>
            </w:pPr>
            <w:r>
              <w:rPr>
                <w:szCs w:val="18"/>
                <w:lang w:val="en-US"/>
              </w:rPr>
              <w:t>Juni 2016</w:t>
            </w:r>
          </w:p>
        </w:tc>
        <w:tc>
          <w:tcPr>
            <w:tcW w:w="3504" w:type="dxa"/>
            <w:tcBorders>
              <w:top w:val="single" w:sz="6" w:space="0" w:color="auto"/>
              <w:left w:val="single" w:sz="6" w:space="0" w:color="auto"/>
              <w:bottom w:val="single" w:sz="6" w:space="0" w:color="auto"/>
              <w:right w:val="single" w:sz="6" w:space="0" w:color="auto"/>
            </w:tcBorders>
          </w:tcPr>
          <w:p w:rsidR="003C6687" w:rsidRDefault="008A5E25">
            <w:pPr>
              <w:ind w:left="0"/>
              <w:rPr>
                <w:szCs w:val="18"/>
              </w:rPr>
            </w:pPr>
            <w:r>
              <w:rPr>
                <w:szCs w:val="18"/>
              </w:rPr>
              <w:t>Aanpassingen BGT, BU-Data wordt Areaaldata</w:t>
            </w:r>
          </w:p>
        </w:tc>
        <w:tc>
          <w:tcPr>
            <w:tcW w:w="2712" w:type="dxa"/>
            <w:tcBorders>
              <w:top w:val="single" w:sz="6" w:space="0" w:color="auto"/>
              <w:left w:val="single" w:sz="6" w:space="0" w:color="auto"/>
              <w:bottom w:val="single" w:sz="6" w:space="0" w:color="auto"/>
              <w:right w:val="single" w:sz="6" w:space="0" w:color="auto"/>
            </w:tcBorders>
          </w:tcPr>
          <w:p w:rsidR="003C6687" w:rsidRDefault="008A5E25">
            <w:pPr>
              <w:ind w:left="41"/>
              <w:rPr>
                <w:szCs w:val="18"/>
              </w:rPr>
            </w:pPr>
            <w:r>
              <w:rPr>
                <w:szCs w:val="18"/>
              </w:rPr>
              <w:t>Linda Bannink</w:t>
            </w:r>
          </w:p>
          <w:p w:rsidR="003C6687" w:rsidRDefault="003C6687">
            <w:pPr>
              <w:ind w:left="41"/>
              <w:rPr>
                <w:szCs w:val="18"/>
              </w:rPr>
            </w:pPr>
          </w:p>
        </w:tc>
      </w:tr>
      <w:tr w:rsidR="00653595">
        <w:tc>
          <w:tcPr>
            <w:tcW w:w="1418" w:type="dxa"/>
            <w:tcBorders>
              <w:top w:val="single" w:sz="6" w:space="0" w:color="auto"/>
              <w:left w:val="single" w:sz="6" w:space="0" w:color="auto"/>
              <w:bottom w:val="single" w:sz="6" w:space="0" w:color="auto"/>
            </w:tcBorders>
          </w:tcPr>
          <w:p w:rsidR="00653595" w:rsidRDefault="00653595">
            <w:pPr>
              <w:ind w:left="22"/>
              <w:rPr>
                <w:szCs w:val="18"/>
                <w:lang w:val="en-US"/>
              </w:rPr>
            </w:pPr>
            <w:r>
              <w:rPr>
                <w:szCs w:val="18"/>
                <w:lang w:val="en-US"/>
              </w:rPr>
              <w:t>3.5</w:t>
            </w:r>
          </w:p>
        </w:tc>
        <w:tc>
          <w:tcPr>
            <w:tcW w:w="1438" w:type="dxa"/>
            <w:tcBorders>
              <w:top w:val="single" w:sz="6" w:space="0" w:color="auto"/>
              <w:left w:val="single" w:sz="6" w:space="0" w:color="auto"/>
              <w:bottom w:val="single" w:sz="6" w:space="0" w:color="auto"/>
            </w:tcBorders>
          </w:tcPr>
          <w:p w:rsidR="00653595" w:rsidRDefault="00653595">
            <w:pPr>
              <w:ind w:left="0"/>
              <w:rPr>
                <w:szCs w:val="18"/>
                <w:lang w:val="en-US"/>
              </w:rPr>
            </w:pPr>
            <w:r>
              <w:rPr>
                <w:szCs w:val="18"/>
                <w:lang w:val="en-US"/>
              </w:rPr>
              <w:t>Sep 2016</w:t>
            </w:r>
          </w:p>
        </w:tc>
        <w:tc>
          <w:tcPr>
            <w:tcW w:w="3504" w:type="dxa"/>
            <w:tcBorders>
              <w:top w:val="single" w:sz="6" w:space="0" w:color="auto"/>
              <w:left w:val="single" w:sz="6" w:space="0" w:color="auto"/>
              <w:bottom w:val="single" w:sz="6" w:space="0" w:color="auto"/>
              <w:right w:val="single" w:sz="6" w:space="0" w:color="auto"/>
            </w:tcBorders>
          </w:tcPr>
          <w:p w:rsidR="00653595" w:rsidRDefault="00653595">
            <w:pPr>
              <w:ind w:left="0"/>
              <w:rPr>
                <w:szCs w:val="18"/>
              </w:rPr>
            </w:pPr>
            <w:r>
              <w:rPr>
                <w:szCs w:val="18"/>
              </w:rPr>
              <w:t>Toevoeging IMKL, kabels, leidingen</w:t>
            </w:r>
          </w:p>
        </w:tc>
        <w:tc>
          <w:tcPr>
            <w:tcW w:w="2712" w:type="dxa"/>
            <w:tcBorders>
              <w:top w:val="single" w:sz="6" w:space="0" w:color="auto"/>
              <w:left w:val="single" w:sz="6" w:space="0" w:color="auto"/>
              <w:bottom w:val="single" w:sz="6" w:space="0" w:color="auto"/>
              <w:right w:val="single" w:sz="6" w:space="0" w:color="auto"/>
            </w:tcBorders>
          </w:tcPr>
          <w:p w:rsidR="00653595" w:rsidRDefault="00653595" w:rsidP="00653595">
            <w:pPr>
              <w:ind w:left="41"/>
              <w:rPr>
                <w:szCs w:val="18"/>
              </w:rPr>
            </w:pPr>
            <w:r>
              <w:rPr>
                <w:szCs w:val="18"/>
              </w:rPr>
              <w:t>Linda Bannink</w:t>
            </w:r>
          </w:p>
        </w:tc>
      </w:tr>
      <w:tr w:rsidR="007B4BE8">
        <w:tc>
          <w:tcPr>
            <w:tcW w:w="1418" w:type="dxa"/>
            <w:tcBorders>
              <w:top w:val="single" w:sz="6" w:space="0" w:color="auto"/>
              <w:left w:val="single" w:sz="6" w:space="0" w:color="auto"/>
              <w:bottom w:val="single" w:sz="6" w:space="0" w:color="auto"/>
            </w:tcBorders>
          </w:tcPr>
          <w:p w:rsidR="007B4BE8" w:rsidRDefault="007B4BE8">
            <w:pPr>
              <w:ind w:left="22"/>
              <w:rPr>
                <w:szCs w:val="18"/>
                <w:lang w:val="en-US"/>
              </w:rPr>
            </w:pPr>
            <w:r>
              <w:rPr>
                <w:szCs w:val="18"/>
                <w:lang w:val="en-US"/>
              </w:rPr>
              <w:t>4.0</w:t>
            </w:r>
          </w:p>
        </w:tc>
        <w:tc>
          <w:tcPr>
            <w:tcW w:w="1438" w:type="dxa"/>
            <w:tcBorders>
              <w:top w:val="single" w:sz="6" w:space="0" w:color="auto"/>
              <w:left w:val="single" w:sz="6" w:space="0" w:color="auto"/>
              <w:bottom w:val="single" w:sz="6" w:space="0" w:color="auto"/>
            </w:tcBorders>
          </w:tcPr>
          <w:p w:rsidR="007B4BE8" w:rsidRDefault="007B4BE8">
            <w:pPr>
              <w:ind w:left="0"/>
              <w:rPr>
                <w:szCs w:val="18"/>
                <w:lang w:val="en-US"/>
              </w:rPr>
            </w:pPr>
            <w:r>
              <w:rPr>
                <w:szCs w:val="18"/>
                <w:lang w:val="en-US"/>
              </w:rPr>
              <w:t>Sep 2016</w:t>
            </w:r>
          </w:p>
        </w:tc>
        <w:tc>
          <w:tcPr>
            <w:tcW w:w="3504" w:type="dxa"/>
            <w:tcBorders>
              <w:top w:val="single" w:sz="6" w:space="0" w:color="auto"/>
              <w:left w:val="single" w:sz="6" w:space="0" w:color="auto"/>
              <w:bottom w:val="single" w:sz="6" w:space="0" w:color="auto"/>
              <w:right w:val="single" w:sz="6" w:space="0" w:color="auto"/>
            </w:tcBorders>
          </w:tcPr>
          <w:p w:rsidR="007B4BE8" w:rsidRDefault="007B4BE8">
            <w:pPr>
              <w:ind w:left="0"/>
              <w:rPr>
                <w:szCs w:val="18"/>
              </w:rPr>
            </w:pPr>
            <w:r>
              <w:rPr>
                <w:szCs w:val="18"/>
              </w:rPr>
              <w:t>Major versie update vanwege verandering naar Areaaldata</w:t>
            </w:r>
          </w:p>
        </w:tc>
        <w:tc>
          <w:tcPr>
            <w:tcW w:w="2712" w:type="dxa"/>
            <w:tcBorders>
              <w:top w:val="single" w:sz="6" w:space="0" w:color="auto"/>
              <w:left w:val="single" w:sz="6" w:space="0" w:color="auto"/>
              <w:bottom w:val="single" w:sz="6" w:space="0" w:color="auto"/>
              <w:right w:val="single" w:sz="6" w:space="0" w:color="auto"/>
            </w:tcBorders>
          </w:tcPr>
          <w:p w:rsidR="007B4BE8" w:rsidRDefault="007B4BE8" w:rsidP="00653595">
            <w:pPr>
              <w:ind w:left="41"/>
              <w:rPr>
                <w:szCs w:val="18"/>
              </w:rPr>
            </w:pPr>
            <w:r>
              <w:rPr>
                <w:szCs w:val="18"/>
              </w:rPr>
              <w:t>Niels Hoffmann</w:t>
            </w:r>
          </w:p>
        </w:tc>
      </w:tr>
      <w:tr w:rsidR="009C5DEB">
        <w:tc>
          <w:tcPr>
            <w:tcW w:w="1418" w:type="dxa"/>
            <w:tcBorders>
              <w:top w:val="single" w:sz="6" w:space="0" w:color="auto"/>
              <w:left w:val="single" w:sz="6" w:space="0" w:color="auto"/>
              <w:bottom w:val="single" w:sz="6" w:space="0" w:color="auto"/>
            </w:tcBorders>
          </w:tcPr>
          <w:p w:rsidR="009C5DEB" w:rsidRDefault="009C5DEB">
            <w:pPr>
              <w:ind w:left="22"/>
              <w:rPr>
                <w:szCs w:val="18"/>
                <w:lang w:val="en-US"/>
              </w:rPr>
            </w:pPr>
            <w:r>
              <w:rPr>
                <w:szCs w:val="18"/>
                <w:lang w:val="en-US"/>
              </w:rPr>
              <w:t>4.03</w:t>
            </w:r>
          </w:p>
        </w:tc>
        <w:tc>
          <w:tcPr>
            <w:tcW w:w="1438" w:type="dxa"/>
            <w:tcBorders>
              <w:top w:val="single" w:sz="6" w:space="0" w:color="auto"/>
              <w:left w:val="single" w:sz="6" w:space="0" w:color="auto"/>
              <w:bottom w:val="single" w:sz="6" w:space="0" w:color="auto"/>
            </w:tcBorders>
          </w:tcPr>
          <w:p w:rsidR="009C5DEB" w:rsidRDefault="009C5DEB">
            <w:pPr>
              <w:ind w:left="0"/>
              <w:rPr>
                <w:szCs w:val="18"/>
                <w:lang w:val="en-US"/>
              </w:rPr>
            </w:pPr>
            <w:r>
              <w:rPr>
                <w:szCs w:val="18"/>
                <w:lang w:val="en-US"/>
              </w:rPr>
              <w:t>Okt 2017</w:t>
            </w:r>
          </w:p>
        </w:tc>
        <w:tc>
          <w:tcPr>
            <w:tcW w:w="3504" w:type="dxa"/>
            <w:tcBorders>
              <w:top w:val="single" w:sz="6" w:space="0" w:color="auto"/>
              <w:left w:val="single" w:sz="6" w:space="0" w:color="auto"/>
              <w:bottom w:val="single" w:sz="6" w:space="0" w:color="auto"/>
              <w:right w:val="single" w:sz="6" w:space="0" w:color="auto"/>
            </w:tcBorders>
          </w:tcPr>
          <w:p w:rsidR="009C5DEB" w:rsidRDefault="009C5DEB">
            <w:pPr>
              <w:ind w:left="0"/>
              <w:rPr>
                <w:szCs w:val="18"/>
              </w:rPr>
            </w:pPr>
            <w:r>
              <w:rPr>
                <w:szCs w:val="18"/>
              </w:rPr>
              <w:t xml:space="preserve">Aanvulling </w:t>
            </w:r>
            <w:r w:rsidR="00947AC6">
              <w:rPr>
                <w:szCs w:val="18"/>
              </w:rPr>
              <w:t>resolutie en tolerantie</w:t>
            </w:r>
          </w:p>
        </w:tc>
        <w:tc>
          <w:tcPr>
            <w:tcW w:w="2712" w:type="dxa"/>
            <w:tcBorders>
              <w:top w:val="single" w:sz="6" w:space="0" w:color="auto"/>
              <w:left w:val="single" w:sz="6" w:space="0" w:color="auto"/>
              <w:bottom w:val="single" w:sz="6" w:space="0" w:color="auto"/>
              <w:right w:val="single" w:sz="6" w:space="0" w:color="auto"/>
            </w:tcBorders>
          </w:tcPr>
          <w:p w:rsidR="009C5DEB" w:rsidRDefault="00947AC6" w:rsidP="00653595">
            <w:pPr>
              <w:ind w:left="41"/>
              <w:rPr>
                <w:szCs w:val="18"/>
              </w:rPr>
            </w:pPr>
            <w:r>
              <w:rPr>
                <w:szCs w:val="18"/>
              </w:rPr>
              <w:t>Bart Monné</w:t>
            </w:r>
          </w:p>
        </w:tc>
      </w:tr>
    </w:tbl>
    <w:p w:rsidR="003C6687" w:rsidRDefault="008A5E25">
      <w:pPr>
        <w:spacing w:line="240" w:lineRule="auto"/>
        <w:ind w:left="0"/>
        <w:rPr>
          <w:b/>
          <w:sz w:val="32"/>
        </w:rPr>
      </w:pPr>
      <w:r>
        <w:br w:type="page"/>
      </w:r>
    </w:p>
    <w:p w:rsidR="00BB6F3D" w:rsidRDefault="008A5E25">
      <w:pPr>
        <w:pStyle w:val="Hoofdkop"/>
        <w:spacing w:line="320" w:lineRule="atLeast"/>
        <w:rPr>
          <w:noProof/>
        </w:rPr>
      </w:pPr>
      <w:r>
        <w:rPr>
          <w:rFonts w:ascii="Palatino Linotype" w:hAnsi="Palatino Linotype"/>
          <w:lang w:val="nl-NL"/>
        </w:rPr>
        <w:lastRenderedPageBreak/>
        <w:t>Inhoudsopgave</w:t>
      </w:r>
      <w:r>
        <w:rPr>
          <w:lang w:val="nl-NL"/>
        </w:rPr>
        <w:fldChar w:fldCharType="begin"/>
      </w:r>
      <w:r>
        <w:rPr>
          <w:lang w:val="nl-NL"/>
        </w:rPr>
        <w:instrText xml:space="preserve"> TOC \o "1-2" \h \z </w:instrText>
      </w:r>
      <w:r>
        <w:rPr>
          <w:lang w:val="nl-NL"/>
        </w:rPr>
        <w:fldChar w:fldCharType="separate"/>
      </w:r>
    </w:p>
    <w:bookmarkStart w:id="15" w:name="_GoBack"/>
    <w:bookmarkEnd w:id="15"/>
    <w:p w:rsidR="00BB6F3D" w:rsidRDefault="00BB6F3D">
      <w:pPr>
        <w:pStyle w:val="Inhopg1"/>
        <w:rPr>
          <w:rFonts w:asciiTheme="minorHAnsi" w:eastAsiaTheme="minorEastAsia" w:hAnsiTheme="minorHAnsi" w:cstheme="minorBidi"/>
          <w:b w:val="0"/>
          <w:sz w:val="22"/>
          <w:szCs w:val="22"/>
          <w:lang w:val="nl-NL"/>
        </w:rPr>
      </w:pPr>
      <w:r w:rsidRPr="00710B79">
        <w:rPr>
          <w:rStyle w:val="Hyperlink"/>
        </w:rPr>
        <w:fldChar w:fldCharType="begin"/>
      </w:r>
      <w:r w:rsidRPr="00710B79">
        <w:rPr>
          <w:rStyle w:val="Hyperlink"/>
        </w:rPr>
        <w:instrText xml:space="preserve"> </w:instrText>
      </w:r>
      <w:r>
        <w:instrText>HYPERLINK \l "_Toc495410099"</w:instrText>
      </w:r>
      <w:r w:rsidRPr="00710B79">
        <w:rPr>
          <w:rStyle w:val="Hyperlink"/>
        </w:rPr>
        <w:instrText xml:space="preserve"> </w:instrText>
      </w:r>
      <w:r w:rsidRPr="00710B79">
        <w:rPr>
          <w:rStyle w:val="Hyperlink"/>
        </w:rPr>
      </w:r>
      <w:r w:rsidRPr="00710B79">
        <w:rPr>
          <w:rStyle w:val="Hyperlink"/>
        </w:rPr>
        <w:fldChar w:fldCharType="separate"/>
      </w:r>
      <w:r w:rsidRPr="00710B79">
        <w:rPr>
          <w:rStyle w:val="Hyperlink"/>
        </w:rPr>
        <w:t>Productspecificatie Areaaldata</w:t>
      </w:r>
      <w:r>
        <w:rPr>
          <w:webHidden/>
        </w:rPr>
        <w:tab/>
      </w:r>
      <w:r>
        <w:rPr>
          <w:webHidden/>
        </w:rPr>
        <w:fldChar w:fldCharType="begin"/>
      </w:r>
      <w:r>
        <w:rPr>
          <w:webHidden/>
        </w:rPr>
        <w:instrText xml:space="preserve"> PAGEREF _Toc495410099 \h </w:instrText>
      </w:r>
      <w:r>
        <w:rPr>
          <w:webHidden/>
        </w:rPr>
      </w:r>
      <w:r>
        <w:rPr>
          <w:webHidden/>
        </w:rPr>
        <w:fldChar w:fldCharType="separate"/>
      </w:r>
      <w:r>
        <w:rPr>
          <w:webHidden/>
        </w:rPr>
        <w:t>1</w:t>
      </w:r>
      <w:r>
        <w:rPr>
          <w:webHidden/>
        </w:rPr>
        <w:fldChar w:fldCharType="end"/>
      </w:r>
      <w:r w:rsidRPr="00710B79">
        <w:rPr>
          <w:rStyle w:val="Hyperlink"/>
        </w:rPr>
        <w:fldChar w:fldCharType="end"/>
      </w:r>
    </w:p>
    <w:p w:rsidR="00BB6F3D" w:rsidRDefault="00BB6F3D">
      <w:pPr>
        <w:pStyle w:val="Inhopg2"/>
        <w:rPr>
          <w:rFonts w:asciiTheme="minorHAnsi" w:eastAsiaTheme="minorEastAsia" w:hAnsiTheme="minorHAnsi" w:cstheme="minorBidi"/>
          <w:sz w:val="22"/>
          <w:lang w:val="nl-NL"/>
        </w:rPr>
      </w:pPr>
      <w:hyperlink w:anchor="_Toc495410100" w:history="1">
        <w:r w:rsidRPr="00710B79">
          <w:rPr>
            <w:rStyle w:val="Hyperlink"/>
          </w:rPr>
          <w:t>grootschalige topografie en areaalinformatie Provincie Noord-Holland</w:t>
        </w:r>
        <w:r>
          <w:rPr>
            <w:webHidden/>
          </w:rPr>
          <w:tab/>
        </w:r>
        <w:r>
          <w:rPr>
            <w:webHidden/>
          </w:rPr>
          <w:fldChar w:fldCharType="begin"/>
        </w:r>
        <w:r>
          <w:rPr>
            <w:webHidden/>
          </w:rPr>
          <w:instrText xml:space="preserve"> PAGEREF _Toc495410100 \h </w:instrText>
        </w:r>
        <w:r>
          <w:rPr>
            <w:webHidden/>
          </w:rPr>
        </w:r>
        <w:r>
          <w:rPr>
            <w:webHidden/>
          </w:rPr>
          <w:fldChar w:fldCharType="separate"/>
        </w:r>
        <w:r>
          <w:rPr>
            <w:webHidden/>
          </w:rPr>
          <w:t>1</w:t>
        </w:r>
        <w:r>
          <w:rPr>
            <w:webHidden/>
          </w:rPr>
          <w:fldChar w:fldCharType="end"/>
        </w:r>
      </w:hyperlink>
    </w:p>
    <w:p w:rsidR="00BB6F3D" w:rsidRDefault="00BB6F3D">
      <w:pPr>
        <w:pStyle w:val="Inhopg1"/>
        <w:rPr>
          <w:rFonts w:asciiTheme="minorHAnsi" w:eastAsiaTheme="minorEastAsia" w:hAnsiTheme="minorHAnsi" w:cstheme="minorBidi"/>
          <w:b w:val="0"/>
          <w:sz w:val="22"/>
          <w:szCs w:val="22"/>
          <w:lang w:val="nl-NL"/>
        </w:rPr>
      </w:pPr>
      <w:hyperlink w:anchor="_Toc495410101" w:history="1">
        <w:r w:rsidRPr="00710B79">
          <w:rPr>
            <w:rStyle w:val="Hyperlink"/>
            <w:i/>
            <w:iCs/>
          </w:rPr>
          <w:t>1.</w:t>
        </w:r>
        <w:r>
          <w:rPr>
            <w:rFonts w:asciiTheme="minorHAnsi" w:eastAsiaTheme="minorEastAsia" w:hAnsiTheme="minorHAnsi" w:cstheme="minorBidi"/>
            <w:b w:val="0"/>
            <w:sz w:val="22"/>
            <w:szCs w:val="22"/>
            <w:lang w:val="nl-NL"/>
          </w:rPr>
          <w:tab/>
        </w:r>
        <w:r w:rsidRPr="00710B79">
          <w:rPr>
            <w:rStyle w:val="Hyperlink"/>
          </w:rPr>
          <w:t>Inleiding</w:t>
        </w:r>
        <w:r>
          <w:rPr>
            <w:webHidden/>
          </w:rPr>
          <w:tab/>
        </w:r>
        <w:r>
          <w:rPr>
            <w:webHidden/>
          </w:rPr>
          <w:fldChar w:fldCharType="begin"/>
        </w:r>
        <w:r>
          <w:rPr>
            <w:webHidden/>
          </w:rPr>
          <w:instrText xml:space="preserve"> PAGEREF _Toc495410101 \h </w:instrText>
        </w:r>
        <w:r>
          <w:rPr>
            <w:webHidden/>
          </w:rPr>
        </w:r>
        <w:r>
          <w:rPr>
            <w:webHidden/>
          </w:rPr>
          <w:fldChar w:fldCharType="separate"/>
        </w:r>
        <w:r>
          <w:rPr>
            <w:webHidden/>
          </w:rPr>
          <w:t>5</w:t>
        </w:r>
        <w:r>
          <w:rPr>
            <w:webHidden/>
          </w:rPr>
          <w:fldChar w:fldCharType="end"/>
        </w:r>
      </w:hyperlink>
    </w:p>
    <w:p w:rsidR="00BB6F3D" w:rsidRDefault="00BB6F3D">
      <w:pPr>
        <w:pStyle w:val="Inhopg2"/>
        <w:rPr>
          <w:rFonts w:asciiTheme="minorHAnsi" w:eastAsiaTheme="minorEastAsia" w:hAnsiTheme="minorHAnsi" w:cstheme="minorBidi"/>
          <w:sz w:val="22"/>
          <w:lang w:val="nl-NL"/>
        </w:rPr>
      </w:pPr>
      <w:hyperlink w:anchor="_Toc495410102" w:history="1">
        <w:r w:rsidRPr="00710B79">
          <w:rPr>
            <w:rStyle w:val="Hyperlink"/>
          </w:rPr>
          <w:t>1.1.</w:t>
        </w:r>
        <w:r>
          <w:rPr>
            <w:rFonts w:asciiTheme="minorHAnsi" w:eastAsiaTheme="minorEastAsia" w:hAnsiTheme="minorHAnsi" w:cstheme="minorBidi"/>
            <w:sz w:val="22"/>
            <w:lang w:val="nl-NL"/>
          </w:rPr>
          <w:tab/>
        </w:r>
        <w:r w:rsidRPr="00710B79">
          <w:rPr>
            <w:rStyle w:val="Hyperlink"/>
          </w:rPr>
          <w:t>Objectdefinitie Areaaldata</w:t>
        </w:r>
        <w:r>
          <w:rPr>
            <w:webHidden/>
          </w:rPr>
          <w:tab/>
        </w:r>
        <w:r>
          <w:rPr>
            <w:webHidden/>
          </w:rPr>
          <w:fldChar w:fldCharType="begin"/>
        </w:r>
        <w:r>
          <w:rPr>
            <w:webHidden/>
          </w:rPr>
          <w:instrText xml:space="preserve"> PAGEREF _Toc495410102 \h </w:instrText>
        </w:r>
        <w:r>
          <w:rPr>
            <w:webHidden/>
          </w:rPr>
        </w:r>
        <w:r>
          <w:rPr>
            <w:webHidden/>
          </w:rPr>
          <w:fldChar w:fldCharType="separate"/>
        </w:r>
        <w:r>
          <w:rPr>
            <w:webHidden/>
          </w:rPr>
          <w:t>5</w:t>
        </w:r>
        <w:r>
          <w:rPr>
            <w:webHidden/>
          </w:rPr>
          <w:fldChar w:fldCharType="end"/>
        </w:r>
      </w:hyperlink>
    </w:p>
    <w:p w:rsidR="00BB6F3D" w:rsidRDefault="00BB6F3D">
      <w:pPr>
        <w:pStyle w:val="Inhopg2"/>
        <w:rPr>
          <w:rFonts w:asciiTheme="minorHAnsi" w:eastAsiaTheme="minorEastAsia" w:hAnsiTheme="minorHAnsi" w:cstheme="minorBidi"/>
          <w:sz w:val="22"/>
          <w:lang w:val="nl-NL"/>
        </w:rPr>
      </w:pPr>
      <w:hyperlink w:anchor="_Toc495410103" w:history="1">
        <w:r w:rsidRPr="00710B79">
          <w:rPr>
            <w:rStyle w:val="Hyperlink"/>
          </w:rPr>
          <w:t>1.2.</w:t>
        </w:r>
        <w:r>
          <w:rPr>
            <w:rFonts w:asciiTheme="minorHAnsi" w:eastAsiaTheme="minorEastAsia" w:hAnsiTheme="minorHAnsi" w:cstheme="minorBidi"/>
            <w:sz w:val="22"/>
            <w:lang w:val="nl-NL"/>
          </w:rPr>
          <w:tab/>
        </w:r>
        <w:r w:rsidRPr="00710B79">
          <w:rPr>
            <w:rStyle w:val="Hyperlink"/>
          </w:rPr>
          <w:t>Levend document, inspelen op toekomstige ontwikkelingen</w:t>
        </w:r>
        <w:r>
          <w:rPr>
            <w:webHidden/>
          </w:rPr>
          <w:tab/>
        </w:r>
        <w:r>
          <w:rPr>
            <w:webHidden/>
          </w:rPr>
          <w:fldChar w:fldCharType="begin"/>
        </w:r>
        <w:r>
          <w:rPr>
            <w:webHidden/>
          </w:rPr>
          <w:instrText xml:space="preserve"> PAGEREF _Toc495410103 \h </w:instrText>
        </w:r>
        <w:r>
          <w:rPr>
            <w:webHidden/>
          </w:rPr>
        </w:r>
        <w:r>
          <w:rPr>
            <w:webHidden/>
          </w:rPr>
          <w:fldChar w:fldCharType="separate"/>
        </w:r>
        <w:r>
          <w:rPr>
            <w:webHidden/>
          </w:rPr>
          <w:t>5</w:t>
        </w:r>
        <w:r>
          <w:rPr>
            <w:webHidden/>
          </w:rPr>
          <w:fldChar w:fldCharType="end"/>
        </w:r>
      </w:hyperlink>
    </w:p>
    <w:p w:rsidR="00BB6F3D" w:rsidRDefault="00BB6F3D">
      <w:pPr>
        <w:pStyle w:val="Inhopg1"/>
        <w:rPr>
          <w:rFonts w:asciiTheme="minorHAnsi" w:eastAsiaTheme="minorEastAsia" w:hAnsiTheme="minorHAnsi" w:cstheme="minorBidi"/>
          <w:b w:val="0"/>
          <w:sz w:val="22"/>
          <w:szCs w:val="22"/>
          <w:lang w:val="nl-NL"/>
        </w:rPr>
      </w:pPr>
      <w:hyperlink w:anchor="_Toc495410104" w:history="1">
        <w:r w:rsidRPr="00710B79">
          <w:rPr>
            <w:rStyle w:val="Hyperlink"/>
            <w:i/>
          </w:rPr>
          <w:t>2.</w:t>
        </w:r>
        <w:r>
          <w:rPr>
            <w:rFonts w:asciiTheme="minorHAnsi" w:eastAsiaTheme="minorEastAsia" w:hAnsiTheme="minorHAnsi" w:cstheme="minorBidi"/>
            <w:b w:val="0"/>
            <w:sz w:val="22"/>
            <w:szCs w:val="22"/>
            <w:lang w:val="nl-NL"/>
          </w:rPr>
          <w:tab/>
        </w:r>
        <w:r w:rsidRPr="00710B79">
          <w:rPr>
            <w:rStyle w:val="Hyperlink"/>
          </w:rPr>
          <w:t>Productomschrijving Areaaldata</w:t>
        </w:r>
        <w:r>
          <w:rPr>
            <w:webHidden/>
          </w:rPr>
          <w:tab/>
        </w:r>
        <w:r>
          <w:rPr>
            <w:webHidden/>
          </w:rPr>
          <w:fldChar w:fldCharType="begin"/>
        </w:r>
        <w:r>
          <w:rPr>
            <w:webHidden/>
          </w:rPr>
          <w:instrText xml:space="preserve"> PAGEREF _Toc495410104 \h </w:instrText>
        </w:r>
        <w:r>
          <w:rPr>
            <w:webHidden/>
          </w:rPr>
        </w:r>
        <w:r>
          <w:rPr>
            <w:webHidden/>
          </w:rPr>
          <w:fldChar w:fldCharType="separate"/>
        </w:r>
        <w:r>
          <w:rPr>
            <w:webHidden/>
          </w:rPr>
          <w:t>6</w:t>
        </w:r>
        <w:r>
          <w:rPr>
            <w:webHidden/>
          </w:rPr>
          <w:fldChar w:fldCharType="end"/>
        </w:r>
      </w:hyperlink>
    </w:p>
    <w:p w:rsidR="00BB6F3D" w:rsidRDefault="00BB6F3D">
      <w:pPr>
        <w:pStyle w:val="Inhopg2"/>
        <w:rPr>
          <w:rFonts w:asciiTheme="minorHAnsi" w:eastAsiaTheme="minorEastAsia" w:hAnsiTheme="minorHAnsi" w:cstheme="minorBidi"/>
          <w:sz w:val="22"/>
          <w:lang w:val="nl-NL"/>
        </w:rPr>
      </w:pPr>
      <w:hyperlink w:anchor="_Toc495410105" w:history="1">
        <w:r w:rsidRPr="00710B79">
          <w:rPr>
            <w:rStyle w:val="Hyperlink"/>
          </w:rPr>
          <w:t>2.1.</w:t>
        </w:r>
        <w:r>
          <w:rPr>
            <w:rFonts w:asciiTheme="minorHAnsi" w:eastAsiaTheme="minorEastAsia" w:hAnsiTheme="minorHAnsi" w:cstheme="minorBidi"/>
            <w:sz w:val="22"/>
            <w:lang w:val="nl-NL"/>
          </w:rPr>
          <w:tab/>
        </w:r>
        <w:r w:rsidRPr="00710B79">
          <w:rPr>
            <w:rStyle w:val="Hyperlink"/>
          </w:rPr>
          <w:t>Areaaldata</w:t>
        </w:r>
        <w:r>
          <w:rPr>
            <w:webHidden/>
          </w:rPr>
          <w:tab/>
        </w:r>
        <w:r>
          <w:rPr>
            <w:webHidden/>
          </w:rPr>
          <w:fldChar w:fldCharType="begin"/>
        </w:r>
        <w:r>
          <w:rPr>
            <w:webHidden/>
          </w:rPr>
          <w:instrText xml:space="preserve"> PAGEREF _Toc495410105 \h </w:instrText>
        </w:r>
        <w:r>
          <w:rPr>
            <w:webHidden/>
          </w:rPr>
        </w:r>
        <w:r>
          <w:rPr>
            <w:webHidden/>
          </w:rPr>
          <w:fldChar w:fldCharType="separate"/>
        </w:r>
        <w:r>
          <w:rPr>
            <w:webHidden/>
          </w:rPr>
          <w:t>6</w:t>
        </w:r>
        <w:r>
          <w:rPr>
            <w:webHidden/>
          </w:rPr>
          <w:fldChar w:fldCharType="end"/>
        </w:r>
      </w:hyperlink>
    </w:p>
    <w:p w:rsidR="00BB6F3D" w:rsidRDefault="00BB6F3D">
      <w:pPr>
        <w:pStyle w:val="Inhopg2"/>
        <w:rPr>
          <w:rFonts w:asciiTheme="minorHAnsi" w:eastAsiaTheme="minorEastAsia" w:hAnsiTheme="minorHAnsi" w:cstheme="minorBidi"/>
          <w:sz w:val="22"/>
          <w:lang w:val="nl-NL"/>
        </w:rPr>
      </w:pPr>
      <w:hyperlink w:anchor="_Toc495410106" w:history="1">
        <w:r w:rsidRPr="00710B79">
          <w:rPr>
            <w:rStyle w:val="Hyperlink"/>
          </w:rPr>
          <w:t>2.2.</w:t>
        </w:r>
        <w:r>
          <w:rPr>
            <w:rFonts w:asciiTheme="minorHAnsi" w:eastAsiaTheme="minorEastAsia" w:hAnsiTheme="minorHAnsi" w:cstheme="minorBidi"/>
            <w:sz w:val="22"/>
            <w:lang w:val="nl-NL"/>
          </w:rPr>
          <w:tab/>
        </w:r>
        <w:r w:rsidRPr="00710B79">
          <w:rPr>
            <w:rStyle w:val="Hyperlink"/>
          </w:rPr>
          <w:t>Topografie</w:t>
        </w:r>
        <w:r>
          <w:rPr>
            <w:webHidden/>
          </w:rPr>
          <w:tab/>
        </w:r>
        <w:r>
          <w:rPr>
            <w:webHidden/>
          </w:rPr>
          <w:fldChar w:fldCharType="begin"/>
        </w:r>
        <w:r>
          <w:rPr>
            <w:webHidden/>
          </w:rPr>
          <w:instrText xml:space="preserve"> PAGEREF _Toc495410106 \h </w:instrText>
        </w:r>
        <w:r>
          <w:rPr>
            <w:webHidden/>
          </w:rPr>
        </w:r>
        <w:r>
          <w:rPr>
            <w:webHidden/>
          </w:rPr>
          <w:fldChar w:fldCharType="separate"/>
        </w:r>
        <w:r>
          <w:rPr>
            <w:webHidden/>
          </w:rPr>
          <w:t>6</w:t>
        </w:r>
        <w:r>
          <w:rPr>
            <w:webHidden/>
          </w:rPr>
          <w:fldChar w:fldCharType="end"/>
        </w:r>
      </w:hyperlink>
    </w:p>
    <w:p w:rsidR="00BB6F3D" w:rsidRDefault="00BB6F3D">
      <w:pPr>
        <w:pStyle w:val="Inhopg2"/>
        <w:rPr>
          <w:rFonts w:asciiTheme="minorHAnsi" w:eastAsiaTheme="minorEastAsia" w:hAnsiTheme="minorHAnsi" w:cstheme="minorBidi"/>
          <w:sz w:val="22"/>
          <w:lang w:val="nl-NL"/>
        </w:rPr>
      </w:pPr>
      <w:hyperlink w:anchor="_Toc495410107" w:history="1">
        <w:r w:rsidRPr="00710B79">
          <w:rPr>
            <w:rStyle w:val="Hyperlink"/>
          </w:rPr>
          <w:t>2.3.</w:t>
        </w:r>
        <w:r>
          <w:rPr>
            <w:rFonts w:asciiTheme="minorHAnsi" w:eastAsiaTheme="minorEastAsia" w:hAnsiTheme="minorHAnsi" w:cstheme="minorBidi"/>
            <w:sz w:val="22"/>
            <w:lang w:val="nl-NL"/>
          </w:rPr>
          <w:tab/>
        </w:r>
        <w:r w:rsidRPr="00710B79">
          <w:rPr>
            <w:rStyle w:val="Hyperlink"/>
          </w:rPr>
          <w:t>Attribuut informatie</w:t>
        </w:r>
        <w:r>
          <w:rPr>
            <w:webHidden/>
          </w:rPr>
          <w:tab/>
        </w:r>
        <w:r>
          <w:rPr>
            <w:webHidden/>
          </w:rPr>
          <w:fldChar w:fldCharType="begin"/>
        </w:r>
        <w:r>
          <w:rPr>
            <w:webHidden/>
          </w:rPr>
          <w:instrText xml:space="preserve"> PAGEREF _Toc495410107 \h </w:instrText>
        </w:r>
        <w:r>
          <w:rPr>
            <w:webHidden/>
          </w:rPr>
        </w:r>
        <w:r>
          <w:rPr>
            <w:webHidden/>
          </w:rPr>
          <w:fldChar w:fldCharType="separate"/>
        </w:r>
        <w:r>
          <w:rPr>
            <w:webHidden/>
          </w:rPr>
          <w:t>9</w:t>
        </w:r>
        <w:r>
          <w:rPr>
            <w:webHidden/>
          </w:rPr>
          <w:fldChar w:fldCharType="end"/>
        </w:r>
      </w:hyperlink>
    </w:p>
    <w:p w:rsidR="00BB6F3D" w:rsidRDefault="00BB6F3D">
      <w:pPr>
        <w:pStyle w:val="Inhopg2"/>
        <w:rPr>
          <w:rFonts w:asciiTheme="minorHAnsi" w:eastAsiaTheme="minorEastAsia" w:hAnsiTheme="minorHAnsi" w:cstheme="minorBidi"/>
          <w:sz w:val="22"/>
          <w:lang w:val="nl-NL"/>
        </w:rPr>
      </w:pPr>
      <w:hyperlink w:anchor="_Toc495410108" w:history="1">
        <w:r w:rsidRPr="00710B79">
          <w:rPr>
            <w:rStyle w:val="Hyperlink"/>
          </w:rPr>
          <w:t>2.4.</w:t>
        </w:r>
        <w:r>
          <w:rPr>
            <w:rFonts w:asciiTheme="minorHAnsi" w:eastAsiaTheme="minorEastAsia" w:hAnsiTheme="minorHAnsi" w:cstheme="minorBidi"/>
            <w:sz w:val="22"/>
            <w:lang w:val="nl-NL"/>
          </w:rPr>
          <w:tab/>
        </w:r>
        <w:r w:rsidRPr="00710B79">
          <w:rPr>
            <w:rStyle w:val="Hyperlink"/>
          </w:rPr>
          <w:t>Plaatsbepalingspunten</w:t>
        </w:r>
        <w:r>
          <w:rPr>
            <w:webHidden/>
          </w:rPr>
          <w:tab/>
        </w:r>
        <w:r>
          <w:rPr>
            <w:webHidden/>
          </w:rPr>
          <w:fldChar w:fldCharType="begin"/>
        </w:r>
        <w:r>
          <w:rPr>
            <w:webHidden/>
          </w:rPr>
          <w:instrText xml:space="preserve"> PAGEREF _Toc495410108 \h </w:instrText>
        </w:r>
        <w:r>
          <w:rPr>
            <w:webHidden/>
          </w:rPr>
        </w:r>
        <w:r>
          <w:rPr>
            <w:webHidden/>
          </w:rPr>
          <w:fldChar w:fldCharType="separate"/>
        </w:r>
        <w:r>
          <w:rPr>
            <w:webHidden/>
          </w:rPr>
          <w:t>9</w:t>
        </w:r>
        <w:r>
          <w:rPr>
            <w:webHidden/>
          </w:rPr>
          <w:fldChar w:fldCharType="end"/>
        </w:r>
      </w:hyperlink>
    </w:p>
    <w:p w:rsidR="00BB6F3D" w:rsidRDefault="00BB6F3D">
      <w:pPr>
        <w:pStyle w:val="Inhopg1"/>
        <w:rPr>
          <w:rFonts w:asciiTheme="minorHAnsi" w:eastAsiaTheme="minorEastAsia" w:hAnsiTheme="minorHAnsi" w:cstheme="minorBidi"/>
          <w:b w:val="0"/>
          <w:sz w:val="22"/>
          <w:szCs w:val="22"/>
          <w:lang w:val="nl-NL"/>
        </w:rPr>
      </w:pPr>
      <w:hyperlink w:anchor="_Toc495410109" w:history="1">
        <w:r w:rsidRPr="00710B79">
          <w:rPr>
            <w:rStyle w:val="Hyperlink"/>
            <w:i/>
          </w:rPr>
          <w:t>3.</w:t>
        </w:r>
        <w:r>
          <w:rPr>
            <w:rFonts w:asciiTheme="minorHAnsi" w:eastAsiaTheme="minorEastAsia" w:hAnsiTheme="minorHAnsi" w:cstheme="minorBidi"/>
            <w:b w:val="0"/>
            <w:sz w:val="22"/>
            <w:szCs w:val="22"/>
            <w:lang w:val="nl-NL"/>
          </w:rPr>
          <w:tab/>
        </w:r>
        <w:r w:rsidRPr="00710B79">
          <w:rPr>
            <w:rStyle w:val="Hyperlink"/>
          </w:rPr>
          <w:t>Producteisen Areaaldata</w:t>
        </w:r>
        <w:r>
          <w:rPr>
            <w:webHidden/>
          </w:rPr>
          <w:tab/>
        </w:r>
        <w:r>
          <w:rPr>
            <w:webHidden/>
          </w:rPr>
          <w:fldChar w:fldCharType="begin"/>
        </w:r>
        <w:r>
          <w:rPr>
            <w:webHidden/>
          </w:rPr>
          <w:instrText xml:space="preserve"> PAGEREF _Toc495410109 \h </w:instrText>
        </w:r>
        <w:r>
          <w:rPr>
            <w:webHidden/>
          </w:rPr>
        </w:r>
        <w:r>
          <w:rPr>
            <w:webHidden/>
          </w:rPr>
          <w:fldChar w:fldCharType="separate"/>
        </w:r>
        <w:r>
          <w:rPr>
            <w:webHidden/>
          </w:rPr>
          <w:t>11</w:t>
        </w:r>
        <w:r>
          <w:rPr>
            <w:webHidden/>
          </w:rPr>
          <w:fldChar w:fldCharType="end"/>
        </w:r>
      </w:hyperlink>
    </w:p>
    <w:p w:rsidR="00BB6F3D" w:rsidRDefault="00BB6F3D">
      <w:pPr>
        <w:pStyle w:val="Inhopg2"/>
        <w:rPr>
          <w:rFonts w:asciiTheme="minorHAnsi" w:eastAsiaTheme="minorEastAsia" w:hAnsiTheme="minorHAnsi" w:cstheme="minorBidi"/>
          <w:sz w:val="22"/>
          <w:lang w:val="nl-NL"/>
        </w:rPr>
      </w:pPr>
      <w:hyperlink w:anchor="_Toc495410110" w:history="1">
        <w:r w:rsidRPr="00710B79">
          <w:rPr>
            <w:rStyle w:val="Hyperlink"/>
          </w:rPr>
          <w:t>3.1.</w:t>
        </w:r>
        <w:r>
          <w:rPr>
            <w:rFonts w:asciiTheme="minorHAnsi" w:eastAsiaTheme="minorEastAsia" w:hAnsiTheme="minorHAnsi" w:cstheme="minorBidi"/>
            <w:sz w:val="22"/>
            <w:lang w:val="nl-NL"/>
          </w:rPr>
          <w:tab/>
        </w:r>
        <w:r w:rsidRPr="00710B79">
          <w:rPr>
            <w:rStyle w:val="Hyperlink"/>
          </w:rPr>
          <w:t>Kwaliteitseisen</w:t>
        </w:r>
        <w:r>
          <w:rPr>
            <w:webHidden/>
          </w:rPr>
          <w:tab/>
        </w:r>
        <w:r>
          <w:rPr>
            <w:webHidden/>
          </w:rPr>
          <w:fldChar w:fldCharType="begin"/>
        </w:r>
        <w:r>
          <w:rPr>
            <w:webHidden/>
          </w:rPr>
          <w:instrText xml:space="preserve"> PAGEREF _Toc495410110 \h </w:instrText>
        </w:r>
        <w:r>
          <w:rPr>
            <w:webHidden/>
          </w:rPr>
        </w:r>
        <w:r>
          <w:rPr>
            <w:webHidden/>
          </w:rPr>
          <w:fldChar w:fldCharType="separate"/>
        </w:r>
        <w:r>
          <w:rPr>
            <w:webHidden/>
          </w:rPr>
          <w:t>11</w:t>
        </w:r>
        <w:r>
          <w:rPr>
            <w:webHidden/>
          </w:rPr>
          <w:fldChar w:fldCharType="end"/>
        </w:r>
      </w:hyperlink>
    </w:p>
    <w:p w:rsidR="00BB6F3D" w:rsidRDefault="00BB6F3D">
      <w:pPr>
        <w:pStyle w:val="Inhopg2"/>
        <w:rPr>
          <w:rFonts w:asciiTheme="minorHAnsi" w:eastAsiaTheme="minorEastAsia" w:hAnsiTheme="minorHAnsi" w:cstheme="minorBidi"/>
          <w:sz w:val="22"/>
          <w:lang w:val="nl-NL"/>
        </w:rPr>
      </w:pPr>
      <w:hyperlink w:anchor="_Toc495410111" w:history="1">
        <w:r w:rsidRPr="00710B79">
          <w:rPr>
            <w:rStyle w:val="Hyperlink"/>
          </w:rPr>
          <w:t>3.2.</w:t>
        </w:r>
        <w:r>
          <w:rPr>
            <w:rFonts w:asciiTheme="minorHAnsi" w:eastAsiaTheme="minorEastAsia" w:hAnsiTheme="minorHAnsi" w:cstheme="minorBidi"/>
            <w:sz w:val="22"/>
            <w:lang w:val="nl-NL"/>
          </w:rPr>
          <w:tab/>
        </w:r>
        <w:r w:rsidRPr="00710B79">
          <w:rPr>
            <w:rStyle w:val="Hyperlink"/>
          </w:rPr>
          <w:t>Objectdefinitie Areaaldata</w:t>
        </w:r>
        <w:r>
          <w:rPr>
            <w:webHidden/>
          </w:rPr>
          <w:tab/>
        </w:r>
        <w:r>
          <w:rPr>
            <w:webHidden/>
          </w:rPr>
          <w:fldChar w:fldCharType="begin"/>
        </w:r>
        <w:r>
          <w:rPr>
            <w:webHidden/>
          </w:rPr>
          <w:instrText xml:space="preserve"> PAGEREF _Toc495410111 \h </w:instrText>
        </w:r>
        <w:r>
          <w:rPr>
            <w:webHidden/>
          </w:rPr>
        </w:r>
        <w:r>
          <w:rPr>
            <w:webHidden/>
          </w:rPr>
          <w:fldChar w:fldCharType="separate"/>
        </w:r>
        <w:r>
          <w:rPr>
            <w:webHidden/>
          </w:rPr>
          <w:t>13</w:t>
        </w:r>
        <w:r>
          <w:rPr>
            <w:webHidden/>
          </w:rPr>
          <w:fldChar w:fldCharType="end"/>
        </w:r>
      </w:hyperlink>
    </w:p>
    <w:p w:rsidR="00BB6F3D" w:rsidRDefault="00BB6F3D">
      <w:pPr>
        <w:pStyle w:val="Inhopg2"/>
        <w:rPr>
          <w:rFonts w:asciiTheme="minorHAnsi" w:eastAsiaTheme="minorEastAsia" w:hAnsiTheme="minorHAnsi" w:cstheme="minorBidi"/>
          <w:sz w:val="22"/>
          <w:lang w:val="nl-NL"/>
        </w:rPr>
      </w:pPr>
      <w:hyperlink w:anchor="_Toc495410112" w:history="1">
        <w:r w:rsidRPr="00710B79">
          <w:rPr>
            <w:rStyle w:val="Hyperlink"/>
          </w:rPr>
          <w:t>3.3.</w:t>
        </w:r>
        <w:r>
          <w:rPr>
            <w:rFonts w:asciiTheme="minorHAnsi" w:eastAsiaTheme="minorEastAsia" w:hAnsiTheme="minorHAnsi" w:cstheme="minorBidi"/>
            <w:sz w:val="22"/>
            <w:lang w:val="nl-NL"/>
          </w:rPr>
          <w:tab/>
        </w:r>
        <w:r w:rsidRPr="00710B79">
          <w:rPr>
            <w:rStyle w:val="Hyperlink"/>
          </w:rPr>
          <w:t>Meetgebied</w:t>
        </w:r>
        <w:r>
          <w:rPr>
            <w:webHidden/>
          </w:rPr>
          <w:tab/>
        </w:r>
        <w:r>
          <w:rPr>
            <w:webHidden/>
          </w:rPr>
          <w:fldChar w:fldCharType="begin"/>
        </w:r>
        <w:r>
          <w:rPr>
            <w:webHidden/>
          </w:rPr>
          <w:instrText xml:space="preserve"> PAGEREF _Toc495410112 \h </w:instrText>
        </w:r>
        <w:r>
          <w:rPr>
            <w:webHidden/>
          </w:rPr>
        </w:r>
        <w:r>
          <w:rPr>
            <w:webHidden/>
          </w:rPr>
          <w:fldChar w:fldCharType="separate"/>
        </w:r>
        <w:r>
          <w:rPr>
            <w:webHidden/>
          </w:rPr>
          <w:t>14</w:t>
        </w:r>
        <w:r>
          <w:rPr>
            <w:webHidden/>
          </w:rPr>
          <w:fldChar w:fldCharType="end"/>
        </w:r>
      </w:hyperlink>
    </w:p>
    <w:p w:rsidR="00BB6F3D" w:rsidRDefault="00BB6F3D">
      <w:pPr>
        <w:pStyle w:val="Inhopg2"/>
        <w:rPr>
          <w:rFonts w:asciiTheme="minorHAnsi" w:eastAsiaTheme="minorEastAsia" w:hAnsiTheme="minorHAnsi" w:cstheme="minorBidi"/>
          <w:sz w:val="22"/>
          <w:lang w:val="nl-NL"/>
        </w:rPr>
      </w:pPr>
      <w:hyperlink w:anchor="_Toc495410113" w:history="1">
        <w:r w:rsidRPr="00710B79">
          <w:rPr>
            <w:rStyle w:val="Hyperlink"/>
          </w:rPr>
          <w:t>3.4.</w:t>
        </w:r>
        <w:r>
          <w:rPr>
            <w:rFonts w:asciiTheme="minorHAnsi" w:eastAsiaTheme="minorEastAsia" w:hAnsiTheme="minorHAnsi" w:cstheme="minorBidi"/>
            <w:sz w:val="22"/>
            <w:lang w:val="nl-NL"/>
          </w:rPr>
          <w:tab/>
        </w:r>
        <w:r w:rsidRPr="00710B79">
          <w:rPr>
            <w:rStyle w:val="Hyperlink"/>
          </w:rPr>
          <w:t>Bestandsformaat</w:t>
        </w:r>
        <w:r>
          <w:rPr>
            <w:webHidden/>
          </w:rPr>
          <w:tab/>
        </w:r>
        <w:r>
          <w:rPr>
            <w:webHidden/>
          </w:rPr>
          <w:fldChar w:fldCharType="begin"/>
        </w:r>
        <w:r>
          <w:rPr>
            <w:webHidden/>
          </w:rPr>
          <w:instrText xml:space="preserve"> PAGEREF _Toc495410113 \h </w:instrText>
        </w:r>
        <w:r>
          <w:rPr>
            <w:webHidden/>
          </w:rPr>
        </w:r>
        <w:r>
          <w:rPr>
            <w:webHidden/>
          </w:rPr>
          <w:fldChar w:fldCharType="separate"/>
        </w:r>
        <w:r>
          <w:rPr>
            <w:webHidden/>
          </w:rPr>
          <w:t>14</w:t>
        </w:r>
        <w:r>
          <w:rPr>
            <w:webHidden/>
          </w:rPr>
          <w:fldChar w:fldCharType="end"/>
        </w:r>
      </w:hyperlink>
    </w:p>
    <w:p w:rsidR="00BB6F3D" w:rsidRDefault="00BB6F3D">
      <w:pPr>
        <w:pStyle w:val="Inhopg2"/>
        <w:rPr>
          <w:rFonts w:asciiTheme="minorHAnsi" w:eastAsiaTheme="minorEastAsia" w:hAnsiTheme="minorHAnsi" w:cstheme="minorBidi"/>
          <w:sz w:val="22"/>
          <w:lang w:val="nl-NL"/>
        </w:rPr>
      </w:pPr>
      <w:hyperlink w:anchor="_Toc495410114" w:history="1">
        <w:r w:rsidRPr="00710B79">
          <w:rPr>
            <w:rStyle w:val="Hyperlink"/>
          </w:rPr>
          <w:t>3.5.</w:t>
        </w:r>
        <w:r>
          <w:rPr>
            <w:rFonts w:asciiTheme="minorHAnsi" w:eastAsiaTheme="minorEastAsia" w:hAnsiTheme="minorHAnsi" w:cstheme="minorBidi"/>
            <w:sz w:val="22"/>
            <w:lang w:val="nl-NL"/>
          </w:rPr>
          <w:tab/>
        </w:r>
        <w:r w:rsidRPr="00710B79">
          <w:rPr>
            <w:rStyle w:val="Hyperlink"/>
          </w:rPr>
          <w:t>Kwaliteitsrapportage</w:t>
        </w:r>
        <w:r>
          <w:rPr>
            <w:webHidden/>
          </w:rPr>
          <w:tab/>
        </w:r>
        <w:r>
          <w:rPr>
            <w:webHidden/>
          </w:rPr>
          <w:fldChar w:fldCharType="begin"/>
        </w:r>
        <w:r>
          <w:rPr>
            <w:webHidden/>
          </w:rPr>
          <w:instrText xml:space="preserve"> PAGEREF _Toc495410114 \h </w:instrText>
        </w:r>
        <w:r>
          <w:rPr>
            <w:webHidden/>
          </w:rPr>
        </w:r>
        <w:r>
          <w:rPr>
            <w:webHidden/>
          </w:rPr>
          <w:fldChar w:fldCharType="separate"/>
        </w:r>
        <w:r>
          <w:rPr>
            <w:webHidden/>
          </w:rPr>
          <w:t>14</w:t>
        </w:r>
        <w:r>
          <w:rPr>
            <w:webHidden/>
          </w:rPr>
          <w:fldChar w:fldCharType="end"/>
        </w:r>
      </w:hyperlink>
    </w:p>
    <w:p w:rsidR="00BB6F3D" w:rsidRDefault="00BB6F3D">
      <w:pPr>
        <w:pStyle w:val="Inhopg1"/>
        <w:rPr>
          <w:rFonts w:asciiTheme="minorHAnsi" w:eastAsiaTheme="minorEastAsia" w:hAnsiTheme="minorHAnsi" w:cstheme="minorBidi"/>
          <w:b w:val="0"/>
          <w:sz w:val="22"/>
          <w:szCs w:val="22"/>
          <w:lang w:val="nl-NL"/>
        </w:rPr>
      </w:pPr>
      <w:hyperlink w:anchor="_Toc495410115" w:history="1">
        <w:r w:rsidRPr="00710B79">
          <w:rPr>
            <w:rStyle w:val="Hyperlink"/>
            <w:i/>
          </w:rPr>
          <w:t>4.</w:t>
        </w:r>
        <w:r>
          <w:rPr>
            <w:rFonts w:asciiTheme="minorHAnsi" w:eastAsiaTheme="minorEastAsia" w:hAnsiTheme="minorHAnsi" w:cstheme="minorBidi"/>
            <w:b w:val="0"/>
            <w:sz w:val="22"/>
            <w:szCs w:val="22"/>
            <w:lang w:val="nl-NL"/>
          </w:rPr>
          <w:tab/>
        </w:r>
        <w:r w:rsidRPr="00710B79">
          <w:rPr>
            <w:rStyle w:val="Hyperlink"/>
          </w:rPr>
          <w:t>Veiligheid</w:t>
        </w:r>
        <w:r>
          <w:rPr>
            <w:webHidden/>
          </w:rPr>
          <w:tab/>
        </w:r>
        <w:r>
          <w:rPr>
            <w:webHidden/>
          </w:rPr>
          <w:fldChar w:fldCharType="begin"/>
        </w:r>
        <w:r>
          <w:rPr>
            <w:webHidden/>
          </w:rPr>
          <w:instrText xml:space="preserve"> PAGEREF _Toc495410115 \h </w:instrText>
        </w:r>
        <w:r>
          <w:rPr>
            <w:webHidden/>
          </w:rPr>
        </w:r>
        <w:r>
          <w:rPr>
            <w:webHidden/>
          </w:rPr>
          <w:fldChar w:fldCharType="separate"/>
        </w:r>
        <w:r>
          <w:rPr>
            <w:webHidden/>
          </w:rPr>
          <w:t>16</w:t>
        </w:r>
        <w:r>
          <w:rPr>
            <w:webHidden/>
          </w:rPr>
          <w:fldChar w:fldCharType="end"/>
        </w:r>
      </w:hyperlink>
    </w:p>
    <w:p w:rsidR="00BB6F3D" w:rsidRDefault="00BB6F3D">
      <w:pPr>
        <w:pStyle w:val="Inhopg1"/>
        <w:rPr>
          <w:rFonts w:asciiTheme="minorHAnsi" w:eastAsiaTheme="minorEastAsia" w:hAnsiTheme="minorHAnsi" w:cstheme="minorBidi"/>
          <w:b w:val="0"/>
          <w:sz w:val="22"/>
          <w:szCs w:val="22"/>
          <w:lang w:val="nl-NL"/>
        </w:rPr>
      </w:pPr>
      <w:hyperlink w:anchor="_Toc495410116" w:history="1">
        <w:r w:rsidRPr="00710B79">
          <w:rPr>
            <w:rStyle w:val="Hyperlink"/>
            <w:i/>
          </w:rPr>
          <w:t>5.</w:t>
        </w:r>
        <w:r>
          <w:rPr>
            <w:rFonts w:asciiTheme="minorHAnsi" w:eastAsiaTheme="minorEastAsia" w:hAnsiTheme="minorHAnsi" w:cstheme="minorBidi"/>
            <w:b w:val="0"/>
            <w:sz w:val="22"/>
            <w:szCs w:val="22"/>
            <w:lang w:val="nl-NL"/>
          </w:rPr>
          <w:tab/>
        </w:r>
        <w:r w:rsidRPr="00710B79">
          <w:rPr>
            <w:rStyle w:val="Hyperlink"/>
          </w:rPr>
          <w:t>Levering opdrachtgever</w:t>
        </w:r>
        <w:r>
          <w:rPr>
            <w:webHidden/>
          </w:rPr>
          <w:tab/>
        </w:r>
        <w:r>
          <w:rPr>
            <w:webHidden/>
          </w:rPr>
          <w:fldChar w:fldCharType="begin"/>
        </w:r>
        <w:r>
          <w:rPr>
            <w:webHidden/>
          </w:rPr>
          <w:instrText xml:space="preserve"> PAGEREF _Toc495410116 \h </w:instrText>
        </w:r>
        <w:r>
          <w:rPr>
            <w:webHidden/>
          </w:rPr>
        </w:r>
        <w:r>
          <w:rPr>
            <w:webHidden/>
          </w:rPr>
          <w:fldChar w:fldCharType="separate"/>
        </w:r>
        <w:r>
          <w:rPr>
            <w:webHidden/>
          </w:rPr>
          <w:t>17</w:t>
        </w:r>
        <w:r>
          <w:rPr>
            <w:webHidden/>
          </w:rPr>
          <w:fldChar w:fldCharType="end"/>
        </w:r>
      </w:hyperlink>
    </w:p>
    <w:p w:rsidR="00BB6F3D" w:rsidRDefault="00BB6F3D">
      <w:pPr>
        <w:pStyle w:val="Inhopg2"/>
        <w:rPr>
          <w:rFonts w:asciiTheme="minorHAnsi" w:eastAsiaTheme="minorEastAsia" w:hAnsiTheme="minorHAnsi" w:cstheme="minorBidi"/>
          <w:sz w:val="22"/>
          <w:lang w:val="nl-NL"/>
        </w:rPr>
      </w:pPr>
      <w:hyperlink w:anchor="_Toc495410117" w:history="1">
        <w:r w:rsidRPr="00710B79">
          <w:rPr>
            <w:rStyle w:val="Hyperlink"/>
          </w:rPr>
          <w:t>5.1.</w:t>
        </w:r>
        <w:r>
          <w:rPr>
            <w:rFonts w:asciiTheme="minorHAnsi" w:eastAsiaTheme="minorEastAsia" w:hAnsiTheme="minorHAnsi" w:cstheme="minorBidi"/>
            <w:sz w:val="22"/>
            <w:lang w:val="nl-NL"/>
          </w:rPr>
          <w:tab/>
        </w:r>
        <w:r w:rsidRPr="00710B79">
          <w:rPr>
            <w:rStyle w:val="Hyperlink"/>
          </w:rPr>
          <w:t>Verantwoordelijkheid documenten</w:t>
        </w:r>
        <w:r>
          <w:rPr>
            <w:webHidden/>
          </w:rPr>
          <w:tab/>
        </w:r>
        <w:r>
          <w:rPr>
            <w:webHidden/>
          </w:rPr>
          <w:fldChar w:fldCharType="begin"/>
        </w:r>
        <w:r>
          <w:rPr>
            <w:webHidden/>
          </w:rPr>
          <w:instrText xml:space="preserve"> PAGEREF _Toc495410117 \h </w:instrText>
        </w:r>
        <w:r>
          <w:rPr>
            <w:webHidden/>
          </w:rPr>
        </w:r>
        <w:r>
          <w:rPr>
            <w:webHidden/>
          </w:rPr>
          <w:fldChar w:fldCharType="separate"/>
        </w:r>
        <w:r>
          <w:rPr>
            <w:webHidden/>
          </w:rPr>
          <w:t>17</w:t>
        </w:r>
        <w:r>
          <w:rPr>
            <w:webHidden/>
          </w:rPr>
          <w:fldChar w:fldCharType="end"/>
        </w:r>
      </w:hyperlink>
    </w:p>
    <w:p w:rsidR="00BB6F3D" w:rsidRDefault="00BB6F3D">
      <w:pPr>
        <w:pStyle w:val="Inhopg1"/>
        <w:rPr>
          <w:rFonts w:asciiTheme="minorHAnsi" w:eastAsiaTheme="minorEastAsia" w:hAnsiTheme="minorHAnsi" w:cstheme="minorBidi"/>
          <w:b w:val="0"/>
          <w:sz w:val="22"/>
          <w:szCs w:val="22"/>
          <w:lang w:val="nl-NL"/>
        </w:rPr>
      </w:pPr>
      <w:hyperlink w:anchor="_Toc495410118" w:history="1">
        <w:r w:rsidRPr="00710B79">
          <w:rPr>
            <w:rStyle w:val="Hyperlink"/>
            <w:i/>
          </w:rPr>
          <w:t>6.</w:t>
        </w:r>
        <w:r>
          <w:rPr>
            <w:rFonts w:asciiTheme="minorHAnsi" w:eastAsiaTheme="minorEastAsia" w:hAnsiTheme="minorHAnsi" w:cstheme="minorBidi"/>
            <w:b w:val="0"/>
            <w:sz w:val="22"/>
            <w:szCs w:val="22"/>
            <w:lang w:val="nl-NL"/>
          </w:rPr>
          <w:tab/>
        </w:r>
        <w:r w:rsidRPr="00710B79">
          <w:rPr>
            <w:rStyle w:val="Hyperlink"/>
          </w:rPr>
          <w:t>Levering opdrachtnemer</w:t>
        </w:r>
        <w:r>
          <w:rPr>
            <w:webHidden/>
          </w:rPr>
          <w:tab/>
        </w:r>
        <w:r>
          <w:rPr>
            <w:webHidden/>
          </w:rPr>
          <w:fldChar w:fldCharType="begin"/>
        </w:r>
        <w:r>
          <w:rPr>
            <w:webHidden/>
          </w:rPr>
          <w:instrText xml:space="preserve"> PAGEREF _Toc495410118 \h </w:instrText>
        </w:r>
        <w:r>
          <w:rPr>
            <w:webHidden/>
          </w:rPr>
        </w:r>
        <w:r>
          <w:rPr>
            <w:webHidden/>
          </w:rPr>
          <w:fldChar w:fldCharType="separate"/>
        </w:r>
        <w:r>
          <w:rPr>
            <w:webHidden/>
          </w:rPr>
          <w:t>18</w:t>
        </w:r>
        <w:r>
          <w:rPr>
            <w:webHidden/>
          </w:rPr>
          <w:fldChar w:fldCharType="end"/>
        </w:r>
      </w:hyperlink>
    </w:p>
    <w:p w:rsidR="00BB6F3D" w:rsidRDefault="00BB6F3D">
      <w:pPr>
        <w:pStyle w:val="Inhopg2"/>
        <w:rPr>
          <w:rFonts w:asciiTheme="minorHAnsi" w:eastAsiaTheme="minorEastAsia" w:hAnsiTheme="minorHAnsi" w:cstheme="minorBidi"/>
          <w:sz w:val="22"/>
          <w:lang w:val="nl-NL"/>
        </w:rPr>
      </w:pPr>
      <w:hyperlink w:anchor="_Toc495410119" w:history="1">
        <w:r w:rsidRPr="00710B79">
          <w:rPr>
            <w:rStyle w:val="Hyperlink"/>
          </w:rPr>
          <w:t>6.1.</w:t>
        </w:r>
        <w:r>
          <w:rPr>
            <w:rFonts w:asciiTheme="minorHAnsi" w:eastAsiaTheme="minorEastAsia" w:hAnsiTheme="minorHAnsi" w:cstheme="minorBidi"/>
            <w:sz w:val="22"/>
            <w:lang w:val="nl-NL"/>
          </w:rPr>
          <w:tab/>
        </w:r>
        <w:r w:rsidRPr="00710B79">
          <w:rPr>
            <w:rStyle w:val="Hyperlink"/>
          </w:rPr>
          <w:t>Kwaliteitsrapportage</w:t>
        </w:r>
        <w:r>
          <w:rPr>
            <w:webHidden/>
          </w:rPr>
          <w:tab/>
        </w:r>
        <w:r>
          <w:rPr>
            <w:webHidden/>
          </w:rPr>
          <w:fldChar w:fldCharType="begin"/>
        </w:r>
        <w:r>
          <w:rPr>
            <w:webHidden/>
          </w:rPr>
          <w:instrText xml:space="preserve"> PAGEREF _Toc495410119 \h </w:instrText>
        </w:r>
        <w:r>
          <w:rPr>
            <w:webHidden/>
          </w:rPr>
        </w:r>
        <w:r>
          <w:rPr>
            <w:webHidden/>
          </w:rPr>
          <w:fldChar w:fldCharType="separate"/>
        </w:r>
        <w:r>
          <w:rPr>
            <w:webHidden/>
          </w:rPr>
          <w:t>18</w:t>
        </w:r>
        <w:r>
          <w:rPr>
            <w:webHidden/>
          </w:rPr>
          <w:fldChar w:fldCharType="end"/>
        </w:r>
      </w:hyperlink>
    </w:p>
    <w:p w:rsidR="00BB6F3D" w:rsidRDefault="00BB6F3D">
      <w:pPr>
        <w:pStyle w:val="Inhopg2"/>
        <w:rPr>
          <w:rFonts w:asciiTheme="minorHAnsi" w:eastAsiaTheme="minorEastAsia" w:hAnsiTheme="minorHAnsi" w:cstheme="minorBidi"/>
          <w:sz w:val="22"/>
          <w:lang w:val="nl-NL"/>
        </w:rPr>
      </w:pPr>
      <w:hyperlink w:anchor="_Toc495410120" w:history="1">
        <w:r w:rsidRPr="00710B79">
          <w:rPr>
            <w:rStyle w:val="Hyperlink"/>
          </w:rPr>
          <w:t>6.2.</w:t>
        </w:r>
        <w:r>
          <w:rPr>
            <w:rFonts w:asciiTheme="minorHAnsi" w:eastAsiaTheme="minorEastAsia" w:hAnsiTheme="minorHAnsi" w:cstheme="minorBidi"/>
            <w:sz w:val="22"/>
            <w:lang w:val="nl-NL"/>
          </w:rPr>
          <w:tab/>
        </w:r>
        <w:r w:rsidRPr="00710B79">
          <w:rPr>
            <w:rStyle w:val="Hyperlink"/>
          </w:rPr>
          <w:t>Proeflevering</w:t>
        </w:r>
        <w:r>
          <w:rPr>
            <w:webHidden/>
          </w:rPr>
          <w:tab/>
        </w:r>
        <w:r>
          <w:rPr>
            <w:webHidden/>
          </w:rPr>
          <w:fldChar w:fldCharType="begin"/>
        </w:r>
        <w:r>
          <w:rPr>
            <w:webHidden/>
          </w:rPr>
          <w:instrText xml:space="preserve"> PAGEREF _Toc495410120 \h </w:instrText>
        </w:r>
        <w:r>
          <w:rPr>
            <w:webHidden/>
          </w:rPr>
        </w:r>
        <w:r>
          <w:rPr>
            <w:webHidden/>
          </w:rPr>
          <w:fldChar w:fldCharType="separate"/>
        </w:r>
        <w:r>
          <w:rPr>
            <w:webHidden/>
          </w:rPr>
          <w:t>18</w:t>
        </w:r>
        <w:r>
          <w:rPr>
            <w:webHidden/>
          </w:rPr>
          <w:fldChar w:fldCharType="end"/>
        </w:r>
      </w:hyperlink>
    </w:p>
    <w:p w:rsidR="00BB6F3D" w:rsidRDefault="00BB6F3D">
      <w:pPr>
        <w:pStyle w:val="Inhopg2"/>
        <w:rPr>
          <w:rFonts w:asciiTheme="minorHAnsi" w:eastAsiaTheme="minorEastAsia" w:hAnsiTheme="minorHAnsi" w:cstheme="minorBidi"/>
          <w:sz w:val="22"/>
          <w:lang w:val="nl-NL"/>
        </w:rPr>
      </w:pPr>
      <w:hyperlink w:anchor="_Toc495410121" w:history="1">
        <w:r w:rsidRPr="00710B79">
          <w:rPr>
            <w:rStyle w:val="Hyperlink"/>
          </w:rPr>
          <w:t>6.3.</w:t>
        </w:r>
        <w:r>
          <w:rPr>
            <w:rFonts w:asciiTheme="minorHAnsi" w:eastAsiaTheme="minorEastAsia" w:hAnsiTheme="minorHAnsi" w:cstheme="minorBidi"/>
            <w:sz w:val="22"/>
            <w:lang w:val="nl-NL"/>
          </w:rPr>
          <w:tab/>
        </w:r>
        <w:r w:rsidRPr="00710B79">
          <w:rPr>
            <w:rStyle w:val="Hyperlink"/>
          </w:rPr>
          <w:t>Tussentijdse leveringen</w:t>
        </w:r>
        <w:r>
          <w:rPr>
            <w:webHidden/>
          </w:rPr>
          <w:tab/>
        </w:r>
        <w:r>
          <w:rPr>
            <w:webHidden/>
          </w:rPr>
          <w:fldChar w:fldCharType="begin"/>
        </w:r>
        <w:r>
          <w:rPr>
            <w:webHidden/>
          </w:rPr>
          <w:instrText xml:space="preserve"> PAGEREF _Toc495410121 \h </w:instrText>
        </w:r>
        <w:r>
          <w:rPr>
            <w:webHidden/>
          </w:rPr>
        </w:r>
        <w:r>
          <w:rPr>
            <w:webHidden/>
          </w:rPr>
          <w:fldChar w:fldCharType="separate"/>
        </w:r>
        <w:r>
          <w:rPr>
            <w:webHidden/>
          </w:rPr>
          <w:t>18</w:t>
        </w:r>
        <w:r>
          <w:rPr>
            <w:webHidden/>
          </w:rPr>
          <w:fldChar w:fldCharType="end"/>
        </w:r>
      </w:hyperlink>
    </w:p>
    <w:p w:rsidR="00BB6F3D" w:rsidRDefault="00BB6F3D">
      <w:pPr>
        <w:pStyle w:val="Inhopg2"/>
        <w:rPr>
          <w:rFonts w:asciiTheme="minorHAnsi" w:eastAsiaTheme="minorEastAsia" w:hAnsiTheme="minorHAnsi" w:cstheme="minorBidi"/>
          <w:sz w:val="22"/>
          <w:lang w:val="nl-NL"/>
        </w:rPr>
      </w:pPr>
      <w:hyperlink w:anchor="_Toc495410122" w:history="1">
        <w:r w:rsidRPr="00710B79">
          <w:rPr>
            <w:rStyle w:val="Hyperlink"/>
          </w:rPr>
          <w:t>6.4.</w:t>
        </w:r>
        <w:r>
          <w:rPr>
            <w:rFonts w:asciiTheme="minorHAnsi" w:eastAsiaTheme="minorEastAsia" w:hAnsiTheme="minorHAnsi" w:cstheme="minorBidi"/>
            <w:sz w:val="22"/>
            <w:lang w:val="nl-NL"/>
          </w:rPr>
          <w:tab/>
        </w:r>
        <w:r w:rsidRPr="00710B79">
          <w:rPr>
            <w:rStyle w:val="Hyperlink"/>
          </w:rPr>
          <w:t>Definitieve levering</w:t>
        </w:r>
        <w:r>
          <w:rPr>
            <w:webHidden/>
          </w:rPr>
          <w:tab/>
        </w:r>
        <w:r>
          <w:rPr>
            <w:webHidden/>
          </w:rPr>
          <w:fldChar w:fldCharType="begin"/>
        </w:r>
        <w:r>
          <w:rPr>
            <w:webHidden/>
          </w:rPr>
          <w:instrText xml:space="preserve"> PAGEREF _Toc495410122 \h </w:instrText>
        </w:r>
        <w:r>
          <w:rPr>
            <w:webHidden/>
          </w:rPr>
        </w:r>
        <w:r>
          <w:rPr>
            <w:webHidden/>
          </w:rPr>
          <w:fldChar w:fldCharType="separate"/>
        </w:r>
        <w:r>
          <w:rPr>
            <w:webHidden/>
          </w:rPr>
          <w:t>18</w:t>
        </w:r>
        <w:r>
          <w:rPr>
            <w:webHidden/>
          </w:rPr>
          <w:fldChar w:fldCharType="end"/>
        </w:r>
      </w:hyperlink>
    </w:p>
    <w:p w:rsidR="00BB6F3D" w:rsidRDefault="00BB6F3D">
      <w:pPr>
        <w:pStyle w:val="Inhopg2"/>
        <w:rPr>
          <w:rFonts w:asciiTheme="minorHAnsi" w:eastAsiaTheme="minorEastAsia" w:hAnsiTheme="minorHAnsi" w:cstheme="minorBidi"/>
          <w:sz w:val="22"/>
          <w:lang w:val="nl-NL"/>
        </w:rPr>
      </w:pPr>
      <w:hyperlink w:anchor="_Toc495410123" w:history="1">
        <w:r w:rsidRPr="00710B79">
          <w:rPr>
            <w:rStyle w:val="Hyperlink"/>
          </w:rPr>
          <w:t>6.5.</w:t>
        </w:r>
        <w:r>
          <w:rPr>
            <w:rFonts w:asciiTheme="minorHAnsi" w:eastAsiaTheme="minorEastAsia" w:hAnsiTheme="minorHAnsi" w:cstheme="minorBidi"/>
            <w:sz w:val="22"/>
            <w:lang w:val="nl-NL"/>
          </w:rPr>
          <w:tab/>
        </w:r>
        <w:r w:rsidRPr="00710B79">
          <w:rPr>
            <w:rStyle w:val="Hyperlink"/>
          </w:rPr>
          <w:t>Volledigheid van de levering</w:t>
        </w:r>
        <w:r>
          <w:rPr>
            <w:webHidden/>
          </w:rPr>
          <w:tab/>
        </w:r>
        <w:r>
          <w:rPr>
            <w:webHidden/>
          </w:rPr>
          <w:fldChar w:fldCharType="begin"/>
        </w:r>
        <w:r>
          <w:rPr>
            <w:webHidden/>
          </w:rPr>
          <w:instrText xml:space="preserve"> PAGEREF _Toc495410123 \h </w:instrText>
        </w:r>
        <w:r>
          <w:rPr>
            <w:webHidden/>
          </w:rPr>
        </w:r>
        <w:r>
          <w:rPr>
            <w:webHidden/>
          </w:rPr>
          <w:fldChar w:fldCharType="separate"/>
        </w:r>
        <w:r>
          <w:rPr>
            <w:webHidden/>
          </w:rPr>
          <w:t>18</w:t>
        </w:r>
        <w:r>
          <w:rPr>
            <w:webHidden/>
          </w:rPr>
          <w:fldChar w:fldCharType="end"/>
        </w:r>
      </w:hyperlink>
    </w:p>
    <w:p w:rsidR="00BB6F3D" w:rsidRDefault="00BB6F3D">
      <w:pPr>
        <w:pStyle w:val="Inhopg1"/>
        <w:rPr>
          <w:rFonts w:asciiTheme="minorHAnsi" w:eastAsiaTheme="minorEastAsia" w:hAnsiTheme="minorHAnsi" w:cstheme="minorBidi"/>
          <w:b w:val="0"/>
          <w:sz w:val="22"/>
          <w:szCs w:val="22"/>
          <w:lang w:val="nl-NL"/>
        </w:rPr>
      </w:pPr>
      <w:hyperlink w:anchor="_Toc495410124" w:history="1">
        <w:r w:rsidRPr="00710B79">
          <w:rPr>
            <w:rStyle w:val="Hyperlink"/>
            <w:i/>
          </w:rPr>
          <w:t>7.</w:t>
        </w:r>
        <w:r>
          <w:rPr>
            <w:rFonts w:asciiTheme="minorHAnsi" w:eastAsiaTheme="minorEastAsia" w:hAnsiTheme="minorHAnsi" w:cstheme="minorBidi"/>
            <w:b w:val="0"/>
            <w:sz w:val="22"/>
            <w:szCs w:val="22"/>
            <w:lang w:val="nl-NL"/>
          </w:rPr>
          <w:tab/>
        </w:r>
        <w:r w:rsidRPr="00710B79">
          <w:rPr>
            <w:rStyle w:val="Hyperlink"/>
          </w:rPr>
          <w:t>Toetsing</w:t>
        </w:r>
        <w:r>
          <w:rPr>
            <w:webHidden/>
          </w:rPr>
          <w:tab/>
        </w:r>
        <w:r>
          <w:rPr>
            <w:webHidden/>
          </w:rPr>
          <w:fldChar w:fldCharType="begin"/>
        </w:r>
        <w:r>
          <w:rPr>
            <w:webHidden/>
          </w:rPr>
          <w:instrText xml:space="preserve"> PAGEREF _Toc495410124 \h </w:instrText>
        </w:r>
        <w:r>
          <w:rPr>
            <w:webHidden/>
          </w:rPr>
        </w:r>
        <w:r>
          <w:rPr>
            <w:webHidden/>
          </w:rPr>
          <w:fldChar w:fldCharType="separate"/>
        </w:r>
        <w:r>
          <w:rPr>
            <w:webHidden/>
          </w:rPr>
          <w:t>19</w:t>
        </w:r>
        <w:r>
          <w:rPr>
            <w:webHidden/>
          </w:rPr>
          <w:fldChar w:fldCharType="end"/>
        </w:r>
      </w:hyperlink>
    </w:p>
    <w:p w:rsidR="003C6687" w:rsidRDefault="008A5E25">
      <w:pPr>
        <w:pStyle w:val="Inhopg2"/>
        <w:rPr>
          <w:lang w:val="nl-NL"/>
        </w:rPr>
      </w:pPr>
      <w:r>
        <w:rPr>
          <w:lang w:val="nl-NL"/>
        </w:rPr>
        <w:fldChar w:fldCharType="end"/>
      </w:r>
    </w:p>
    <w:p w:rsidR="003C6687" w:rsidRDefault="008A5E25">
      <w:pPr>
        <w:spacing w:line="240" w:lineRule="auto"/>
        <w:ind w:left="0"/>
        <w:rPr>
          <w:b/>
        </w:rPr>
      </w:pPr>
      <w:r>
        <w:rPr>
          <w:b/>
        </w:rPr>
        <w:br w:type="page"/>
      </w:r>
    </w:p>
    <w:p w:rsidR="003C6687" w:rsidRDefault="008A5E25">
      <w:pPr>
        <w:rPr>
          <w:b/>
        </w:rPr>
      </w:pPr>
      <w:r>
        <w:rPr>
          <w:b/>
        </w:rPr>
        <w:lastRenderedPageBreak/>
        <w:t>Leeswijzer</w:t>
      </w:r>
    </w:p>
    <w:p w:rsidR="003C6687" w:rsidRDefault="008A5E25">
      <w:r>
        <w:t>Hoofdstuk 1 bevat een inleiding over het product revisiebestanden Areaaldata. In hoofdstuk 2 wordt het product beschreven. Hoofdstuk 3 bevat de eisen  ten opzichte van het product.  De veiligheid bij het uitvoeren van de metingen worden benoemd in Hoofdstuk 4. Vervolgens worden in hoofdstukken 5, 6 en 7 respectievelijk de levering door de opdrachtgever, de levering door de opdrachtnemer en de toetsing van deze laatste beschreven.</w:t>
      </w:r>
    </w:p>
    <w:p w:rsidR="003C6687" w:rsidRDefault="008A5E25">
      <w:pPr>
        <w:pStyle w:val="Kop1"/>
        <w:numPr>
          <w:ilvl w:val="0"/>
          <w:numId w:val="2"/>
        </w:numPr>
        <w:spacing w:line="320" w:lineRule="atLeast"/>
        <w:rPr>
          <w:rFonts w:ascii="Palatino Linotype" w:hAnsi="Palatino Linotype"/>
          <w:iCs/>
        </w:rPr>
      </w:pPr>
      <w:bookmarkStart w:id="16" w:name="_Toc117166823"/>
      <w:bookmarkStart w:id="17" w:name="_Toc117168038"/>
      <w:bookmarkStart w:id="18" w:name="_Toc120080806"/>
      <w:bookmarkStart w:id="19" w:name="_Toc495410101"/>
      <w:r>
        <w:rPr>
          <w:rFonts w:ascii="Palatino Linotype" w:hAnsi="Palatino Linotype"/>
        </w:rPr>
        <w:lastRenderedPageBreak/>
        <w:t>Inleiding</w:t>
      </w:r>
      <w:bookmarkEnd w:id="19"/>
    </w:p>
    <w:p w:rsidR="003C6687" w:rsidRDefault="008A5E25">
      <w:pPr>
        <w:spacing w:line="320" w:lineRule="atLeast"/>
        <w:rPr>
          <w:color w:val="000000"/>
        </w:rPr>
      </w:pPr>
      <w:r>
        <w:rPr>
          <w:color w:val="000000"/>
        </w:rPr>
        <w:t xml:space="preserve">Binnen de directie Beheer &amp; Uitvoering van de provincie Noord-Holland is de unit Geodata verantwoordelijk voor het inwinnen, beheren en het visualiseren van grootschalige topografie van de provincie. De sector BSP is verantwoordelijk voor het Areaal Beheer. </w:t>
      </w:r>
    </w:p>
    <w:p w:rsidR="003C6687" w:rsidRDefault="008A5E25">
      <w:pPr>
        <w:spacing w:line="320" w:lineRule="atLeast"/>
        <w:rPr>
          <w:color w:val="000000"/>
        </w:rPr>
      </w:pPr>
      <w:r>
        <w:rPr>
          <w:color w:val="000000"/>
        </w:rPr>
        <w:t xml:space="preserve">Het Areaaldata datamodel omvat de </w:t>
      </w:r>
      <w:r>
        <w:rPr>
          <w:color w:val="000000"/>
          <w:u w:val="single"/>
        </w:rPr>
        <w:t>grootschalige topografie</w:t>
      </w:r>
      <w:r>
        <w:rPr>
          <w:color w:val="000000"/>
        </w:rPr>
        <w:t xml:space="preserve"> en </w:t>
      </w:r>
      <w:r>
        <w:rPr>
          <w:color w:val="000000"/>
          <w:u w:val="single"/>
        </w:rPr>
        <w:t>areaalinformatie</w:t>
      </w:r>
      <w:r>
        <w:rPr>
          <w:color w:val="000000"/>
        </w:rPr>
        <w:t xml:space="preserve"> samen. </w:t>
      </w:r>
    </w:p>
    <w:p w:rsidR="003C6687" w:rsidRDefault="008A5E25">
      <w:pPr>
        <w:spacing w:line="320" w:lineRule="atLeast"/>
        <w:ind w:left="0"/>
      </w:pPr>
      <w:r>
        <w:rPr>
          <w:color w:val="000000"/>
        </w:rPr>
        <w:t xml:space="preserve"> </w:t>
      </w:r>
    </w:p>
    <w:p w:rsidR="003C6687" w:rsidRDefault="008A5E25">
      <w:pPr>
        <w:rPr>
          <w:color w:val="000000"/>
        </w:rPr>
      </w:pPr>
      <w:r>
        <w:t xml:space="preserve">Deze </w:t>
      </w:r>
      <w:r>
        <w:rPr>
          <w:color w:val="000000"/>
        </w:rPr>
        <w:t>productspecificatie</w:t>
      </w:r>
      <w:r>
        <w:t xml:space="preserve"> bevat eisen en richtlijnen </w:t>
      </w:r>
      <w:r>
        <w:rPr>
          <w:color w:val="000000"/>
        </w:rPr>
        <w:t>voor het maken en leveren van revisiebestanden Areaaldata. Deze bestanden bevatten zowel de topografische gegevens als de areaalinformatie die nodig is voor het beheer van het areaal. De areaalinformatie is onder te verdelen in twee typen:</w:t>
      </w:r>
    </w:p>
    <w:p w:rsidR="003C6687" w:rsidRDefault="008A5E25" w:rsidP="008A5E25">
      <w:pPr>
        <w:pStyle w:val="Lijstalinea"/>
        <w:numPr>
          <w:ilvl w:val="0"/>
          <w:numId w:val="17"/>
        </w:numPr>
        <w:rPr>
          <w:color w:val="000000"/>
        </w:rPr>
      </w:pPr>
      <w:r>
        <w:rPr>
          <w:color w:val="000000"/>
        </w:rPr>
        <w:t>de paspoort gegevens, ofwel de statische informatie;</w:t>
      </w:r>
    </w:p>
    <w:p w:rsidR="003C6687" w:rsidRDefault="008A5E25" w:rsidP="008A5E25">
      <w:pPr>
        <w:pStyle w:val="Lijstalinea"/>
        <w:numPr>
          <w:ilvl w:val="0"/>
          <w:numId w:val="17"/>
        </w:numPr>
        <w:rPr>
          <w:color w:val="000000"/>
        </w:rPr>
      </w:pPr>
      <w:r>
        <w:rPr>
          <w:color w:val="000000"/>
        </w:rPr>
        <w:t>de inspectiegegevens, ofwel de dynamische informatie.</w:t>
      </w:r>
    </w:p>
    <w:p w:rsidR="003C6687" w:rsidRDefault="008A5E25">
      <w:pPr>
        <w:pStyle w:val="Kop2"/>
        <w:numPr>
          <w:ilvl w:val="1"/>
          <w:numId w:val="2"/>
        </w:numPr>
        <w:spacing w:line="320" w:lineRule="atLeast"/>
        <w:rPr>
          <w:szCs w:val="24"/>
        </w:rPr>
      </w:pPr>
      <w:bookmarkStart w:id="20" w:name="_Toc495410102"/>
      <w:r>
        <w:rPr>
          <w:bCs w:val="0"/>
          <w:iCs w:val="0"/>
          <w:szCs w:val="24"/>
        </w:rPr>
        <w:t>Objectdefinitie</w:t>
      </w:r>
      <w:r>
        <w:rPr>
          <w:szCs w:val="24"/>
        </w:rPr>
        <w:t xml:space="preserve"> Areaaldata</w:t>
      </w:r>
      <w:bookmarkEnd w:id="20"/>
    </w:p>
    <w:p w:rsidR="003C6687" w:rsidRDefault="008A5E25">
      <w:r>
        <w:t xml:space="preserve">In dit document wordt verwezen naar het document “Objectdefinitie Areaaldata vx.x.doc”.  Daarin staat een gedetailleerde omschrijving van de in te winnen objecten en attributen. Het is daarmee een integraal onderdeel van ‘de productspecificatie’. De documenten vormen samen de leidraad hoe revisiebestanden dienen te worden opgebouwd. </w:t>
      </w:r>
    </w:p>
    <w:p w:rsidR="003C6687" w:rsidRDefault="008A5E25">
      <w:r>
        <w:t>Indien de productspecificatie en de objectdefinitie onderling afwijken dient contact te worden opgenomen met de opdrachtgever over hoe hier mee om te gaan.</w:t>
      </w:r>
    </w:p>
    <w:p w:rsidR="003C6687" w:rsidRDefault="008A5E25">
      <w:pPr>
        <w:pStyle w:val="Kop2"/>
        <w:numPr>
          <w:ilvl w:val="1"/>
          <w:numId w:val="2"/>
        </w:numPr>
        <w:spacing w:line="320" w:lineRule="atLeast"/>
        <w:rPr>
          <w:bCs w:val="0"/>
          <w:iCs w:val="0"/>
          <w:szCs w:val="24"/>
        </w:rPr>
      </w:pPr>
      <w:bookmarkStart w:id="21" w:name="_Toc495410103"/>
      <w:r>
        <w:rPr>
          <w:bCs w:val="0"/>
          <w:iCs w:val="0"/>
          <w:szCs w:val="24"/>
        </w:rPr>
        <w:t>Levend document, inspelen op toekomstige ontwikkelingen</w:t>
      </w:r>
      <w:bookmarkEnd w:id="21"/>
    </w:p>
    <w:p w:rsidR="003C6687" w:rsidRDefault="008A5E25">
      <w:r>
        <w:t>De productspecificatie en objectdefinitie zijn onderhevig aan verandering. Onder meer het datamodel –waarop deze producten zijn gebaseerd - zal worden bijgewerkt en de eisen aangepast aan nieuwe omstandigheden. Op ontwikkelingen, zoals de wet BGT (Basisregistratie Grootschalige Topografie), het werken met Assetmanagement of BIM (Bouwwerk Informatie Model) wordt geanticipeerd.</w:t>
      </w:r>
    </w:p>
    <w:p w:rsidR="003C6687" w:rsidRDefault="008A5E25">
      <w:r>
        <w:t>Bij tussentijds verandering van de documenten maken opdrachtgever en opdrachtnemer onderling afspraken hoe hier mee om te gaan. In afspraken wordt daarom gerefereerd naar de versie van documenten.</w:t>
      </w:r>
    </w:p>
    <w:p w:rsidR="003C6687" w:rsidRDefault="008A5E25">
      <w:pPr>
        <w:pStyle w:val="Kop1"/>
        <w:numPr>
          <w:ilvl w:val="0"/>
          <w:numId w:val="2"/>
        </w:numPr>
        <w:spacing w:line="320" w:lineRule="atLeast"/>
        <w:rPr>
          <w:rFonts w:ascii="Palatino Linotype" w:hAnsi="Palatino Linotype"/>
        </w:rPr>
      </w:pPr>
      <w:bookmarkStart w:id="22" w:name="_Toc495410104"/>
      <w:r>
        <w:rPr>
          <w:rFonts w:ascii="Palatino Linotype" w:hAnsi="Palatino Linotype"/>
        </w:rPr>
        <w:lastRenderedPageBreak/>
        <w:t>Productomschrijving</w:t>
      </w:r>
      <w:bookmarkEnd w:id="16"/>
      <w:bookmarkEnd w:id="17"/>
      <w:bookmarkEnd w:id="18"/>
      <w:r>
        <w:rPr>
          <w:rFonts w:ascii="Palatino Linotype" w:hAnsi="Palatino Linotype"/>
        </w:rPr>
        <w:t xml:space="preserve"> Areaaldata</w:t>
      </w:r>
      <w:bookmarkEnd w:id="22"/>
    </w:p>
    <w:p w:rsidR="003C6687" w:rsidRDefault="008A5E25">
      <w:pPr>
        <w:pStyle w:val="Kop2"/>
        <w:numPr>
          <w:ilvl w:val="1"/>
          <w:numId w:val="2"/>
        </w:numPr>
        <w:spacing w:line="320" w:lineRule="atLeast"/>
      </w:pPr>
      <w:bookmarkStart w:id="23" w:name="_Toc495410105"/>
      <w:r>
        <w:rPr>
          <w:szCs w:val="24"/>
        </w:rPr>
        <w:t>Areaaldata</w:t>
      </w:r>
      <w:bookmarkEnd w:id="23"/>
    </w:p>
    <w:p w:rsidR="003C6687" w:rsidRDefault="008A5E25">
      <w:r>
        <w:rPr>
          <w:color w:val="000000"/>
        </w:rPr>
        <w:t xml:space="preserve">Areaaldata </w:t>
      </w:r>
      <w:r>
        <w:t xml:space="preserve"> is objectgericht en tweedimensionaal opgebouwd. De opbouw van de datastructuur is gebaseerd op het IMGeo (Informatie Model Geografie). Voor informatie hierover zie:  </w:t>
      </w:r>
      <w:hyperlink r:id="rId9" w:history="1">
        <w:r>
          <w:rPr>
            <w:rStyle w:val="Hyperlink"/>
          </w:rPr>
          <w:t>http://imgeo.geostandaarden.nl/</w:t>
        </w:r>
      </w:hyperlink>
    </w:p>
    <w:p w:rsidR="003C6687" w:rsidRDefault="008A5E25">
      <w:r>
        <w:t xml:space="preserve">Ten behoeve van de informatiebehoefte van de provincie is het datamodel uitgebreid. Areaaldata bevat meer objecttypen en attributen. </w:t>
      </w:r>
    </w:p>
    <w:p w:rsidR="003C6687" w:rsidRDefault="008A5E25">
      <w:r>
        <w:t>Van elk verplicht objecttype dat onderdeel is van IMGEO zijn minimaal de verplichte attributen opgenomen in Areaaldata. In hoeverre de niet-verplichte attributen en objecttypen worden vastgelegd in Areaaldata verschilt per objecttype en is terug te vinden in de Objectdefinitie van Areaaldata.</w:t>
      </w:r>
    </w:p>
    <w:p w:rsidR="003C6687" w:rsidRDefault="003C6687"/>
    <w:p w:rsidR="003C6687" w:rsidRDefault="008A5E25">
      <w:r>
        <w:t xml:space="preserve">Indien afwijkend prevaleren de beschrijvingen in de productspecificatie en de Objectdefinitie Areaaldata boven het IMGeo. </w:t>
      </w:r>
    </w:p>
    <w:p w:rsidR="003C6687" w:rsidRDefault="003C6687"/>
    <w:p w:rsidR="003C6687" w:rsidRDefault="008A5E25">
      <w:r>
        <w:t>Daarnaast bevat Areaaldata gegevens over de ondergrondse infrastructuur zoals kabels en leidingen. Deze objecttypen zijn gebaseerd op het IMKL (Informatie Model Kabels en Leidingen).</w:t>
      </w:r>
    </w:p>
    <w:p w:rsidR="003C6687" w:rsidRDefault="008A5E25">
      <w:pPr>
        <w:spacing w:line="320" w:lineRule="atLeast"/>
        <w:ind w:left="0"/>
        <w:rPr>
          <w:bCs/>
        </w:rPr>
      </w:pPr>
      <w:r>
        <w:rPr>
          <w:bCs/>
        </w:rPr>
        <w:t xml:space="preserve">             </w:t>
      </w:r>
    </w:p>
    <w:p w:rsidR="003C6687" w:rsidRDefault="008A5E25">
      <w:pPr>
        <w:pStyle w:val="Kop2"/>
        <w:numPr>
          <w:ilvl w:val="1"/>
          <w:numId w:val="2"/>
        </w:numPr>
        <w:spacing w:line="320" w:lineRule="atLeast"/>
        <w:rPr>
          <w:szCs w:val="24"/>
        </w:rPr>
      </w:pPr>
      <w:bookmarkStart w:id="24" w:name="_Toc270324329"/>
      <w:bookmarkStart w:id="25" w:name="_Toc273971127"/>
      <w:bookmarkStart w:id="26" w:name="_Toc495410106"/>
      <w:bookmarkEnd w:id="24"/>
      <w:bookmarkEnd w:id="25"/>
      <w:r>
        <w:rPr>
          <w:szCs w:val="24"/>
        </w:rPr>
        <w:t>Topografie</w:t>
      </w:r>
      <w:bookmarkEnd w:id="26"/>
    </w:p>
    <w:p w:rsidR="003C6687" w:rsidRDefault="008A5E25">
      <w:pPr>
        <w:spacing w:line="320" w:lineRule="atLeast"/>
      </w:pPr>
      <w:r>
        <w:t>Areaaldata bevat fysieke objecten en functionele objecten / gebieden. De topografie omvat de in het terrein voorkomende objecten van topografische aard, zoals een gebouw, een weg, een kunstwerk of een waterpartij. Grote objecten als (vaar-)weg, kunstwerk e.d. zijn t.b.v. de beheersbaarheid opgesplitst in delen. Daarnaast zijn objecten opgeknipt ten behoeve van de areaalinformatie en de BGT.</w:t>
      </w:r>
    </w:p>
    <w:p w:rsidR="003C6687" w:rsidRDefault="008A5E25">
      <w:pPr>
        <w:spacing w:line="320" w:lineRule="atLeast"/>
      </w:pPr>
      <w:r>
        <w:t>Tevens wordt de ondergrondse infrastructuur (zoals kabels en leidingen) vastgelegd.</w:t>
      </w:r>
    </w:p>
    <w:p w:rsidR="003C6687" w:rsidRDefault="003C6687">
      <w:pPr>
        <w:spacing w:line="320" w:lineRule="atLeast"/>
      </w:pPr>
    </w:p>
    <w:p w:rsidR="003C6687" w:rsidRDefault="008A5E25">
      <w:pPr>
        <w:pStyle w:val="Kop3"/>
      </w:pPr>
      <w:r>
        <w:t>Geometrietype</w:t>
      </w:r>
    </w:p>
    <w:p w:rsidR="003C6687" w:rsidRDefault="008A5E25">
      <w:pPr>
        <w:spacing w:line="320" w:lineRule="atLeast"/>
      </w:pPr>
      <w:r>
        <w:rPr>
          <w:color w:val="000000"/>
        </w:rPr>
        <w:t>Ieder object heeft een geometrie. Er wordt onderscheid gemaakt tussen punt-, lijn- en vlakobjecten. De geometrie van een object is afhankelijk van het soort object en de afmeting.</w:t>
      </w:r>
      <w:r>
        <w:t xml:space="preserve"> </w:t>
      </w:r>
    </w:p>
    <w:p w:rsidR="003C6687" w:rsidRDefault="008A5E25">
      <w:pPr>
        <w:spacing w:line="320" w:lineRule="atLeast"/>
      </w:pPr>
      <w:r>
        <w:t>De volgende soorten objecten worden onderscheiden:</w:t>
      </w:r>
    </w:p>
    <w:p w:rsidR="003C6687" w:rsidRDefault="008A5E25" w:rsidP="008A5E25">
      <w:pPr>
        <w:numPr>
          <w:ilvl w:val="0"/>
          <w:numId w:val="10"/>
        </w:numPr>
        <w:spacing w:line="320" w:lineRule="atLeast"/>
      </w:pPr>
      <w:r>
        <w:t>Puntobjecten</w:t>
      </w:r>
      <w:r>
        <w:tab/>
        <w:t>(lantaarnpaal, put, boom e.d. )</w:t>
      </w:r>
    </w:p>
    <w:p w:rsidR="003C6687" w:rsidRDefault="008A5E25" w:rsidP="008A5E25">
      <w:pPr>
        <w:numPr>
          <w:ilvl w:val="0"/>
          <w:numId w:val="10"/>
        </w:numPr>
        <w:spacing w:line="320" w:lineRule="atLeast"/>
      </w:pPr>
      <w:r>
        <w:t>Lijnobjecten</w:t>
      </w:r>
      <w:r>
        <w:tab/>
        <w:t>(raster, hek, damwand e.d. )</w:t>
      </w:r>
    </w:p>
    <w:p w:rsidR="003C6687" w:rsidRDefault="008A5E25" w:rsidP="008A5E25">
      <w:pPr>
        <w:numPr>
          <w:ilvl w:val="0"/>
          <w:numId w:val="10"/>
        </w:numPr>
        <w:tabs>
          <w:tab w:val="left" w:pos="2410"/>
          <w:tab w:val="left" w:pos="2835"/>
        </w:tabs>
        <w:spacing w:line="320" w:lineRule="atLeast"/>
      </w:pPr>
      <w:r>
        <w:t>Vlakobjecten</w:t>
      </w:r>
      <w:r>
        <w:tab/>
        <w:t xml:space="preserve">(rijbaan, muur, brug, kanaal e.d. ) </w:t>
      </w:r>
    </w:p>
    <w:p w:rsidR="003C6687" w:rsidRDefault="003C6687">
      <w:pPr>
        <w:spacing w:line="320" w:lineRule="atLeast"/>
      </w:pPr>
    </w:p>
    <w:p w:rsidR="003C6687" w:rsidRDefault="008A5E25">
      <w:pPr>
        <w:spacing w:line="320" w:lineRule="atLeast"/>
      </w:pPr>
      <w:r>
        <w:t xml:space="preserve">Voor Areaaldata geldt dat bogen en cirkels </w:t>
      </w:r>
      <w:r>
        <w:rPr>
          <w:b/>
          <w:u w:val="single"/>
        </w:rPr>
        <w:t>niet</w:t>
      </w:r>
      <w:r>
        <w:t xml:space="preserve"> zijn toegestaan.</w:t>
      </w:r>
    </w:p>
    <w:p w:rsidR="003662AA" w:rsidRPr="003662AA" w:rsidRDefault="003662AA">
      <w:pPr>
        <w:spacing w:line="320" w:lineRule="atLeast"/>
      </w:pPr>
    </w:p>
    <w:p w:rsidR="003662AA" w:rsidRPr="003662AA" w:rsidRDefault="003662AA" w:rsidP="003662AA">
      <w:pPr>
        <w:spacing w:line="320" w:lineRule="atLeast"/>
        <w:ind w:left="0" w:firstLine="709"/>
        <w:rPr>
          <w:i/>
        </w:rPr>
      </w:pPr>
      <w:r w:rsidRPr="003662AA">
        <w:lastRenderedPageBreak/>
        <w:t xml:space="preserve">Voor Areaaldata is vereist een resolutie van </w:t>
      </w:r>
      <w:r w:rsidRPr="003662AA">
        <w:t xml:space="preserve">0,0001 meter </w:t>
      </w:r>
      <w:r w:rsidRPr="003662AA">
        <w:t xml:space="preserve">en een tolerantie van </w:t>
      </w:r>
      <w:r w:rsidRPr="003662AA">
        <w:t>0,001 meter</w:t>
      </w:r>
      <w:r>
        <w:t>.</w:t>
      </w:r>
    </w:p>
    <w:p w:rsidR="003C6687" w:rsidRDefault="003C6687">
      <w:pPr>
        <w:spacing w:line="320" w:lineRule="atLeast"/>
      </w:pPr>
    </w:p>
    <w:p w:rsidR="003C6687" w:rsidRDefault="008A5E25">
      <w:pPr>
        <w:pStyle w:val="Kop3"/>
      </w:pPr>
      <w:r>
        <w:t>Topologie en relatieve hoogteligging</w:t>
      </w:r>
    </w:p>
    <w:p w:rsidR="003C6687" w:rsidRDefault="008A5E25">
      <w:pPr>
        <w:spacing w:line="320" w:lineRule="atLeast"/>
        <w:ind w:left="0" w:firstLine="709"/>
      </w:pPr>
      <w:r>
        <w:t>De objecten moeten voldoen aan topologische regels welke de BGT stelt.</w:t>
      </w:r>
    </w:p>
    <w:p w:rsidR="003C6687" w:rsidRDefault="008A5E25">
      <w:pPr>
        <w:pStyle w:val="Default"/>
        <w:ind w:left="709"/>
        <w:rPr>
          <w:rFonts w:ascii="Palatino Linotype" w:hAnsi="Palatino Linotype" w:cs="Times New Roman"/>
          <w:color w:val="auto"/>
          <w:sz w:val="20"/>
          <w:szCs w:val="20"/>
        </w:rPr>
      </w:pPr>
      <w:r>
        <w:rPr>
          <w:rFonts w:ascii="Palatino Linotype" w:hAnsi="Palatino Linotype" w:cs="Times New Roman"/>
          <w:color w:val="auto"/>
          <w:sz w:val="20"/>
          <w:szCs w:val="20"/>
        </w:rPr>
        <w:t xml:space="preserve">De vlakobjecten in de BGT op maaiveldniveau (niveau 0) partitioneren de ruimte. </w:t>
      </w:r>
    </w:p>
    <w:p w:rsidR="003C6687" w:rsidRDefault="008A5E25">
      <w:pPr>
        <w:spacing w:line="240" w:lineRule="auto"/>
        <w:ind w:left="0"/>
      </w:pPr>
      <w:r>
        <w:tab/>
        <w:t xml:space="preserve">Dat betekent dat: </w:t>
      </w:r>
    </w:p>
    <w:p w:rsidR="003C6687" w:rsidRDefault="008A5E25" w:rsidP="008A5E25">
      <w:pPr>
        <w:pStyle w:val="Default"/>
        <w:numPr>
          <w:ilvl w:val="0"/>
          <w:numId w:val="10"/>
        </w:numPr>
        <w:spacing w:after="55"/>
        <w:rPr>
          <w:rFonts w:ascii="Palatino Linotype" w:hAnsi="Palatino Linotype" w:cs="Times New Roman"/>
          <w:color w:val="auto"/>
          <w:sz w:val="20"/>
          <w:szCs w:val="20"/>
        </w:rPr>
      </w:pPr>
      <w:r>
        <w:rPr>
          <w:rFonts w:ascii="Palatino Linotype" w:hAnsi="Palatino Linotype" w:cs="Times New Roman"/>
          <w:color w:val="auto"/>
          <w:sz w:val="20"/>
          <w:szCs w:val="20"/>
        </w:rPr>
        <w:t xml:space="preserve">elk van deze objecten topologisch gestructureerd moet zijn; </w:t>
      </w:r>
    </w:p>
    <w:p w:rsidR="003C6687" w:rsidRDefault="008A5E25" w:rsidP="008A5E25">
      <w:pPr>
        <w:pStyle w:val="Default"/>
        <w:numPr>
          <w:ilvl w:val="0"/>
          <w:numId w:val="10"/>
        </w:numPr>
        <w:spacing w:after="55"/>
        <w:rPr>
          <w:rFonts w:ascii="Palatino Linotype" w:hAnsi="Palatino Linotype" w:cs="Times New Roman"/>
          <w:color w:val="auto"/>
          <w:sz w:val="20"/>
          <w:szCs w:val="20"/>
        </w:rPr>
      </w:pPr>
      <w:r>
        <w:rPr>
          <w:rFonts w:ascii="Palatino Linotype" w:hAnsi="Palatino Linotype" w:cs="Times New Roman"/>
          <w:color w:val="auto"/>
          <w:sz w:val="20"/>
          <w:szCs w:val="20"/>
        </w:rPr>
        <w:t xml:space="preserve">deze objecten naadloos op elkaar aan moeten sluiten, zodat er op maaiveldniveau geen gaten voorkomen; </w:t>
      </w:r>
    </w:p>
    <w:p w:rsidR="003C6687" w:rsidRDefault="008A5E25" w:rsidP="008A5E25">
      <w:pPr>
        <w:pStyle w:val="Default"/>
        <w:numPr>
          <w:ilvl w:val="0"/>
          <w:numId w:val="10"/>
        </w:numPr>
        <w:rPr>
          <w:rFonts w:ascii="Palatino Linotype" w:hAnsi="Palatino Linotype" w:cs="Times New Roman"/>
          <w:color w:val="auto"/>
          <w:sz w:val="20"/>
          <w:szCs w:val="20"/>
        </w:rPr>
      </w:pPr>
      <w:r>
        <w:rPr>
          <w:rFonts w:ascii="Palatino Linotype" w:hAnsi="Palatino Linotype" w:cs="Times New Roman"/>
          <w:color w:val="auto"/>
          <w:sz w:val="20"/>
          <w:szCs w:val="20"/>
        </w:rPr>
        <w:t xml:space="preserve">deze objecten elkaar niet mogen overlappen. </w:t>
      </w:r>
    </w:p>
    <w:p w:rsidR="003C6687" w:rsidRDefault="003C6687">
      <w:pPr>
        <w:pStyle w:val="Default"/>
        <w:rPr>
          <w:rFonts w:ascii="Palatino Linotype" w:hAnsi="Palatino Linotype" w:cs="Times New Roman"/>
          <w:color w:val="auto"/>
          <w:sz w:val="20"/>
          <w:szCs w:val="20"/>
        </w:rPr>
      </w:pPr>
    </w:p>
    <w:p w:rsidR="003C6687" w:rsidRDefault="008A5E25">
      <w:pPr>
        <w:pStyle w:val="Default"/>
        <w:ind w:left="709"/>
        <w:rPr>
          <w:rFonts w:ascii="Palatino Linotype" w:hAnsi="Palatino Linotype" w:cs="Times New Roman"/>
          <w:color w:val="auto"/>
          <w:sz w:val="20"/>
          <w:szCs w:val="20"/>
        </w:rPr>
      </w:pPr>
      <w:r>
        <w:rPr>
          <w:rFonts w:ascii="Palatino Linotype" w:hAnsi="Palatino Linotype" w:cs="Times New Roman"/>
          <w:color w:val="auto"/>
          <w:sz w:val="20"/>
          <w:szCs w:val="20"/>
        </w:rPr>
        <w:t>Op maaiveldniveau is het gebied volledig gebiedsdekkend. Het totaal oppervlak van alle objecten op maaiveldniveau is gelijk aan het dekkingsgebied.</w:t>
      </w:r>
    </w:p>
    <w:p w:rsidR="003C6687" w:rsidRDefault="008A5E25">
      <w:pPr>
        <w:pStyle w:val="Default"/>
        <w:ind w:left="709"/>
        <w:rPr>
          <w:rFonts w:ascii="Palatino Linotype" w:hAnsi="Palatino Linotype" w:cs="Times New Roman"/>
          <w:color w:val="auto"/>
          <w:sz w:val="20"/>
          <w:szCs w:val="20"/>
        </w:rPr>
      </w:pPr>
      <w:r>
        <w:rPr>
          <w:rFonts w:ascii="Palatino Linotype" w:hAnsi="Palatino Linotype" w:cs="Times New Roman"/>
          <w:color w:val="auto"/>
          <w:sz w:val="20"/>
          <w:szCs w:val="20"/>
        </w:rPr>
        <w:t xml:space="preserve">Bij niveauverschillen kunnen objecten elkaar wel overlappen. Objecten op een niveau anders dan het maaiveld doen echter niet mee in de topologische structuur. Dit houdt onder meer in dat wanneer men dit object verwijdert er minimaal één ander object op niveau 0 overblijft. </w:t>
      </w:r>
    </w:p>
    <w:p w:rsidR="003C6687" w:rsidRDefault="008A5E25">
      <w:pPr>
        <w:spacing w:line="320" w:lineRule="atLeast"/>
      </w:pPr>
      <w:r>
        <w:t xml:space="preserve">Elk objecttype bevat één geometrie op één niveau. Dit betekent bijvoorbeeld dat een weg zich opsplitst in meerdere wegdelen met eigen identificaties als deze over een brug loopt, ook al zijn de rest van de kenmerken gelijk. </w:t>
      </w:r>
    </w:p>
    <w:p w:rsidR="003C6687" w:rsidRDefault="003C6687">
      <w:pPr>
        <w:spacing w:line="320" w:lineRule="atLeast"/>
        <w:rPr>
          <w:sz w:val="16"/>
          <w:szCs w:val="16"/>
        </w:rPr>
      </w:pPr>
    </w:p>
    <w:p w:rsidR="003C6687" w:rsidRDefault="008A5E25">
      <w:pPr>
        <w:spacing w:line="320" w:lineRule="atLeast"/>
      </w:pPr>
      <w:r>
        <w:t>Om de  relatieve hoogteligging van objecten ten opzichte van elkaar weer te geven worden niveaus toegekend. Hierbij is het maaiveld als “niveau 0” gedefinieerd. Het niveau van een object geeft dus niet weer hoeveel meter hoog een object is of zich bevindt ten opzichte van het maaiveld. Het geeft slechts de relatieve positie weer tussen de objecten onderling. Het attribuut relatieve hoogteligging  geeft voor het object aan tot welk niveau het object behoort.</w:t>
      </w:r>
    </w:p>
    <w:p w:rsidR="003C6687" w:rsidRDefault="003C6687">
      <w:pPr>
        <w:spacing w:line="320" w:lineRule="atLeast"/>
      </w:pPr>
    </w:p>
    <w:p w:rsidR="003C6687" w:rsidRDefault="008A5E25">
      <w:pPr>
        <w:spacing w:line="320" w:lineRule="atLeast"/>
      </w:pPr>
      <w:r>
        <w:t>Open, bovengronds water heeft altijd niveau 0. Objecten op een bovenliggend niveau, bijvoorbeeld een overbrugging over water, hebben een hoger niveaugetal. Objecten op een onderliggend niveau, bijvoorbeeld een tunnel, hebben een lager niveaugetal.</w:t>
      </w:r>
    </w:p>
    <w:p w:rsidR="003C6687" w:rsidRDefault="003C6687">
      <w:pPr>
        <w:spacing w:line="320" w:lineRule="atLeast"/>
      </w:pPr>
    </w:p>
    <w:p w:rsidR="003C6687" w:rsidRDefault="008A5E25">
      <w:pPr>
        <w:spacing w:line="320" w:lineRule="atLeast"/>
      </w:pPr>
      <w:r>
        <w:t>Voor het toekennen van niveaus moet met het volgende rekening worden gehouden:</w:t>
      </w:r>
    </w:p>
    <w:p w:rsidR="003C6687" w:rsidRDefault="008A5E25" w:rsidP="008A5E25">
      <w:pPr>
        <w:numPr>
          <w:ilvl w:val="0"/>
          <w:numId w:val="9"/>
        </w:numPr>
        <w:spacing w:line="320" w:lineRule="atLeast"/>
        <w:ind w:left="993" w:hanging="284"/>
      </w:pPr>
      <w:r>
        <w:t>Het is alleen toegestaan om gehele getallen (bijv. -1, 0, 2) als niveauwaarde toe te kennen, dus geen ‘halve niveaus’ (bijv. niveau 1½).</w:t>
      </w:r>
    </w:p>
    <w:p w:rsidR="003C6687" w:rsidRDefault="008A5E25" w:rsidP="008A5E25">
      <w:pPr>
        <w:numPr>
          <w:ilvl w:val="0"/>
          <w:numId w:val="9"/>
        </w:numPr>
        <w:spacing w:line="320" w:lineRule="atLeast"/>
        <w:ind w:left="993" w:hanging="284"/>
      </w:pPr>
      <w:r>
        <w:t>Het is mogelijk dat de niveauwaarden elkaar niet opvolgen, dus dat er waarden worden</w:t>
      </w:r>
    </w:p>
    <w:p w:rsidR="003C6687" w:rsidRDefault="008A5E25">
      <w:pPr>
        <w:spacing w:line="320" w:lineRule="atLeast"/>
        <w:ind w:left="993"/>
      </w:pPr>
      <w:r>
        <w:t>overgeslagen (bijv. -2, 0, 1, 3). Alleen de volgorde van de niveauwaarden is van belang.</w:t>
      </w:r>
    </w:p>
    <w:p w:rsidR="003C6687" w:rsidRDefault="008A5E25" w:rsidP="008A5E25">
      <w:pPr>
        <w:numPr>
          <w:ilvl w:val="0"/>
          <w:numId w:val="12"/>
        </w:numPr>
        <w:spacing w:line="320" w:lineRule="atLeast"/>
        <w:ind w:left="993" w:hanging="273"/>
      </w:pPr>
      <w:r>
        <w:t xml:space="preserve">Niveau 0, is </w:t>
      </w:r>
      <w:r>
        <w:rPr>
          <w:u w:val="single"/>
        </w:rPr>
        <w:t>alle</w:t>
      </w:r>
      <w:r>
        <w:t xml:space="preserve"> situatie op maaiveld.</w:t>
      </w:r>
    </w:p>
    <w:p w:rsidR="003C6687" w:rsidRDefault="008A5E25" w:rsidP="008A5E25">
      <w:pPr>
        <w:numPr>
          <w:ilvl w:val="0"/>
          <w:numId w:val="12"/>
        </w:numPr>
        <w:spacing w:line="320" w:lineRule="atLeast"/>
        <w:ind w:left="993" w:hanging="284"/>
        <w:rPr>
          <w:strike/>
        </w:rPr>
      </w:pPr>
      <w:r>
        <w:t xml:space="preserve">Niveau 1 en -1, is alle situatie direct boven of onder het maaiveld, bijv. een tunnel, viaduct, of brug (zie ook afb. 2). </w:t>
      </w:r>
    </w:p>
    <w:p w:rsidR="003C6687" w:rsidRDefault="008A5E25" w:rsidP="008A5E25">
      <w:pPr>
        <w:numPr>
          <w:ilvl w:val="0"/>
          <w:numId w:val="12"/>
        </w:numPr>
        <w:spacing w:line="320" w:lineRule="atLeast"/>
        <w:ind w:left="993" w:hanging="273"/>
      </w:pPr>
      <w:r>
        <w:t xml:space="preserve">Niveau 2 en hoger, is alle situatie boven maaiveld én boven niveau 1, bijv. een fly-over. </w:t>
      </w:r>
    </w:p>
    <w:p w:rsidR="003C6687" w:rsidRDefault="008A5E25" w:rsidP="008A5E25">
      <w:pPr>
        <w:numPr>
          <w:ilvl w:val="0"/>
          <w:numId w:val="12"/>
        </w:numPr>
        <w:spacing w:line="320" w:lineRule="atLeast"/>
        <w:ind w:left="993" w:hanging="273"/>
      </w:pPr>
      <w:r>
        <w:t>Niveau -2 en lager, is alle situatie onder maaiveld. Niveau -3 bevindt zich relatief gezien altijd onder niveau -2.</w:t>
      </w:r>
    </w:p>
    <w:p w:rsidR="003C6687" w:rsidRDefault="003C6687">
      <w:pPr>
        <w:spacing w:line="320" w:lineRule="atLeast"/>
        <w:ind w:left="993"/>
      </w:pPr>
    </w:p>
    <w:p w:rsidR="003C6687" w:rsidRDefault="008A5E25">
      <w:pPr>
        <w:spacing w:line="320" w:lineRule="atLeast"/>
      </w:pPr>
      <w:r>
        <w:t xml:space="preserve">Voor informatie hierover zie: </w:t>
      </w:r>
    </w:p>
    <w:p w:rsidR="003C6687" w:rsidRDefault="00F50713">
      <w:pPr>
        <w:spacing w:line="320" w:lineRule="atLeast"/>
      </w:pPr>
      <w:hyperlink r:id="rId10" w:history="1">
        <w:r w:rsidR="008A5E25">
          <w:rPr>
            <w:rStyle w:val="Hyperlink"/>
          </w:rPr>
          <w:t>http://www.geonovum.nl/wegwijzer/standaarden/gegevenscatalogus-bgt-111</w:t>
        </w:r>
      </w:hyperlink>
      <w:r w:rsidR="008A5E25">
        <w:t xml:space="preserve"> </w:t>
      </w:r>
    </w:p>
    <w:p w:rsidR="003C6687" w:rsidRDefault="008A5E25">
      <w:pPr>
        <w:spacing w:line="320" w:lineRule="atLeast"/>
      </w:pPr>
      <w:r>
        <w:lastRenderedPageBreak/>
        <w:t xml:space="preserve">Voor het bepalen van de relatieve hoogteligging en de afbakening van overbruggingsdelen worden de inwinningsregels van de BGT gehandhaafd. </w:t>
      </w:r>
    </w:p>
    <w:p w:rsidR="003C6687" w:rsidRDefault="008A5E25">
      <w:pPr>
        <w:spacing w:line="320" w:lineRule="atLeast"/>
      </w:pPr>
      <w:r>
        <w:t>Overbruggingsdelen en vlakobjecten hier bovenop worden volgens onderstaande visualisatie opgeknipt en afgebakend:</w:t>
      </w:r>
    </w:p>
    <w:p w:rsidR="003C6687" w:rsidRDefault="008A5E25">
      <w:pPr>
        <w:shd w:val="clear" w:color="auto" w:fill="FFFFFF"/>
        <w:spacing w:before="100" w:beforeAutospacing="1" w:after="100" w:afterAutospacing="1" w:line="240" w:lineRule="auto"/>
        <w:ind w:left="1080"/>
        <w:rPr>
          <w:rFonts w:ascii="Verdana" w:hAnsi="Verdana"/>
          <w:color w:val="333333"/>
          <w:sz w:val="17"/>
          <w:szCs w:val="17"/>
        </w:rPr>
      </w:pPr>
      <w:r>
        <w:rPr>
          <w:rFonts w:ascii="Verdana" w:hAnsi="Verdana"/>
          <w:noProof/>
          <w:color w:val="154273"/>
          <w:sz w:val="17"/>
          <w:szCs w:val="17"/>
        </w:rPr>
        <w:drawing>
          <wp:inline distT="0" distB="0" distL="0" distR="0">
            <wp:extent cx="5303520" cy="866775"/>
            <wp:effectExtent l="0" t="0" r="0" b="9525"/>
            <wp:docPr id="1027" name="Image1" descr="Schematische visualisatie van mogelijk voorkomende overbruggingen - t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5303520" cy="866775"/>
                    </a:xfrm>
                    <a:prstGeom prst="rect">
                      <a:avLst/>
                    </a:prstGeom>
                  </pic:spPr>
                </pic:pic>
              </a:graphicData>
            </a:graphic>
          </wp:inline>
        </w:drawing>
      </w:r>
    </w:p>
    <w:p w:rsidR="003C6687" w:rsidRDefault="008A5E25">
      <w:pPr>
        <w:shd w:val="clear" w:color="auto" w:fill="FFFFFF"/>
        <w:spacing w:before="100" w:beforeAutospacing="1" w:after="100" w:afterAutospacing="1" w:line="240" w:lineRule="auto"/>
        <w:ind w:left="1134"/>
        <w:rPr>
          <w:rFonts w:ascii="Verdana" w:hAnsi="Verdana"/>
          <w:noProof/>
          <w:color w:val="154273"/>
          <w:sz w:val="17"/>
          <w:szCs w:val="17"/>
        </w:rPr>
      </w:pPr>
      <w:r>
        <w:rPr>
          <w:rFonts w:ascii="Verdana" w:hAnsi="Verdana"/>
          <w:noProof/>
          <w:color w:val="154273"/>
          <w:sz w:val="17"/>
          <w:szCs w:val="17"/>
        </w:rPr>
        <w:drawing>
          <wp:inline distT="0" distB="0" distL="0" distR="0">
            <wp:extent cx="4482027" cy="2083240"/>
            <wp:effectExtent l="0" t="0" r="0" b="0"/>
            <wp:docPr id="1028" name="Image1" descr="Schematische visualisatie van mogelijk voorkomende overbruggingen - schema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4482027" cy="2083240"/>
                    </a:xfrm>
                    <a:prstGeom prst="rect">
                      <a:avLst/>
                    </a:prstGeom>
                  </pic:spPr>
                </pic:pic>
              </a:graphicData>
            </a:graphic>
          </wp:inline>
        </w:drawing>
      </w:r>
    </w:p>
    <w:p w:rsidR="003C6687" w:rsidRDefault="008A5E25">
      <w:pPr>
        <w:shd w:val="clear" w:color="auto" w:fill="FFFFFF"/>
        <w:spacing w:before="100" w:beforeAutospacing="1" w:after="100" w:afterAutospacing="1" w:line="240" w:lineRule="auto"/>
        <w:ind w:left="1134"/>
        <w:rPr>
          <w:rFonts w:ascii="Verdana" w:hAnsi="Verdana"/>
          <w:color w:val="333333"/>
          <w:sz w:val="17"/>
          <w:szCs w:val="17"/>
        </w:rPr>
      </w:pPr>
      <w:r>
        <w:t>Uitwerking A</w:t>
      </w:r>
    </w:p>
    <w:tbl>
      <w:tblPr>
        <w:tblW w:w="5000" w:type="pct"/>
        <w:tblInd w:w="-48" w:type="dxa"/>
        <w:shd w:val="clear" w:color="auto" w:fill="FFFFFF"/>
        <w:tblCellMar>
          <w:top w:w="15" w:type="dxa"/>
          <w:left w:w="15" w:type="dxa"/>
          <w:bottom w:w="15" w:type="dxa"/>
          <w:right w:w="15" w:type="dxa"/>
        </w:tblCellMar>
        <w:tblLook w:val="04A0" w:firstRow="1" w:lastRow="0" w:firstColumn="1" w:lastColumn="0" w:noHBand="0" w:noVBand="1"/>
      </w:tblPr>
      <w:tblGrid>
        <w:gridCol w:w="9102"/>
      </w:tblGrid>
      <w:tr w:rsidR="003C6687">
        <w:tc>
          <w:tcPr>
            <w:tcW w:w="0" w:type="auto"/>
            <w:shd w:val="clear" w:color="auto" w:fill="FFFFFF"/>
            <w:vAlign w:val="center"/>
            <w:hideMark/>
          </w:tcPr>
          <w:p w:rsidR="003C6687" w:rsidRDefault="003C6687">
            <w:pPr>
              <w:spacing w:after="240" w:line="240" w:lineRule="auto"/>
              <w:ind w:left="1134"/>
              <w:rPr>
                <w:rFonts w:ascii="Verdana" w:hAnsi="Verdana"/>
                <w:color w:val="333333"/>
                <w:sz w:val="17"/>
                <w:szCs w:val="17"/>
              </w:rPr>
            </w:pPr>
          </w:p>
        </w:tc>
      </w:tr>
    </w:tbl>
    <w:p w:rsidR="003C6687" w:rsidRDefault="003C6687">
      <w:pPr>
        <w:pStyle w:val="Geenafstand"/>
        <w:ind w:left="1134"/>
      </w:pPr>
    </w:p>
    <w:p w:rsidR="003C6687" w:rsidRDefault="008A5E25">
      <w:pPr>
        <w:pStyle w:val="Geenafstand"/>
        <w:ind w:left="1134"/>
      </w:pPr>
      <w:r>
        <w:rPr>
          <w:noProof/>
        </w:rPr>
        <w:drawing>
          <wp:inline distT="0" distB="0" distL="0" distR="0">
            <wp:extent cx="4670205" cy="2170706"/>
            <wp:effectExtent l="0" t="0" r="0" b="1270"/>
            <wp:docPr id="1029" name="Image1" descr="Schematische visualisatie van mogelijk voorkomende overbruggingen - schema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4670205" cy="2170706"/>
                    </a:xfrm>
                    <a:prstGeom prst="rect">
                      <a:avLst/>
                    </a:prstGeom>
                  </pic:spPr>
                </pic:pic>
              </a:graphicData>
            </a:graphic>
          </wp:inline>
        </w:drawing>
      </w:r>
    </w:p>
    <w:p w:rsidR="003C6687" w:rsidRDefault="008A5E25">
      <w:pPr>
        <w:pStyle w:val="Geenafstand"/>
        <w:ind w:left="1134"/>
      </w:pPr>
      <w:r>
        <w:t>Uitwerking B</w:t>
      </w:r>
    </w:p>
    <w:tbl>
      <w:tblPr>
        <w:tblW w:w="5000" w:type="pct"/>
        <w:tblInd w:w="-48" w:type="dxa"/>
        <w:shd w:val="clear" w:color="auto" w:fill="FFFFFF"/>
        <w:tblCellMar>
          <w:top w:w="15" w:type="dxa"/>
          <w:left w:w="15" w:type="dxa"/>
          <w:bottom w:w="15" w:type="dxa"/>
          <w:right w:w="15" w:type="dxa"/>
        </w:tblCellMar>
        <w:tblLook w:val="04A0" w:firstRow="1" w:lastRow="0" w:firstColumn="1" w:lastColumn="0" w:noHBand="0" w:noVBand="1"/>
      </w:tblPr>
      <w:tblGrid>
        <w:gridCol w:w="9102"/>
      </w:tblGrid>
      <w:tr w:rsidR="003C6687">
        <w:tc>
          <w:tcPr>
            <w:tcW w:w="0" w:type="auto"/>
            <w:shd w:val="clear" w:color="auto" w:fill="FFFFFF"/>
            <w:vAlign w:val="center"/>
            <w:hideMark/>
          </w:tcPr>
          <w:p w:rsidR="003C6687" w:rsidRDefault="003C6687">
            <w:pPr>
              <w:spacing w:after="240" w:line="240" w:lineRule="auto"/>
              <w:ind w:left="1134"/>
              <w:rPr>
                <w:rFonts w:ascii="Verdana" w:hAnsi="Verdana"/>
                <w:color w:val="333333"/>
                <w:sz w:val="17"/>
                <w:szCs w:val="17"/>
              </w:rPr>
            </w:pPr>
          </w:p>
        </w:tc>
      </w:tr>
    </w:tbl>
    <w:p w:rsidR="003C6687" w:rsidRDefault="003C6687">
      <w:pPr>
        <w:shd w:val="clear" w:color="auto" w:fill="FFFFFF"/>
        <w:spacing w:line="240" w:lineRule="auto"/>
        <w:ind w:left="1134"/>
        <w:rPr>
          <w:rFonts w:ascii="Verdana" w:hAnsi="Verdana"/>
          <w:vanish/>
          <w:color w:val="333333"/>
          <w:sz w:val="17"/>
          <w:szCs w:val="17"/>
        </w:rPr>
      </w:pPr>
    </w:p>
    <w:p w:rsidR="003C6687" w:rsidRDefault="008A5E25">
      <w:pPr>
        <w:pStyle w:val="Geenafstand"/>
        <w:ind w:left="1134"/>
      </w:pPr>
      <w:r>
        <w:rPr>
          <w:noProof/>
          <w:color w:val="154273"/>
        </w:rPr>
        <w:drawing>
          <wp:inline distT="0" distB="0" distL="0" distR="0">
            <wp:extent cx="4618884" cy="2146852"/>
            <wp:effectExtent l="0" t="0" r="0" b="6350"/>
            <wp:docPr id="1030" name="Image1" descr="Schematische visualisatie van mogelijk voorkomende overbruggingen - schema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4" cstate="print">
                      <a:extLst>
                        <a:ext uri="{28A0092B-C50C-407E-A947-70E740481C1C}">
                          <a14:useLocalDpi xmlns:a14="http://schemas.microsoft.com/office/drawing/2010/main" val="0"/>
                        </a:ext>
                      </a:extLst>
                    </a:blip>
                    <a:srcRect/>
                    <a:stretch>
                      <a:fillRect/>
                    </a:stretch>
                  </pic:blipFill>
                  <pic:spPr>
                    <a:xfrm>
                      <a:off x="0" y="0"/>
                      <a:ext cx="4618884" cy="2146852"/>
                    </a:xfrm>
                    <a:prstGeom prst="rect">
                      <a:avLst/>
                    </a:prstGeom>
                  </pic:spPr>
                </pic:pic>
              </a:graphicData>
            </a:graphic>
          </wp:inline>
        </w:drawing>
      </w:r>
    </w:p>
    <w:p w:rsidR="003C6687" w:rsidRDefault="008A5E25">
      <w:pPr>
        <w:pStyle w:val="Geenafstand"/>
        <w:ind w:left="1134"/>
      </w:pPr>
      <w:r>
        <w:t>Uitwerking C</w:t>
      </w:r>
    </w:p>
    <w:p w:rsidR="003C6687" w:rsidRDefault="003C6687">
      <w:pPr>
        <w:spacing w:line="320" w:lineRule="atLeast"/>
      </w:pPr>
    </w:p>
    <w:p w:rsidR="003C6687" w:rsidRDefault="008A5E25">
      <w:pPr>
        <w:spacing w:line="320" w:lineRule="atLeast"/>
        <w:rPr>
          <w:bCs/>
        </w:rPr>
      </w:pPr>
      <w:r>
        <w:rPr>
          <w:bCs/>
        </w:rPr>
        <w:t xml:space="preserve">In het geval van </w:t>
      </w:r>
      <w:r>
        <w:rPr>
          <w:bCs/>
          <w:u w:val="single"/>
        </w:rPr>
        <w:t>kruisende wegtracés</w:t>
      </w:r>
      <w:r>
        <w:rPr>
          <w:bCs/>
        </w:rPr>
        <w:t xml:space="preserve">, kan het voorkomen dat het tracé (niveau +1) dat over de andere gaat (niveau 0) objecten bevat zoals lichtmasten en raster. Bij deze situatie worden de objecten ook op niveau +1 geregistreerd. Dus aan alle lijn- en puntobjecten wordt het niveau toegekend van het vlakobject waar zij zich op bevinden. </w:t>
      </w:r>
    </w:p>
    <w:p w:rsidR="003C6687" w:rsidRDefault="008A5E25">
      <w:pPr>
        <w:rPr>
          <w:bCs/>
        </w:rPr>
      </w:pPr>
      <w:r>
        <w:t xml:space="preserve">De scheiding tussen niveau 0 (maaiveld) en niveau +1 ligt bij bruggen en viaducten meestal bij de voegovergang (dilatatievoeg, rij-ijzer). </w:t>
      </w:r>
    </w:p>
    <w:p w:rsidR="003C6687" w:rsidRDefault="003C6687">
      <w:pPr>
        <w:spacing w:line="320" w:lineRule="atLeast"/>
      </w:pPr>
    </w:p>
    <w:p w:rsidR="003C6687" w:rsidRDefault="008A5E25">
      <w:pPr>
        <w:spacing w:line="320" w:lineRule="atLeast"/>
        <w:rPr>
          <w:rStyle w:val="Hyperlink"/>
        </w:rPr>
      </w:pPr>
      <w:r>
        <w:t xml:space="preserve">Voor informatie hierover zie:  </w:t>
      </w:r>
      <w:r>
        <w:fldChar w:fldCharType="begin"/>
      </w:r>
      <w:r>
        <w:instrText xml:space="preserve"> HYPERLINK "http://imgeo.geostandaarden.nl/" </w:instrText>
      </w:r>
      <w:r>
        <w:fldChar w:fldCharType="separate"/>
      </w:r>
      <w:r>
        <w:rPr>
          <w:rStyle w:val="Hyperlink"/>
        </w:rPr>
        <w:t>http://imgeo.geostandaarden.nl/</w:t>
      </w:r>
    </w:p>
    <w:p w:rsidR="003C6687" w:rsidRDefault="003C6687">
      <w:pPr>
        <w:spacing w:line="320" w:lineRule="atLeast"/>
      </w:pPr>
    </w:p>
    <w:p w:rsidR="003C6687" w:rsidRDefault="008A5E25">
      <w:pPr>
        <w:spacing w:line="320" w:lineRule="atLeast"/>
      </w:pPr>
      <w:r>
        <w:fldChar w:fldCharType="end"/>
      </w:r>
      <w:r>
        <w:t>Voor kabels en leidingen g</w:t>
      </w:r>
      <w:r w:rsidR="00AA5666">
        <w:t>eldt dat iedere kabel middels éé</w:t>
      </w:r>
      <w:r>
        <w:t>n lijn wordt vastgelegd. Deze lijn loopt tussen twee objecten in. Dit kunnen palen, masten, kasten en sensoren zijn. Een kabel wordt niet opgeknipt bij een mantelbuis, maar loopt door het midden van de mantelbuis.</w:t>
      </w:r>
    </w:p>
    <w:p w:rsidR="003C6687" w:rsidRDefault="008A5E25">
      <w:pPr>
        <w:pStyle w:val="Kop2"/>
        <w:numPr>
          <w:ilvl w:val="1"/>
          <w:numId w:val="2"/>
        </w:numPr>
        <w:spacing w:line="320" w:lineRule="atLeast"/>
        <w:rPr>
          <w:szCs w:val="24"/>
        </w:rPr>
      </w:pPr>
      <w:bookmarkStart w:id="27" w:name="_Toc273971133"/>
      <w:bookmarkStart w:id="28" w:name="_Toc273971134"/>
      <w:bookmarkStart w:id="29" w:name="_Toc495410107"/>
      <w:bookmarkEnd w:id="27"/>
      <w:bookmarkEnd w:id="28"/>
      <w:r>
        <w:rPr>
          <w:szCs w:val="24"/>
        </w:rPr>
        <w:t>Attribuut informatie</w:t>
      </w:r>
      <w:bookmarkEnd w:id="29"/>
    </w:p>
    <w:p w:rsidR="003C6687" w:rsidRDefault="008A5E25">
      <w:pPr>
        <w:spacing w:line="320" w:lineRule="atLeast"/>
        <w:rPr>
          <w:bCs/>
        </w:rPr>
      </w:pPr>
      <w:r>
        <w:rPr>
          <w:bCs/>
        </w:rPr>
        <w:t>Van objecten worden naast de objectnaamgeving ook eigenschappen (attributen) vastgelegd. Een attribuut van een wegdeel is bijvoorbeeld het materiaalsoort, het niveau en het wegnummer. Ook worden de (verplichte) BGT attributen bijgehouden.</w:t>
      </w:r>
    </w:p>
    <w:p w:rsidR="003C6687" w:rsidRDefault="003C6687">
      <w:pPr>
        <w:spacing w:line="320" w:lineRule="atLeast"/>
      </w:pPr>
    </w:p>
    <w:p w:rsidR="003C6687" w:rsidRDefault="008A5E25">
      <w:pPr>
        <w:spacing w:line="320" w:lineRule="atLeast"/>
      </w:pPr>
      <w:r>
        <w:t>Per objecttype is er in het document “Objectdefinitie Areaaldata” beschreven welke attributen er vastgelegd worden.</w:t>
      </w:r>
    </w:p>
    <w:p w:rsidR="003C6687" w:rsidRDefault="008A5E25">
      <w:pPr>
        <w:pStyle w:val="Kop2"/>
        <w:numPr>
          <w:ilvl w:val="1"/>
          <w:numId w:val="2"/>
        </w:numPr>
        <w:spacing w:line="320" w:lineRule="atLeast"/>
        <w:rPr>
          <w:szCs w:val="24"/>
        </w:rPr>
      </w:pPr>
      <w:bookmarkStart w:id="30" w:name="_Toc269969889"/>
      <w:bookmarkStart w:id="31" w:name="_Toc270324332"/>
      <w:bookmarkStart w:id="32" w:name="_Toc273971136"/>
      <w:bookmarkStart w:id="33" w:name="_Toc269969890"/>
      <w:bookmarkStart w:id="34" w:name="_Toc270324333"/>
      <w:bookmarkStart w:id="35" w:name="_Toc273971137"/>
      <w:bookmarkStart w:id="36" w:name="_Toc495410108"/>
      <w:bookmarkEnd w:id="30"/>
      <w:bookmarkEnd w:id="31"/>
      <w:bookmarkEnd w:id="32"/>
      <w:bookmarkEnd w:id="33"/>
      <w:bookmarkEnd w:id="34"/>
      <w:bookmarkEnd w:id="35"/>
      <w:r>
        <w:rPr>
          <w:szCs w:val="24"/>
        </w:rPr>
        <w:t>Plaatsbepalingspunten</w:t>
      </w:r>
      <w:bookmarkEnd w:id="36"/>
    </w:p>
    <w:p w:rsidR="003C6687" w:rsidRDefault="008A5E25">
      <w:r>
        <w:t>In Areaaldata worden plaatsbepalingspunten vastgelegd conform BGT. Plaatsbepalingspunten (PBP’s) zijn die punten die in coördinaten bekend zijn en die gebruikt zijn bij en onderdeel uitmaken van de begrenzing van BGT-objecten. Elk plaatsbepalingspunt heeft een unieke identificatie, maar de relatie tussen BGT-objecten en plaatsbepalingspunten bestaat uit de overeenkomstige coördinatenparen. Er vindt geen administratieve koppeling plaats op basis van het ID.</w:t>
      </w:r>
    </w:p>
    <w:p w:rsidR="003C6687" w:rsidRDefault="003C6687"/>
    <w:p w:rsidR="003C6687" w:rsidRDefault="008A5E25">
      <w:r>
        <w:lastRenderedPageBreak/>
        <w:t>Elk coördinatenpunt in de BGT bezit een plaatsbepalingspunt.</w:t>
      </w:r>
    </w:p>
    <w:p w:rsidR="003C6687" w:rsidRDefault="008A5E25">
      <w:r>
        <w:t>Een BGT-lijnobject bevat minimaal twee plaatsbepalingspunten. Een BGT-vlakobject moet uit</w:t>
      </w:r>
    </w:p>
    <w:p w:rsidR="003C6687" w:rsidRDefault="008A5E25">
      <w:r>
        <w:t>minimaal drie plaatsbepalingspunten bestaan.</w:t>
      </w:r>
    </w:p>
    <w:p w:rsidR="003C6687" w:rsidRDefault="003C6687"/>
    <w:p w:rsidR="003C6687" w:rsidRDefault="008A5E25">
      <w:r>
        <w:t xml:space="preserve">Van elke plaatsbepalingspunt is de nauwkeurigheid, de inwinningsdatum, de inwinnende instantie die het heeft bepaald en de inwinningsmethode bekend. De inwinningsdatum is gelijk een benadering voor het ontstaan van materiële historie, een gegeven binnen het stelsel van basisregistraties. </w:t>
      </w:r>
    </w:p>
    <w:p w:rsidR="003C6687" w:rsidRDefault="003C6687"/>
    <w:p w:rsidR="003C6687" w:rsidRDefault="008A5E25">
      <w:r>
        <w:t>De ligging van elk BGT-object is gedefinieerd door geometrie. Deze geometrie is expliciet</w:t>
      </w:r>
    </w:p>
    <w:p w:rsidR="003C6687" w:rsidRDefault="008A5E25">
      <w:r>
        <w:t>gekoppeld aan een BGT-object in de vorm van een attribuut ‘geometrie’. Deze geometrie moet</w:t>
      </w:r>
    </w:p>
    <w:p w:rsidR="003C6687" w:rsidRDefault="008A5E25">
      <w:r>
        <w:t>overeenkomen met de geometrie van plaatsbepalingspunten, die deel uitmaken van de</w:t>
      </w:r>
    </w:p>
    <w:p w:rsidR="003C6687" w:rsidRDefault="008A5E25">
      <w:r>
        <w:t xml:space="preserve">verzameling van de meetkundige afbakening. </w:t>
      </w:r>
    </w:p>
    <w:p w:rsidR="003C6687" w:rsidRDefault="003C6687"/>
    <w:p w:rsidR="003C6687" w:rsidRDefault="008A5E25">
      <w:r>
        <w:t>Op maaiveldniveau vormen de verbindingen tussen de plaatsbepalingspunten altijd een grens tussen twee aangrenzende objecten in de BGT. Uitzonderingen op deze regel zijn de punten die de geometrie van een spoor en in specifieke gevallen van een lijnvormige scheiding definiëren. De specifieke gevallen treden alleen dan op als een lijnvormige scheiding in zijn geheel binnen een vlakobject ligt en met maximaal een punt raakt aan de begrenzing van dat vlakobject.</w:t>
      </w:r>
    </w:p>
    <w:p w:rsidR="003C6687" w:rsidRDefault="008A5E25">
      <w:pPr>
        <w:pStyle w:val="Kop1"/>
        <w:numPr>
          <w:ilvl w:val="0"/>
          <w:numId w:val="2"/>
        </w:numPr>
        <w:spacing w:line="320" w:lineRule="atLeast"/>
        <w:rPr>
          <w:rFonts w:ascii="Palatino Linotype" w:hAnsi="Palatino Linotype"/>
        </w:rPr>
      </w:pPr>
      <w:bookmarkStart w:id="37" w:name="_Toc273971140"/>
      <w:bookmarkStart w:id="38" w:name="_Toc273971141"/>
      <w:bookmarkStart w:id="39" w:name="_Toc273971142"/>
      <w:bookmarkStart w:id="40" w:name="_Toc273971143"/>
      <w:bookmarkStart w:id="41" w:name="_Toc273971144"/>
      <w:bookmarkStart w:id="42" w:name="_Toc495410109"/>
      <w:bookmarkEnd w:id="37"/>
      <w:bookmarkEnd w:id="38"/>
      <w:bookmarkEnd w:id="39"/>
      <w:bookmarkEnd w:id="40"/>
      <w:bookmarkEnd w:id="41"/>
      <w:r>
        <w:rPr>
          <w:rFonts w:ascii="Palatino Linotype" w:hAnsi="Palatino Linotype"/>
        </w:rPr>
        <w:lastRenderedPageBreak/>
        <w:t>Producteisen Areaaldata</w:t>
      </w:r>
      <w:bookmarkEnd w:id="42"/>
    </w:p>
    <w:p w:rsidR="003C6687" w:rsidRDefault="008A5E25">
      <w:pPr>
        <w:pStyle w:val="Kop2"/>
        <w:numPr>
          <w:ilvl w:val="1"/>
          <w:numId w:val="2"/>
        </w:numPr>
        <w:spacing w:line="320" w:lineRule="atLeast"/>
      </w:pPr>
      <w:bookmarkStart w:id="43" w:name="_Toc273971150"/>
      <w:bookmarkStart w:id="44" w:name="_Toc273971152"/>
      <w:bookmarkStart w:id="45" w:name="_Toc495410110"/>
      <w:bookmarkEnd w:id="43"/>
      <w:bookmarkEnd w:id="44"/>
      <w:r>
        <w:t>Kwaliteitseisen</w:t>
      </w:r>
      <w:bookmarkEnd w:id="45"/>
      <w:r>
        <w:t xml:space="preserve"> </w:t>
      </w:r>
    </w:p>
    <w:p w:rsidR="003C6687" w:rsidRDefault="008A5E25">
      <w:r>
        <w:t>Het op te leveren revisiebestand dient te voldoen aan een aantal kwaliteitseisen. Deze eisen hebben betrekking op:</w:t>
      </w:r>
    </w:p>
    <w:p w:rsidR="003C6687" w:rsidRDefault="008A5E25">
      <w:r>
        <w:t>• Nauwkeurigheid;</w:t>
      </w:r>
    </w:p>
    <w:p w:rsidR="003C6687" w:rsidRDefault="008A5E25">
      <w:r>
        <w:t>• Puntdichtheid;</w:t>
      </w:r>
    </w:p>
    <w:p w:rsidR="003C6687" w:rsidRDefault="008A5E25">
      <w:r>
        <w:t>• Attributen;</w:t>
      </w:r>
    </w:p>
    <w:p w:rsidR="003C6687" w:rsidRDefault="008A5E25">
      <w:r>
        <w:t>• Volledigheid;</w:t>
      </w:r>
    </w:p>
    <w:p w:rsidR="003C6687" w:rsidRDefault="008A5E25">
      <w:r>
        <w:t>• Bestandsopbouw (consistentie);</w:t>
      </w:r>
    </w:p>
    <w:p w:rsidR="003C6687" w:rsidRDefault="008A5E25">
      <w:r>
        <w:t>• Aansluiting van gegevens.</w:t>
      </w:r>
    </w:p>
    <w:p w:rsidR="003C6687" w:rsidRDefault="003C6687"/>
    <w:p w:rsidR="003C6687" w:rsidRDefault="008A5E25">
      <w:r>
        <w:t>Objecten die in het werk buiten nieuw neergezet, of verplaatst zijn,  dienen volgens deze eisen ingemeten te worden. Het is mogelijk dat objecten in de huidige Areaaldata set niet aan alle eisen voldoen. Indien dat geconstateerd wordt moet opdrachtnemer direct met opdrachtgever in overleg hoe met die objecten om te gaan.</w:t>
      </w:r>
    </w:p>
    <w:p w:rsidR="003C6687" w:rsidRDefault="008A5E25">
      <w:r>
        <w:t>Objecten waarvan de geometrie niet wijzigt, worden ook ongewijzigd opgeleverd.</w:t>
      </w:r>
    </w:p>
    <w:p w:rsidR="003C6687" w:rsidRDefault="003C6687"/>
    <w:p w:rsidR="003C6687" w:rsidRDefault="008A5E25">
      <w:pPr>
        <w:pStyle w:val="Kop3"/>
      </w:pPr>
      <w:r>
        <w:t>Nauwkeurigheid</w:t>
      </w:r>
    </w:p>
    <w:p w:rsidR="003C6687" w:rsidRDefault="008A5E25" w:rsidP="008A5E25">
      <w:pPr>
        <w:numPr>
          <w:ilvl w:val="0"/>
          <w:numId w:val="5"/>
        </w:numPr>
        <w:autoSpaceDE w:val="0"/>
        <w:autoSpaceDN w:val="0"/>
        <w:adjustRightInd w:val="0"/>
        <w:spacing w:line="320" w:lineRule="atLeast"/>
      </w:pPr>
      <w:r>
        <w:t>Het uitgangspunt voor de X- en Y-coördinaten van  Areaaldata, en dus ook van alle revisiemetingen wordt gevormd door gepubliceerde RD coördinaten van het RD-stelsel en/of ETRS89 coördinaten van het GNSS-kernnet of het AGRS;</w:t>
      </w:r>
    </w:p>
    <w:p w:rsidR="003C6687" w:rsidRDefault="008A5E25" w:rsidP="008A5E25">
      <w:pPr>
        <w:numPr>
          <w:ilvl w:val="0"/>
          <w:numId w:val="5"/>
        </w:numPr>
        <w:autoSpaceDE w:val="0"/>
        <w:autoSpaceDN w:val="0"/>
        <w:adjustRightInd w:val="0"/>
        <w:spacing w:line="320" w:lineRule="atLeast"/>
      </w:pPr>
      <w:r>
        <w:t>Als alternatief kunnen ook de</w:t>
      </w:r>
      <w:r>
        <w:rPr>
          <w:u w:val="single"/>
        </w:rPr>
        <w:t xml:space="preserve"> coördinaten</w:t>
      </w:r>
      <w:r>
        <w:t xml:space="preserve"> van gecertificeerde referentiestations van derden worden gebruikt zoals de netwerken van LNR Globalcom, NetPOS en 06-GPS;</w:t>
      </w:r>
    </w:p>
    <w:p w:rsidR="003C6687" w:rsidRDefault="008A5E25" w:rsidP="008A5E25">
      <w:pPr>
        <w:numPr>
          <w:ilvl w:val="0"/>
          <w:numId w:val="5"/>
        </w:numPr>
        <w:autoSpaceDE w:val="0"/>
        <w:autoSpaceDN w:val="0"/>
        <w:adjustRightInd w:val="0"/>
        <w:spacing w:line="320" w:lineRule="atLeast"/>
      </w:pPr>
      <w:r>
        <w:t xml:space="preserve">De RD coördinaten van revisiebestanden  Areaaldata  moeten met de RDNAPTRANS™ procedure vanuit de ETRS89 coördinaten berekend zijn (of worden). </w:t>
      </w:r>
    </w:p>
    <w:p w:rsidR="003C6687" w:rsidRDefault="003C6687">
      <w:pPr>
        <w:autoSpaceDE w:val="0"/>
        <w:autoSpaceDN w:val="0"/>
        <w:adjustRightInd w:val="0"/>
        <w:spacing w:line="320" w:lineRule="atLeast"/>
        <w:ind w:left="0"/>
      </w:pPr>
    </w:p>
    <w:p w:rsidR="003C6687" w:rsidRDefault="008A5E25">
      <w:pPr>
        <w:autoSpaceDE w:val="0"/>
        <w:autoSpaceDN w:val="0"/>
        <w:adjustRightInd w:val="0"/>
        <w:spacing w:line="320" w:lineRule="atLeast"/>
        <w:ind w:left="709"/>
      </w:pPr>
      <w:r>
        <w:t xml:space="preserve">De technische specificaties van de RDNAPTRANS™ procedure zijn te vinden op de internetsite: </w:t>
      </w:r>
      <w:hyperlink r:id="rId15" w:history="1">
        <w:r>
          <w:rPr>
            <w:rStyle w:val="Hyperlink"/>
          </w:rPr>
          <w:t>http://www.kadaster.nl/rijksdriehoeksmeting/rdnap.html</w:t>
        </w:r>
      </w:hyperlink>
      <w:r>
        <w:br/>
      </w:r>
    </w:p>
    <w:p w:rsidR="003C6687" w:rsidRDefault="008A5E25">
      <w:pPr>
        <w:autoSpaceDE w:val="0"/>
        <w:autoSpaceDN w:val="0"/>
        <w:adjustRightInd w:val="0"/>
        <w:spacing w:line="320" w:lineRule="atLeast"/>
      </w:pPr>
      <w:r>
        <w:t>Voor de ingewonnen punten gelden de volgende nauwkeurigheidseisen, waarbij een indeling is gemaakt in 4 klassen:</w:t>
      </w:r>
      <w:r>
        <w:tab/>
      </w:r>
    </w:p>
    <w:tbl>
      <w:tblPr>
        <w:tblW w:w="8186" w:type="dxa"/>
        <w:tblInd w:w="85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4488"/>
        <w:gridCol w:w="3698"/>
      </w:tblGrid>
      <w:tr w:rsidR="003C6687">
        <w:trPr>
          <w:trHeight w:val="350"/>
        </w:trPr>
        <w:tc>
          <w:tcPr>
            <w:tcW w:w="4488" w:type="dxa"/>
            <w:tcBorders>
              <w:top w:val="nil"/>
              <w:left w:val="nil"/>
              <w:bottom w:val="double" w:sz="4" w:space="0" w:color="auto"/>
              <w:right w:val="double" w:sz="4" w:space="0" w:color="auto"/>
            </w:tcBorders>
          </w:tcPr>
          <w:p w:rsidR="003C6687" w:rsidRDefault="003C6687">
            <w:pPr>
              <w:autoSpaceDE w:val="0"/>
              <w:autoSpaceDN w:val="0"/>
              <w:adjustRightInd w:val="0"/>
              <w:spacing w:line="320" w:lineRule="atLeast"/>
              <w:ind w:left="0"/>
            </w:pPr>
          </w:p>
        </w:tc>
        <w:tc>
          <w:tcPr>
            <w:tcW w:w="3698" w:type="dxa"/>
            <w:tcBorders>
              <w:top w:val="double" w:sz="4" w:space="0" w:color="auto"/>
              <w:left w:val="double" w:sz="4" w:space="0" w:color="auto"/>
              <w:bottom w:val="double" w:sz="4" w:space="0" w:color="auto"/>
              <w:right w:val="double" w:sz="4" w:space="0" w:color="auto"/>
            </w:tcBorders>
          </w:tcPr>
          <w:p w:rsidR="003C6687" w:rsidRDefault="008A5E25">
            <w:pPr>
              <w:autoSpaceDE w:val="0"/>
              <w:autoSpaceDN w:val="0"/>
              <w:adjustRightInd w:val="0"/>
              <w:spacing w:line="320" w:lineRule="atLeast"/>
              <w:ind w:left="0"/>
              <w:jc w:val="center"/>
            </w:pPr>
            <w:r>
              <w:t>Precisie (absoluut t.o.v. RD)</w:t>
            </w:r>
          </w:p>
        </w:tc>
      </w:tr>
      <w:tr w:rsidR="003C6687">
        <w:trPr>
          <w:trHeight w:val="350"/>
        </w:trPr>
        <w:tc>
          <w:tcPr>
            <w:tcW w:w="4488" w:type="dxa"/>
          </w:tcPr>
          <w:p w:rsidR="003C6687" w:rsidRDefault="008A5E25">
            <w:pPr>
              <w:spacing w:line="320" w:lineRule="atLeast"/>
              <w:ind w:left="0"/>
            </w:pPr>
            <w:r>
              <w:t>Harde topografie</w:t>
            </w:r>
          </w:p>
        </w:tc>
        <w:tc>
          <w:tcPr>
            <w:tcW w:w="3698" w:type="dxa"/>
          </w:tcPr>
          <w:p w:rsidR="003C6687" w:rsidRDefault="008A5E25">
            <w:pPr>
              <w:autoSpaceDE w:val="0"/>
              <w:autoSpaceDN w:val="0"/>
              <w:adjustRightInd w:val="0"/>
              <w:spacing w:line="320" w:lineRule="atLeast"/>
              <w:ind w:left="0"/>
              <w:jc w:val="center"/>
            </w:pPr>
            <w:r>
              <w:t>σ</w:t>
            </w:r>
            <w:r>
              <w:rPr>
                <w:vertAlign w:val="subscript"/>
              </w:rPr>
              <w:t xml:space="preserve">x,y </w:t>
            </w:r>
            <w:r>
              <w:t>&lt; 5 cm</w:t>
            </w:r>
          </w:p>
        </w:tc>
      </w:tr>
      <w:tr w:rsidR="003C6687">
        <w:trPr>
          <w:trHeight w:val="350"/>
        </w:trPr>
        <w:tc>
          <w:tcPr>
            <w:tcW w:w="4488" w:type="dxa"/>
          </w:tcPr>
          <w:p w:rsidR="003C6687" w:rsidRDefault="008A5E25">
            <w:pPr>
              <w:spacing w:line="320" w:lineRule="atLeast"/>
              <w:ind w:left="0"/>
            </w:pPr>
            <w:r>
              <w:t>Sub harde topografie</w:t>
            </w:r>
          </w:p>
        </w:tc>
        <w:tc>
          <w:tcPr>
            <w:tcW w:w="3698" w:type="dxa"/>
          </w:tcPr>
          <w:p w:rsidR="003C6687" w:rsidRDefault="008A5E25">
            <w:pPr>
              <w:autoSpaceDE w:val="0"/>
              <w:autoSpaceDN w:val="0"/>
              <w:adjustRightInd w:val="0"/>
              <w:spacing w:line="320" w:lineRule="atLeast"/>
              <w:ind w:left="0"/>
              <w:jc w:val="center"/>
            </w:pPr>
            <w:r>
              <w:t xml:space="preserve">  σ</w:t>
            </w:r>
            <w:r>
              <w:rPr>
                <w:vertAlign w:val="subscript"/>
              </w:rPr>
              <w:t xml:space="preserve">x,y </w:t>
            </w:r>
            <w:r>
              <w:t>&lt; 7,5 cm</w:t>
            </w:r>
          </w:p>
        </w:tc>
      </w:tr>
      <w:tr w:rsidR="003C6687">
        <w:trPr>
          <w:trHeight w:val="350"/>
        </w:trPr>
        <w:tc>
          <w:tcPr>
            <w:tcW w:w="4488" w:type="dxa"/>
          </w:tcPr>
          <w:p w:rsidR="003C6687" w:rsidRDefault="008A5E25">
            <w:pPr>
              <w:spacing w:line="320" w:lineRule="atLeast"/>
              <w:ind w:left="0"/>
            </w:pPr>
            <w:r>
              <w:t>Zachte topografie</w:t>
            </w:r>
          </w:p>
        </w:tc>
        <w:tc>
          <w:tcPr>
            <w:tcW w:w="3698" w:type="dxa"/>
          </w:tcPr>
          <w:p w:rsidR="003C6687" w:rsidRDefault="008A5E25">
            <w:pPr>
              <w:autoSpaceDE w:val="0"/>
              <w:autoSpaceDN w:val="0"/>
              <w:adjustRightInd w:val="0"/>
              <w:spacing w:line="320" w:lineRule="atLeast"/>
              <w:ind w:left="0"/>
              <w:jc w:val="center"/>
            </w:pPr>
            <w:r>
              <w:t>σ</w:t>
            </w:r>
            <w:r>
              <w:rPr>
                <w:vertAlign w:val="subscript"/>
              </w:rPr>
              <w:t xml:space="preserve">x,y </w:t>
            </w:r>
            <w:r>
              <w:t>&lt; 15 cm</w:t>
            </w:r>
          </w:p>
        </w:tc>
      </w:tr>
      <w:tr w:rsidR="003C6687">
        <w:trPr>
          <w:trHeight w:val="350"/>
        </w:trPr>
        <w:tc>
          <w:tcPr>
            <w:tcW w:w="4488" w:type="dxa"/>
          </w:tcPr>
          <w:p w:rsidR="003C6687" w:rsidRDefault="008A5E25">
            <w:pPr>
              <w:spacing w:line="320" w:lineRule="atLeast"/>
              <w:ind w:left="0"/>
            </w:pPr>
            <w:r>
              <w:t>Sub zachte topografie</w:t>
            </w:r>
          </w:p>
        </w:tc>
        <w:tc>
          <w:tcPr>
            <w:tcW w:w="3698" w:type="dxa"/>
          </w:tcPr>
          <w:p w:rsidR="003C6687" w:rsidRDefault="008A5E25">
            <w:pPr>
              <w:autoSpaceDE w:val="0"/>
              <w:autoSpaceDN w:val="0"/>
              <w:adjustRightInd w:val="0"/>
              <w:spacing w:line="320" w:lineRule="atLeast"/>
              <w:ind w:left="0"/>
              <w:jc w:val="center"/>
            </w:pPr>
            <w:r>
              <w:t>σ</w:t>
            </w:r>
            <w:r>
              <w:rPr>
                <w:vertAlign w:val="subscript"/>
              </w:rPr>
              <w:t xml:space="preserve">x,y </w:t>
            </w:r>
            <w:r>
              <w:t>&lt; 25 cm</w:t>
            </w:r>
          </w:p>
        </w:tc>
      </w:tr>
    </w:tbl>
    <w:p w:rsidR="003C6687" w:rsidRDefault="003C6687">
      <w:pPr>
        <w:spacing w:line="320" w:lineRule="atLeast"/>
        <w:rPr>
          <w:sz w:val="22"/>
          <w:szCs w:val="22"/>
        </w:rPr>
      </w:pPr>
    </w:p>
    <w:p w:rsidR="003C6687" w:rsidRDefault="008A5E25">
      <w:pPr>
        <w:spacing w:line="240" w:lineRule="auto"/>
      </w:pPr>
      <w:r>
        <w:t>De onderverdeling waar objecten van de revisiemeting deel van uit maken is als volgt:</w:t>
      </w:r>
    </w:p>
    <w:p w:rsidR="003C6687" w:rsidRDefault="008A5E25">
      <w:pPr>
        <w:numPr>
          <w:ilvl w:val="0"/>
          <w:numId w:val="3"/>
        </w:numPr>
        <w:tabs>
          <w:tab w:val="left" w:pos="1775"/>
        </w:tabs>
        <w:spacing w:line="320" w:lineRule="atLeast"/>
        <w:ind w:left="1065" w:firstLine="35"/>
        <w:rPr>
          <w:b/>
        </w:rPr>
      </w:pPr>
      <w:r>
        <w:rPr>
          <w:b/>
        </w:rPr>
        <w:t>Harde topografie (H)</w:t>
      </w:r>
      <w:r>
        <w:rPr>
          <w:b/>
        </w:rPr>
        <w:tab/>
      </w:r>
      <w:r>
        <w:rPr>
          <w:b/>
        </w:rPr>
        <w:tab/>
      </w:r>
      <w:r>
        <w:rPr>
          <w:b/>
        </w:rPr>
        <w:tab/>
      </w:r>
      <w:r>
        <w:rPr>
          <w:b/>
        </w:rPr>
        <w:tab/>
        <w:t xml:space="preserve"> </w:t>
      </w:r>
    </w:p>
    <w:p w:rsidR="003C6687" w:rsidRDefault="008A5E25" w:rsidP="008A5E25">
      <w:pPr>
        <w:numPr>
          <w:ilvl w:val="0"/>
          <w:numId w:val="6"/>
        </w:numPr>
        <w:spacing w:line="320" w:lineRule="atLeast"/>
      </w:pPr>
      <w:r>
        <w:t xml:space="preserve">Bruggen en andere kunstwerken </w:t>
      </w:r>
      <w:r>
        <w:tab/>
      </w:r>
      <w:r>
        <w:tab/>
      </w:r>
      <w:r>
        <w:tab/>
      </w:r>
    </w:p>
    <w:p w:rsidR="003C6687" w:rsidRDefault="008A5E25" w:rsidP="008A5E25">
      <w:pPr>
        <w:numPr>
          <w:ilvl w:val="0"/>
          <w:numId w:val="6"/>
        </w:numPr>
        <w:spacing w:line="320" w:lineRule="atLeast"/>
      </w:pPr>
      <w:r>
        <w:t>Inspectie putten</w:t>
      </w:r>
    </w:p>
    <w:p w:rsidR="003C6687" w:rsidRDefault="008A5E25" w:rsidP="008A5E25">
      <w:pPr>
        <w:numPr>
          <w:ilvl w:val="0"/>
          <w:numId w:val="6"/>
        </w:numPr>
        <w:spacing w:line="320" w:lineRule="atLeast"/>
      </w:pPr>
      <w:r>
        <w:t>Bebouwing en opstallen (gefundeerd)</w:t>
      </w:r>
    </w:p>
    <w:p w:rsidR="003C6687" w:rsidRDefault="003C6687">
      <w:pPr>
        <w:spacing w:line="320" w:lineRule="atLeast"/>
        <w:ind w:left="2123"/>
      </w:pPr>
    </w:p>
    <w:p w:rsidR="003C6687" w:rsidRDefault="008A5E25">
      <w:pPr>
        <w:numPr>
          <w:ilvl w:val="0"/>
          <w:numId w:val="3"/>
        </w:numPr>
        <w:tabs>
          <w:tab w:val="left" w:pos="1775"/>
        </w:tabs>
        <w:spacing w:line="320" w:lineRule="atLeast"/>
        <w:ind w:left="1065" w:firstLine="35"/>
        <w:rPr>
          <w:b/>
        </w:rPr>
      </w:pPr>
      <w:r>
        <w:rPr>
          <w:b/>
        </w:rPr>
        <w:t>Sub harde topografie (SH)</w:t>
      </w:r>
    </w:p>
    <w:p w:rsidR="003C6687" w:rsidRDefault="008A5E25" w:rsidP="008A5E25">
      <w:pPr>
        <w:numPr>
          <w:ilvl w:val="0"/>
          <w:numId w:val="7"/>
        </w:numPr>
        <w:spacing w:line="320" w:lineRule="atLeast"/>
      </w:pPr>
      <w:r>
        <w:t>Kantweg gesloten en open verharding</w:t>
      </w:r>
      <w:r>
        <w:tab/>
      </w:r>
      <w:r>
        <w:tab/>
      </w:r>
    </w:p>
    <w:p w:rsidR="003C6687" w:rsidRDefault="008A5E25" w:rsidP="008A5E25">
      <w:pPr>
        <w:numPr>
          <w:ilvl w:val="0"/>
          <w:numId w:val="7"/>
        </w:numPr>
        <w:spacing w:line="320" w:lineRule="atLeast"/>
      </w:pPr>
      <w:r>
        <w:t>Beschoeiing</w:t>
      </w:r>
      <w:r>
        <w:tab/>
        <w:t xml:space="preserve"> en damwanden</w:t>
      </w:r>
      <w:r>
        <w:tab/>
      </w:r>
      <w:r>
        <w:tab/>
      </w:r>
      <w:r>
        <w:tab/>
      </w:r>
    </w:p>
    <w:p w:rsidR="003C6687" w:rsidRDefault="008A5E25" w:rsidP="008A5E25">
      <w:pPr>
        <w:numPr>
          <w:ilvl w:val="0"/>
          <w:numId w:val="7"/>
        </w:numPr>
        <w:spacing w:line="320" w:lineRule="atLeast"/>
      </w:pPr>
      <w:r>
        <w:t>Duikers</w:t>
      </w:r>
    </w:p>
    <w:p w:rsidR="003C6687" w:rsidRDefault="003C6687">
      <w:pPr>
        <w:spacing w:line="320" w:lineRule="atLeast"/>
      </w:pPr>
    </w:p>
    <w:p w:rsidR="003C6687" w:rsidRDefault="008A5E25">
      <w:pPr>
        <w:numPr>
          <w:ilvl w:val="0"/>
          <w:numId w:val="3"/>
        </w:numPr>
        <w:tabs>
          <w:tab w:val="left" w:pos="1775"/>
        </w:tabs>
        <w:spacing w:line="320" w:lineRule="atLeast"/>
        <w:ind w:left="1104" w:hanging="24"/>
        <w:rPr>
          <w:b/>
        </w:rPr>
      </w:pPr>
      <w:r>
        <w:rPr>
          <w:b/>
        </w:rPr>
        <w:t>Zachte topografie (Z)</w:t>
      </w:r>
      <w:r>
        <w:rPr>
          <w:b/>
        </w:rPr>
        <w:tab/>
      </w:r>
      <w:r>
        <w:rPr>
          <w:b/>
        </w:rPr>
        <w:tab/>
      </w:r>
      <w:r>
        <w:rPr>
          <w:b/>
        </w:rPr>
        <w:tab/>
      </w:r>
      <w:r>
        <w:rPr>
          <w:b/>
        </w:rPr>
        <w:tab/>
      </w:r>
      <w:r>
        <w:rPr>
          <w:b/>
        </w:rPr>
        <w:tab/>
      </w:r>
      <w:r>
        <w:rPr>
          <w:b/>
        </w:rPr>
        <w:tab/>
      </w:r>
      <w:r>
        <w:rPr>
          <w:b/>
        </w:rPr>
        <w:tab/>
      </w:r>
    </w:p>
    <w:p w:rsidR="003C6687" w:rsidRDefault="008A5E25" w:rsidP="008A5E25">
      <w:pPr>
        <w:numPr>
          <w:ilvl w:val="0"/>
          <w:numId w:val="7"/>
        </w:numPr>
        <w:spacing w:line="320" w:lineRule="atLeast"/>
      </w:pPr>
      <w:r>
        <w:t>Hekken, heggen en afscheidingen van duurzame aard</w:t>
      </w:r>
    </w:p>
    <w:p w:rsidR="003C6687" w:rsidRDefault="008A5E25" w:rsidP="008A5E25">
      <w:pPr>
        <w:numPr>
          <w:ilvl w:val="0"/>
          <w:numId w:val="7"/>
        </w:numPr>
        <w:spacing w:line="320" w:lineRule="atLeast"/>
      </w:pPr>
      <w:r>
        <w:t>Puntobjecten (bebording, lantaarnpalen etc.)</w:t>
      </w:r>
    </w:p>
    <w:p w:rsidR="003C6687" w:rsidRDefault="008A5E25" w:rsidP="008A5E25">
      <w:pPr>
        <w:numPr>
          <w:ilvl w:val="0"/>
          <w:numId w:val="7"/>
        </w:numPr>
        <w:spacing w:line="320" w:lineRule="atLeast"/>
      </w:pPr>
      <w:r>
        <w:t>Bomen</w:t>
      </w:r>
    </w:p>
    <w:p w:rsidR="003C6687" w:rsidRDefault="003C6687">
      <w:pPr>
        <w:spacing w:line="320" w:lineRule="atLeast"/>
        <w:ind w:left="2127"/>
      </w:pPr>
    </w:p>
    <w:p w:rsidR="003C6687" w:rsidRDefault="008A5E25">
      <w:pPr>
        <w:numPr>
          <w:ilvl w:val="0"/>
          <w:numId w:val="4"/>
        </w:numPr>
        <w:tabs>
          <w:tab w:val="left" w:pos="1775"/>
        </w:tabs>
        <w:spacing w:line="320" w:lineRule="atLeast"/>
        <w:ind w:left="1418" w:hanging="338"/>
        <w:rPr>
          <w:b/>
        </w:rPr>
      </w:pPr>
      <w:r>
        <w:t xml:space="preserve">       </w:t>
      </w:r>
      <w:r>
        <w:rPr>
          <w:b/>
        </w:rPr>
        <w:t>Sub zachte topografie (SZ)</w:t>
      </w:r>
      <w:r>
        <w:rPr>
          <w:b/>
        </w:rPr>
        <w:tab/>
      </w:r>
      <w:r>
        <w:rPr>
          <w:b/>
        </w:rPr>
        <w:tab/>
      </w:r>
      <w:r>
        <w:rPr>
          <w:b/>
        </w:rPr>
        <w:tab/>
      </w:r>
    </w:p>
    <w:p w:rsidR="003C6687" w:rsidRDefault="008A5E25" w:rsidP="008A5E25">
      <w:pPr>
        <w:numPr>
          <w:ilvl w:val="0"/>
          <w:numId w:val="7"/>
        </w:numPr>
        <w:spacing w:line="320" w:lineRule="atLeast"/>
      </w:pPr>
      <w:r>
        <w:t>Waterwegen, sloten</w:t>
      </w:r>
      <w:r>
        <w:tab/>
        <w:t xml:space="preserve"> </w:t>
      </w:r>
      <w:r>
        <w:tab/>
      </w:r>
    </w:p>
    <w:p w:rsidR="003C6687" w:rsidRDefault="008A5E25" w:rsidP="008A5E25">
      <w:pPr>
        <w:numPr>
          <w:ilvl w:val="0"/>
          <w:numId w:val="7"/>
        </w:numPr>
        <w:spacing w:line="320" w:lineRule="atLeast"/>
      </w:pPr>
      <w:r>
        <w:t>Onder- en bovenkanten van dijken, tussenbermen en taluds</w:t>
      </w:r>
    </w:p>
    <w:p w:rsidR="003C6687" w:rsidRDefault="008A5E25" w:rsidP="008A5E25">
      <w:pPr>
        <w:numPr>
          <w:ilvl w:val="0"/>
          <w:numId w:val="7"/>
        </w:numPr>
        <w:spacing w:line="320" w:lineRule="atLeast"/>
      </w:pPr>
      <w:r>
        <w:t>Aaneengesloten begroeiing</w:t>
      </w:r>
    </w:p>
    <w:p w:rsidR="003C6687" w:rsidRDefault="003C6687">
      <w:pPr>
        <w:spacing w:line="320" w:lineRule="atLeast"/>
      </w:pPr>
    </w:p>
    <w:p w:rsidR="003C6687" w:rsidRDefault="008A5E25">
      <w:pPr>
        <w:spacing w:line="320" w:lineRule="atLeast"/>
      </w:pPr>
      <w:r>
        <w:t>In het document “Objectdefinitie Areaaldata” staat per object aangegeven tot welke klasse deze behoort.</w:t>
      </w:r>
    </w:p>
    <w:p w:rsidR="003C6687" w:rsidRDefault="003C6687">
      <w:pPr>
        <w:spacing w:line="320" w:lineRule="atLeast"/>
        <w:ind w:left="0"/>
      </w:pPr>
    </w:p>
    <w:p w:rsidR="003C6687" w:rsidRDefault="008A5E25">
      <w:pPr>
        <w:pStyle w:val="Kop3"/>
      </w:pPr>
      <w:r>
        <w:t>Puntdichtheid rechte lijnvormen</w:t>
      </w:r>
    </w:p>
    <w:p w:rsidR="003C6687" w:rsidRDefault="003C6687">
      <w:pPr>
        <w:spacing w:line="240" w:lineRule="auto"/>
        <w:ind w:left="700"/>
        <w:rPr>
          <w:b/>
          <w:u w:val="single"/>
        </w:rPr>
      </w:pPr>
    </w:p>
    <w:p w:rsidR="003C6687" w:rsidRDefault="008A5E25" w:rsidP="008A5E25">
      <w:pPr>
        <w:numPr>
          <w:ilvl w:val="0"/>
          <w:numId w:val="13"/>
        </w:numPr>
        <w:autoSpaceDE w:val="0"/>
        <w:autoSpaceDN w:val="0"/>
        <w:adjustRightInd w:val="0"/>
        <w:spacing w:line="276" w:lineRule="auto"/>
      </w:pPr>
      <w:r>
        <w:t>De maximale afstand tussen twee gemeten punten op een lijn bedraagt 25 meter.</w:t>
      </w:r>
    </w:p>
    <w:p w:rsidR="003C6687" w:rsidRDefault="008A5E25" w:rsidP="008A5E25">
      <w:pPr>
        <w:numPr>
          <w:ilvl w:val="0"/>
          <w:numId w:val="14"/>
        </w:numPr>
        <w:autoSpaceDE w:val="0"/>
        <w:autoSpaceDN w:val="0"/>
        <w:adjustRightInd w:val="0"/>
        <w:spacing w:line="276" w:lineRule="auto"/>
      </w:pPr>
      <w:r>
        <w:t xml:space="preserve"> Alle markante knikpunten in een lijn moeten als detailpunten  zijn opgenomen</w:t>
      </w:r>
    </w:p>
    <w:p w:rsidR="003C6687" w:rsidRDefault="003C6687">
      <w:pPr>
        <w:spacing w:line="240" w:lineRule="auto"/>
        <w:ind w:left="680"/>
        <w:rPr>
          <w:b/>
        </w:rPr>
      </w:pPr>
    </w:p>
    <w:p w:rsidR="003C6687" w:rsidRDefault="008A5E25">
      <w:pPr>
        <w:pStyle w:val="Kop3"/>
      </w:pPr>
      <w:r>
        <w:t>Puntdichtheid bij gebogen lijnvormen</w:t>
      </w:r>
    </w:p>
    <w:p w:rsidR="003C6687" w:rsidRDefault="008A5E25" w:rsidP="008A5E25">
      <w:pPr>
        <w:pStyle w:val="Lijstalinea"/>
        <w:numPr>
          <w:ilvl w:val="0"/>
          <w:numId w:val="18"/>
        </w:numPr>
        <w:autoSpaceDE w:val="0"/>
        <w:autoSpaceDN w:val="0"/>
        <w:adjustRightInd w:val="0"/>
        <w:spacing w:line="276" w:lineRule="auto"/>
      </w:pPr>
      <w:r>
        <w:t>Gebogen lijnvormen zijn opgenomen als zijnde rechtstanden, er wordt geen gebruik gemaakt van arcs, curves of splines.</w:t>
      </w:r>
    </w:p>
    <w:p w:rsidR="003C6687" w:rsidRDefault="003C6687">
      <w:pPr>
        <w:autoSpaceDE w:val="0"/>
        <w:autoSpaceDN w:val="0"/>
        <w:adjustRightInd w:val="0"/>
        <w:spacing w:line="276" w:lineRule="auto"/>
        <w:ind w:left="709"/>
      </w:pPr>
    </w:p>
    <w:p w:rsidR="003C6687" w:rsidRDefault="008A5E25">
      <w:pPr>
        <w:autoSpaceDE w:val="0"/>
        <w:autoSpaceDN w:val="0"/>
        <w:adjustRightInd w:val="0"/>
        <w:spacing w:line="276" w:lineRule="auto"/>
        <w:ind w:left="709"/>
      </w:pPr>
      <w:r>
        <w:t>De afstand tussen de detailpunten die bij ronde vormen (met een straal R), bijvoorbeeld in bochten, moet worden aangehouden is minimaal 2*√(R/10) tot maximaal √(R/10). Bijvoorbeeld bij een rotonde met een straal van 15 meter wordt op deze boog op minimaal elke 2,5 meter tot maximaal elke 1,2 meter een detailpunt geregistreerd.</w:t>
      </w:r>
    </w:p>
    <w:p w:rsidR="003C6687" w:rsidRDefault="003C6687">
      <w:pPr>
        <w:spacing w:line="276" w:lineRule="auto"/>
        <w:ind w:left="1077"/>
      </w:pPr>
    </w:p>
    <w:p w:rsidR="003C6687" w:rsidRDefault="008A5E25">
      <w:pPr>
        <w:pStyle w:val="Kop3"/>
      </w:pPr>
      <w:r>
        <w:t xml:space="preserve">Attributen </w:t>
      </w:r>
    </w:p>
    <w:p w:rsidR="003C6687" w:rsidRDefault="008A5E25">
      <w:pPr>
        <w:autoSpaceDE w:val="0"/>
        <w:autoSpaceDN w:val="0"/>
        <w:adjustRightInd w:val="0"/>
        <w:spacing w:line="276" w:lineRule="auto"/>
      </w:pPr>
      <w:r>
        <w:t>De attributen worden gecontroleerd op de mate waarin een object correct geclassificeerd is of de mate waarin een attribuut overeenkomt met de werkelijkheid.</w:t>
      </w:r>
    </w:p>
    <w:p w:rsidR="003C6687" w:rsidRDefault="008A5E25">
      <w:pPr>
        <w:autoSpaceDE w:val="0"/>
        <w:autoSpaceDN w:val="0"/>
        <w:adjustRightInd w:val="0"/>
        <w:spacing w:line="276" w:lineRule="auto"/>
      </w:pPr>
      <w:r>
        <w:t>De attributen dienen voor 100% van de objecten goed geclassificeerd te zijn.</w:t>
      </w:r>
    </w:p>
    <w:p w:rsidR="003C6687" w:rsidRDefault="003C6687">
      <w:pPr>
        <w:autoSpaceDE w:val="0"/>
        <w:autoSpaceDN w:val="0"/>
        <w:adjustRightInd w:val="0"/>
        <w:spacing w:line="276" w:lineRule="auto"/>
      </w:pPr>
    </w:p>
    <w:p w:rsidR="003C6687" w:rsidRDefault="008A5E25">
      <w:pPr>
        <w:pStyle w:val="Kop3"/>
      </w:pPr>
      <w:r>
        <w:t>Volledigheid</w:t>
      </w:r>
    </w:p>
    <w:p w:rsidR="003C6687" w:rsidRDefault="008A5E25">
      <w:pPr>
        <w:autoSpaceDE w:val="0"/>
        <w:autoSpaceDN w:val="0"/>
        <w:adjustRightInd w:val="0"/>
        <w:spacing w:line="276" w:lineRule="auto"/>
      </w:pPr>
      <w:r>
        <w:t>Het op te leveren bestand bevat de -  in het contract vastgelegde - lijst van objecten incl. attributen. Als deze niet zijn vastgelegd in het contract dienen alle objecten incl attributen te worden geleverd. Deze objecten zijn beschreven in het document “Objectdefinitie Areaaldata”. Hiervoor geldt een volledigheidseis van 100%.</w:t>
      </w:r>
    </w:p>
    <w:p w:rsidR="003C6687" w:rsidRDefault="003C6687">
      <w:pPr>
        <w:autoSpaceDE w:val="0"/>
        <w:autoSpaceDN w:val="0"/>
        <w:adjustRightInd w:val="0"/>
        <w:spacing w:line="320" w:lineRule="atLeast"/>
      </w:pPr>
    </w:p>
    <w:p w:rsidR="003C6687" w:rsidRDefault="008A5E25">
      <w:pPr>
        <w:pStyle w:val="Kop3"/>
      </w:pPr>
      <w:r>
        <w:t>Bestandsopbouw</w:t>
      </w:r>
    </w:p>
    <w:p w:rsidR="003C6687" w:rsidRDefault="008A5E25">
      <w:pPr>
        <w:autoSpaceDE w:val="0"/>
        <w:autoSpaceDN w:val="0"/>
        <w:adjustRightInd w:val="0"/>
        <w:spacing w:line="320" w:lineRule="atLeast"/>
      </w:pPr>
      <w:r>
        <w:t>De bestandsopbouw (tabellen, attribuutnamen en definities) moet voldoen aan de eisen uit het document “Objectdefinitie Areaaldata”.</w:t>
      </w:r>
    </w:p>
    <w:p w:rsidR="003C6687" w:rsidRDefault="003C6687">
      <w:pPr>
        <w:autoSpaceDE w:val="0"/>
        <w:autoSpaceDN w:val="0"/>
        <w:adjustRightInd w:val="0"/>
        <w:spacing w:line="320" w:lineRule="atLeast"/>
      </w:pPr>
    </w:p>
    <w:p w:rsidR="003C6687" w:rsidRDefault="008A5E25">
      <w:pPr>
        <w:autoSpaceDE w:val="0"/>
        <w:autoSpaceDN w:val="0"/>
        <w:adjustRightInd w:val="0"/>
        <w:spacing w:line="320" w:lineRule="atLeast"/>
      </w:pPr>
      <w:r>
        <w:t xml:space="preserve">Opdrachtnemer ontvangt een </w:t>
      </w:r>
      <w:r>
        <w:rPr>
          <w:color w:val="000000"/>
        </w:rPr>
        <w:t>ArcGIS FileGeodatabase gevuld met de dan geldende stand van zaken van de data. Opdrachtnemer dient vanuit die dataset te werken</w:t>
      </w:r>
      <w:r w:rsidR="001909C1">
        <w:rPr>
          <w:color w:val="000000"/>
        </w:rPr>
        <w:t xml:space="preserve"> en dezelfde FileGeodatabase (met geactualiseerde gegevens) terug te leveren</w:t>
      </w:r>
      <w:r>
        <w:rPr>
          <w:color w:val="000000"/>
        </w:rPr>
        <w:t>.</w:t>
      </w:r>
      <w:r w:rsidR="001909C1">
        <w:rPr>
          <w:color w:val="000000"/>
        </w:rPr>
        <w:t xml:space="preserve"> Dit is </w:t>
      </w:r>
      <w:r w:rsidR="00726232">
        <w:rPr>
          <w:color w:val="000000"/>
        </w:rPr>
        <w:t>essentieel</w:t>
      </w:r>
      <w:r w:rsidR="001909C1">
        <w:rPr>
          <w:color w:val="000000"/>
        </w:rPr>
        <w:t xml:space="preserve"> voor </w:t>
      </w:r>
      <w:r w:rsidR="00726232">
        <w:rPr>
          <w:color w:val="000000"/>
        </w:rPr>
        <w:t>het kunnen werken met het check</w:t>
      </w:r>
      <w:r w:rsidR="001909C1">
        <w:rPr>
          <w:color w:val="000000"/>
        </w:rPr>
        <w:t xml:space="preserve">out/check-in </w:t>
      </w:r>
      <w:r w:rsidR="00726232">
        <w:rPr>
          <w:color w:val="000000"/>
        </w:rPr>
        <w:t xml:space="preserve">replica </w:t>
      </w:r>
      <w:r w:rsidR="001909C1">
        <w:rPr>
          <w:color w:val="000000"/>
        </w:rPr>
        <w:t>principe van de geodatabase.</w:t>
      </w:r>
      <w:r>
        <w:rPr>
          <w:color w:val="000000"/>
        </w:rPr>
        <w:t xml:space="preserve"> Het op te leveren bestand bevat alle wijzigingen ten opzichte van de startsituatie. Nieuwe records zijn toegevoegd, gewijzigde records verbeterd en van v</w:t>
      </w:r>
      <w:r>
        <w:t xml:space="preserve">ervallen records is het veld OBJECTEINDTIJD ingevuld. </w:t>
      </w:r>
      <w:r>
        <w:rPr>
          <w:b/>
        </w:rPr>
        <w:t>Vervallen records dienen dus niet te worden verwijderd.</w:t>
      </w:r>
      <w:r>
        <w:t xml:space="preserve"> </w:t>
      </w:r>
    </w:p>
    <w:p w:rsidR="003C6687" w:rsidRDefault="003C6687">
      <w:pPr>
        <w:autoSpaceDE w:val="0"/>
        <w:autoSpaceDN w:val="0"/>
        <w:adjustRightInd w:val="0"/>
        <w:spacing w:line="320" w:lineRule="atLeast"/>
      </w:pPr>
    </w:p>
    <w:p w:rsidR="003C6687" w:rsidRDefault="008A5E25">
      <w:pPr>
        <w:autoSpaceDE w:val="0"/>
        <w:autoSpaceDN w:val="0"/>
        <w:adjustRightInd w:val="0"/>
        <w:spacing w:line="320" w:lineRule="atLeast"/>
      </w:pPr>
      <w:r>
        <w:t>Aandachtspunten m.b.t. tot topologie:</w:t>
      </w:r>
    </w:p>
    <w:p w:rsidR="003C6687" w:rsidRDefault="008A5E25">
      <w:pPr>
        <w:autoSpaceDE w:val="0"/>
        <w:autoSpaceDN w:val="0"/>
        <w:adjustRightInd w:val="0"/>
        <w:spacing w:line="320" w:lineRule="atLeast"/>
      </w:pPr>
      <w:r>
        <w:t>• Dubbele punten (allen van het zelfde feature type);</w:t>
      </w:r>
    </w:p>
    <w:p w:rsidR="003C6687" w:rsidRDefault="008A5E25">
      <w:pPr>
        <w:autoSpaceDE w:val="0"/>
        <w:autoSpaceDN w:val="0"/>
        <w:adjustRightInd w:val="0"/>
        <w:spacing w:line="320" w:lineRule="atLeast"/>
      </w:pPr>
      <w:r>
        <w:t>• Dubbele lijnen (van het zelfde feature type, maar ook enkele combinaties);</w:t>
      </w:r>
    </w:p>
    <w:p w:rsidR="003C6687" w:rsidRDefault="008A5E25">
      <w:pPr>
        <w:autoSpaceDE w:val="0"/>
        <w:autoSpaceDN w:val="0"/>
        <w:adjustRightInd w:val="0"/>
        <w:spacing w:line="320" w:lineRule="atLeast"/>
      </w:pPr>
      <w:r>
        <w:t>• Gaten binnen de beheergrenzen;</w:t>
      </w:r>
    </w:p>
    <w:p w:rsidR="003C6687" w:rsidRDefault="008A5E25">
      <w:pPr>
        <w:autoSpaceDE w:val="0"/>
        <w:autoSpaceDN w:val="0"/>
        <w:adjustRightInd w:val="0"/>
        <w:spacing w:line="320" w:lineRule="atLeast"/>
      </w:pPr>
      <w:r>
        <w:t>• Overlappende vlakken.</w:t>
      </w:r>
    </w:p>
    <w:p w:rsidR="003C6687" w:rsidRDefault="003C6687">
      <w:pPr>
        <w:rPr>
          <w:b/>
          <w:sz w:val="22"/>
          <w:szCs w:val="22"/>
          <w:u w:val="single"/>
        </w:rPr>
      </w:pPr>
    </w:p>
    <w:p w:rsidR="003C6687" w:rsidRDefault="008A5E25">
      <w:pPr>
        <w:pStyle w:val="Kop3"/>
      </w:pPr>
      <w:r>
        <w:t>Aansluiting van gegevens</w:t>
      </w:r>
    </w:p>
    <w:p w:rsidR="003C6687" w:rsidRDefault="008A5E25">
      <w:r>
        <w:t>De nieuwe revisiebestanden Areaaldata moeten altijd worden aangesloten op (ingepast in) het bestaande databestand dat door de opdrachtgever wordt aangeleverd. Hier kan alleen van worden afgeweken indien in de opdrachtverstrekking uitdrukkelijk is vermeld dat er volstaan kan worden met het leveren van losse revisiebestanden.</w:t>
      </w:r>
    </w:p>
    <w:p w:rsidR="003C6687" w:rsidRDefault="003C6687">
      <w:pPr>
        <w:rPr>
          <w:b/>
        </w:rPr>
      </w:pPr>
    </w:p>
    <w:p w:rsidR="003C6687" w:rsidRDefault="008A5E25">
      <w:pPr>
        <w:pStyle w:val="Kop2"/>
        <w:numPr>
          <w:ilvl w:val="1"/>
          <w:numId w:val="2"/>
        </w:numPr>
        <w:spacing w:line="320" w:lineRule="atLeast"/>
      </w:pPr>
      <w:bookmarkStart w:id="46" w:name="_Toc273971154"/>
      <w:bookmarkStart w:id="47" w:name="_Toc273971155"/>
      <w:bookmarkStart w:id="48" w:name="_Toc273971157"/>
      <w:bookmarkStart w:id="49" w:name="_Toc270324342"/>
      <w:bookmarkStart w:id="50" w:name="_Toc273971158"/>
      <w:bookmarkStart w:id="51" w:name="_Toc117166858"/>
      <w:bookmarkStart w:id="52" w:name="_Toc117168073"/>
      <w:bookmarkStart w:id="53" w:name="_Toc120080838"/>
      <w:bookmarkStart w:id="54" w:name="_Toc495410111"/>
      <w:bookmarkEnd w:id="46"/>
      <w:bookmarkEnd w:id="47"/>
      <w:bookmarkEnd w:id="48"/>
      <w:bookmarkEnd w:id="49"/>
      <w:bookmarkEnd w:id="50"/>
      <w:r>
        <w:t>Objectdefinitie Areaaldata</w:t>
      </w:r>
      <w:bookmarkEnd w:id="54"/>
    </w:p>
    <w:p w:rsidR="003C6687" w:rsidRDefault="008A5E25">
      <w:pPr>
        <w:autoSpaceDE w:val="0"/>
        <w:autoSpaceDN w:val="0"/>
        <w:adjustRightInd w:val="0"/>
        <w:spacing w:line="320" w:lineRule="atLeast"/>
        <w:ind w:left="709"/>
      </w:pPr>
      <w:r>
        <w:t xml:space="preserve">Het document “Objectdefinitie Areaaldata” bevat een gedetailleerde omschrijving van de in te winnen objecten en attributen. Alle in het veld voorkomende objecten (dus ook puntobjecten) dienen conform dit document ingewonnen te worden. </w:t>
      </w:r>
    </w:p>
    <w:p w:rsidR="003C6687" w:rsidRDefault="003C6687">
      <w:pPr>
        <w:autoSpaceDE w:val="0"/>
        <w:autoSpaceDN w:val="0"/>
        <w:adjustRightInd w:val="0"/>
        <w:spacing w:line="320" w:lineRule="atLeast"/>
        <w:ind w:left="709"/>
      </w:pPr>
    </w:p>
    <w:p w:rsidR="003C6687" w:rsidRDefault="008A5E25">
      <w:pPr>
        <w:autoSpaceDE w:val="0"/>
        <w:autoSpaceDN w:val="0"/>
        <w:adjustRightInd w:val="0"/>
        <w:spacing w:line="320" w:lineRule="atLeast"/>
        <w:ind w:left="709"/>
      </w:pPr>
      <w:r>
        <w:t>Hieronder enkele aandachtspunten:</w:t>
      </w:r>
      <w:bookmarkEnd w:id="51"/>
      <w:bookmarkEnd w:id="52"/>
      <w:bookmarkEnd w:id="53"/>
    </w:p>
    <w:p w:rsidR="003C6687" w:rsidRDefault="008A5E25" w:rsidP="008A5E25">
      <w:pPr>
        <w:pStyle w:val="Lijstalinea"/>
        <w:numPr>
          <w:ilvl w:val="0"/>
          <w:numId w:val="20"/>
        </w:numPr>
        <w:autoSpaceDE w:val="0"/>
        <w:autoSpaceDN w:val="0"/>
        <w:adjustRightInd w:val="0"/>
        <w:spacing w:line="320" w:lineRule="atLeast"/>
      </w:pPr>
      <w:r>
        <w:t xml:space="preserve">Abri’s worden als inrichtend vlakobject opgenomen van het type Overkapping in tegenstelling tot de BGT waar een abri een puntobject is </w:t>
      </w:r>
    </w:p>
    <w:p w:rsidR="003C6687" w:rsidRDefault="003C6687">
      <w:pPr>
        <w:pStyle w:val="Lijstalinea"/>
      </w:pPr>
    </w:p>
    <w:p w:rsidR="003C6687" w:rsidRDefault="008A5E25" w:rsidP="008A5E25">
      <w:pPr>
        <w:pStyle w:val="Lijstalinea"/>
        <w:numPr>
          <w:ilvl w:val="0"/>
          <w:numId w:val="20"/>
        </w:numPr>
        <w:autoSpaceDE w:val="0"/>
        <w:autoSpaceDN w:val="0"/>
        <w:adjustRightInd w:val="0"/>
        <w:spacing w:line="320" w:lineRule="atLeast"/>
      </w:pPr>
      <w:r>
        <w:lastRenderedPageBreak/>
        <w:t>Verharde oeverbescherming (zoals basaltblokken) langs vaarwegen niet zijnde damwanden, kademuren of walbescherming worden als vlakobject opgenomen van het type onbegroeidTerreindeel ten behoeve van de BGT. Deze objecten moeten ook conform de NEN2767-4 decompositie geregistreerd worden in oevervakElement.</w:t>
      </w:r>
    </w:p>
    <w:p w:rsidR="003C6687" w:rsidRDefault="003C6687">
      <w:pPr>
        <w:pStyle w:val="Lijstalinea"/>
      </w:pPr>
    </w:p>
    <w:p w:rsidR="003C6687" w:rsidRDefault="008A5E25" w:rsidP="008A5E25">
      <w:pPr>
        <w:pStyle w:val="Lijstalinea"/>
        <w:numPr>
          <w:ilvl w:val="0"/>
          <w:numId w:val="20"/>
        </w:numPr>
        <w:autoSpaceDE w:val="0"/>
        <w:autoSpaceDN w:val="0"/>
        <w:adjustRightInd w:val="0"/>
        <w:spacing w:line="320" w:lineRule="atLeast"/>
      </w:pPr>
      <w:r>
        <w:t xml:space="preserve">In Areaaldata worden banden en molgoten die breder zijn dan 0.20 m als een apart vlakobject opgenomen in ondersteunendWegdeel . </w:t>
      </w:r>
    </w:p>
    <w:p w:rsidR="003C6687" w:rsidRDefault="008A5E25">
      <w:r>
        <w:rPr>
          <w:noProof/>
        </w:rPr>
        <w:drawing>
          <wp:anchor distT="0" distB="0" distL="114300" distR="114300" simplePos="0" relativeHeight="2" behindDoc="1" locked="0" layoutInCell="1" allowOverlap="1">
            <wp:simplePos x="0" y="0"/>
            <wp:positionH relativeFrom="column">
              <wp:posOffset>450215</wp:posOffset>
            </wp:positionH>
            <wp:positionV relativeFrom="paragraph">
              <wp:posOffset>109855</wp:posOffset>
            </wp:positionV>
            <wp:extent cx="5003800" cy="1670050"/>
            <wp:effectExtent l="0" t="0" r="6350" b="6350"/>
            <wp:wrapTight wrapText="bothSides">
              <wp:wrapPolygon edited="0">
                <wp:start x="0" y="0"/>
                <wp:lineTo x="0" y="21600"/>
                <wp:lineTo x="21600" y="21600"/>
                <wp:lineTo x="21600" y="0"/>
                <wp:lineTo x="0" y="0"/>
              </wp:wrapPolygon>
            </wp:wrapTight>
            <wp:docPr id="103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5003800" cy="1670050"/>
                    </a:xfrm>
                    <a:prstGeom prst="rect">
                      <a:avLst/>
                    </a:prstGeom>
                  </pic:spPr>
                </pic:pic>
              </a:graphicData>
            </a:graphic>
          </wp:anchor>
        </w:drawing>
      </w:r>
    </w:p>
    <w:p w:rsidR="003C6687" w:rsidRDefault="003C6687"/>
    <w:p w:rsidR="003C6687" w:rsidRDefault="003C6687"/>
    <w:p w:rsidR="003C6687" w:rsidRDefault="003C6687"/>
    <w:p w:rsidR="003C6687" w:rsidRDefault="003C6687">
      <w:pPr>
        <w:ind w:firstLine="708"/>
      </w:pPr>
    </w:p>
    <w:p w:rsidR="003C6687" w:rsidRDefault="003C6687">
      <w:pPr>
        <w:autoSpaceDE w:val="0"/>
        <w:autoSpaceDN w:val="0"/>
        <w:adjustRightInd w:val="0"/>
        <w:spacing w:line="320" w:lineRule="atLeast"/>
        <w:ind w:left="709"/>
      </w:pPr>
      <w:bookmarkStart w:id="55" w:name="_Toc117166862"/>
      <w:bookmarkStart w:id="56" w:name="_Toc117168077"/>
      <w:bookmarkStart w:id="57" w:name="_Toc120080842"/>
    </w:p>
    <w:p w:rsidR="003C6687" w:rsidRDefault="003C6687">
      <w:pPr>
        <w:autoSpaceDE w:val="0"/>
        <w:autoSpaceDN w:val="0"/>
        <w:adjustRightInd w:val="0"/>
        <w:spacing w:line="320" w:lineRule="atLeast"/>
        <w:ind w:left="709"/>
      </w:pPr>
    </w:p>
    <w:p w:rsidR="003C6687" w:rsidRDefault="003C6687">
      <w:pPr>
        <w:autoSpaceDE w:val="0"/>
        <w:autoSpaceDN w:val="0"/>
        <w:adjustRightInd w:val="0"/>
        <w:spacing w:line="320" w:lineRule="atLeast"/>
        <w:ind w:left="709"/>
      </w:pPr>
    </w:p>
    <w:p w:rsidR="003C6687" w:rsidRDefault="003C6687">
      <w:pPr>
        <w:autoSpaceDE w:val="0"/>
        <w:autoSpaceDN w:val="0"/>
        <w:adjustRightInd w:val="0"/>
        <w:spacing w:line="320" w:lineRule="atLeast"/>
        <w:ind w:left="709"/>
      </w:pPr>
    </w:p>
    <w:p w:rsidR="003C6687" w:rsidRDefault="003C6687">
      <w:pPr>
        <w:autoSpaceDE w:val="0"/>
        <w:autoSpaceDN w:val="0"/>
        <w:adjustRightInd w:val="0"/>
        <w:spacing w:line="320" w:lineRule="atLeast"/>
        <w:ind w:left="0"/>
      </w:pPr>
    </w:p>
    <w:p w:rsidR="003C6687" w:rsidRDefault="008A5E25">
      <w:pPr>
        <w:pStyle w:val="Kop2"/>
        <w:numPr>
          <w:ilvl w:val="1"/>
          <w:numId w:val="2"/>
        </w:numPr>
        <w:spacing w:line="320" w:lineRule="atLeast"/>
      </w:pPr>
      <w:bookmarkStart w:id="58" w:name="_Toc94491011"/>
      <w:bookmarkStart w:id="59" w:name="_Toc95539435"/>
      <w:bookmarkStart w:id="60" w:name="_Toc136940291"/>
      <w:bookmarkStart w:id="61" w:name="_Toc495410112"/>
      <w:bookmarkEnd w:id="55"/>
      <w:bookmarkEnd w:id="56"/>
      <w:bookmarkEnd w:id="57"/>
      <w:r>
        <w:t>Meetgebied</w:t>
      </w:r>
      <w:bookmarkEnd w:id="61"/>
      <w:r>
        <w:t xml:space="preserve"> </w:t>
      </w:r>
    </w:p>
    <w:bookmarkEnd w:id="58"/>
    <w:bookmarkEnd w:id="59"/>
    <w:bookmarkEnd w:id="60"/>
    <w:p w:rsidR="003C6687" w:rsidRDefault="008A5E25">
      <w:r>
        <w:t>De eindbegrenzing van het meetgebied wordt aangegeven door de opdrachtgever. Het bevat  in principe alle objecten binnen de bronhoudersgrens  en deze die in beheer en/of eigendom zijn. Indien de begrenzing van het meetgebied ontbreekt, dient er overleg hierover te worden gepleegd met de opdrachtgever.</w:t>
      </w:r>
    </w:p>
    <w:p w:rsidR="003C6687" w:rsidRDefault="008A5E25">
      <w:pPr>
        <w:pStyle w:val="Kop2"/>
        <w:numPr>
          <w:ilvl w:val="1"/>
          <w:numId w:val="2"/>
        </w:numPr>
        <w:spacing w:line="320" w:lineRule="atLeast"/>
      </w:pPr>
      <w:bookmarkStart w:id="62" w:name="_Toc136940297"/>
      <w:bookmarkStart w:id="63" w:name="_Toc189645536"/>
      <w:bookmarkStart w:id="64" w:name="_Ref383159194"/>
      <w:bookmarkStart w:id="65" w:name="_Toc495410113"/>
      <w:r>
        <w:t>Bestandsformaat</w:t>
      </w:r>
      <w:bookmarkEnd w:id="65"/>
    </w:p>
    <w:p w:rsidR="003C6687" w:rsidRDefault="008A5E25">
      <w:pPr>
        <w:rPr>
          <w:color w:val="000000"/>
        </w:rPr>
      </w:pPr>
      <w:bookmarkStart w:id="66" w:name="_Toc95539439"/>
      <w:bookmarkStart w:id="67" w:name="_Toc136940299"/>
      <w:bookmarkStart w:id="68" w:name="_Toc189645538"/>
      <w:bookmarkEnd w:id="62"/>
      <w:bookmarkEnd w:id="63"/>
      <w:bookmarkEnd w:id="64"/>
      <w:r>
        <w:rPr>
          <w:color w:val="000000"/>
        </w:rPr>
        <w:t>Revisiebestanden Areaaldata worden  op de volgende wijze aangeleverd:</w:t>
      </w:r>
    </w:p>
    <w:p w:rsidR="003C6687" w:rsidRDefault="008A5E25" w:rsidP="008A5E25">
      <w:pPr>
        <w:numPr>
          <w:ilvl w:val="0"/>
          <w:numId w:val="15"/>
        </w:numPr>
        <w:ind w:left="1134"/>
        <w:rPr>
          <w:color w:val="000000"/>
        </w:rPr>
      </w:pPr>
      <w:r>
        <w:rPr>
          <w:color w:val="000000"/>
        </w:rPr>
        <w:t xml:space="preserve">ArcGIS </w:t>
      </w:r>
      <w:r>
        <w:t>FileGeodatab</w:t>
      </w:r>
      <w:r>
        <w:rPr>
          <w:color w:val="000000"/>
        </w:rPr>
        <w:t>ase formaat.</w:t>
      </w:r>
    </w:p>
    <w:p w:rsidR="003C6687" w:rsidRDefault="003C6687">
      <w:pPr>
        <w:rPr>
          <w:color w:val="000000"/>
        </w:rPr>
      </w:pPr>
    </w:p>
    <w:p w:rsidR="003C6687" w:rsidRDefault="008A5E25">
      <w:pPr>
        <w:rPr>
          <w:color w:val="000000"/>
        </w:rPr>
      </w:pPr>
      <w:r>
        <w:rPr>
          <w:color w:val="000000"/>
        </w:rPr>
        <w:t>Voor het ArcGIS FileGeodatabase formaat gelden de volgende voorschriften:</w:t>
      </w:r>
    </w:p>
    <w:p w:rsidR="003C6687" w:rsidRDefault="008A5E25" w:rsidP="008A5E25">
      <w:pPr>
        <w:numPr>
          <w:ilvl w:val="0"/>
          <w:numId w:val="16"/>
        </w:numPr>
      </w:pPr>
      <w:r>
        <w:t>De ArcGIS FileGeodatabase moet met ArcGIS 10.2 gebruikt kunnen worden.</w:t>
      </w:r>
    </w:p>
    <w:p w:rsidR="003C6687" w:rsidRDefault="008A5E25" w:rsidP="008A5E25">
      <w:pPr>
        <w:numPr>
          <w:ilvl w:val="0"/>
          <w:numId w:val="16"/>
        </w:numPr>
      </w:pPr>
      <w:r>
        <w:t>De bestandsopbouw (attribuutnamen en definities) mogen niet veranderd en/of aangevuld worden zonder overleg met opdrachtgever.</w:t>
      </w:r>
      <w:bookmarkEnd w:id="66"/>
      <w:bookmarkEnd w:id="67"/>
      <w:bookmarkEnd w:id="68"/>
    </w:p>
    <w:p w:rsidR="003C6687" w:rsidRDefault="008A5E25">
      <w:pPr>
        <w:pStyle w:val="Kop2"/>
        <w:numPr>
          <w:ilvl w:val="1"/>
          <w:numId w:val="2"/>
        </w:numPr>
        <w:spacing w:line="320" w:lineRule="atLeast"/>
      </w:pPr>
      <w:bookmarkStart w:id="69" w:name="_Toc94491013"/>
      <w:bookmarkStart w:id="70" w:name="_Toc95539431"/>
      <w:bookmarkStart w:id="71" w:name="_Toc495410114"/>
      <w:r>
        <w:t>Kwaliteitsrapportage</w:t>
      </w:r>
      <w:bookmarkEnd w:id="71"/>
    </w:p>
    <w:p w:rsidR="003C6687" w:rsidRDefault="008A5E25">
      <w:r>
        <w:t xml:space="preserve">De kwaliteitsrapportage beschrijft het resultaat van het doorlopen van het project- en kwaliteitsplan van de opdrachtnemer en maakt voor opdrachtgever aantoonbaar dat het geleverde product voldoet aan de specificaties. </w:t>
      </w:r>
    </w:p>
    <w:p w:rsidR="003C6687" w:rsidRDefault="003C6687"/>
    <w:p w:rsidR="003C6687" w:rsidRDefault="008A5E25">
      <w:r>
        <w:t>De kwaliteitsrapportage bevat ten minste de volgende onderdelen:</w:t>
      </w:r>
    </w:p>
    <w:p w:rsidR="003C6687" w:rsidRDefault="008A5E25" w:rsidP="008A5E25">
      <w:pPr>
        <w:numPr>
          <w:ilvl w:val="0"/>
          <w:numId w:val="11"/>
        </w:numPr>
        <w:autoSpaceDE w:val="0"/>
        <w:autoSpaceDN w:val="0"/>
        <w:adjustRightInd w:val="0"/>
        <w:spacing w:line="240" w:lineRule="auto"/>
      </w:pPr>
      <w:r>
        <w:t>Inhoudsopgave;</w:t>
      </w:r>
    </w:p>
    <w:p w:rsidR="003C6687" w:rsidRDefault="008A5E25" w:rsidP="008A5E25">
      <w:pPr>
        <w:numPr>
          <w:ilvl w:val="0"/>
          <w:numId w:val="11"/>
        </w:numPr>
        <w:autoSpaceDE w:val="0"/>
        <w:autoSpaceDN w:val="0"/>
        <w:adjustRightInd w:val="0"/>
        <w:spacing w:line="240" w:lineRule="auto"/>
      </w:pPr>
      <w:r>
        <w:lastRenderedPageBreak/>
        <w:t>Afwijkingen ten opzichte van het project- en kwaliteitsplan, inclusief de beschrijving van de gevolgen en maatregelen;</w:t>
      </w:r>
    </w:p>
    <w:p w:rsidR="003C6687" w:rsidRDefault="008A5E25" w:rsidP="008A5E25">
      <w:pPr>
        <w:numPr>
          <w:ilvl w:val="0"/>
          <w:numId w:val="11"/>
        </w:numPr>
        <w:autoSpaceDE w:val="0"/>
        <w:autoSpaceDN w:val="0"/>
        <w:adjustRightInd w:val="0"/>
        <w:spacing w:line="240" w:lineRule="auto"/>
      </w:pPr>
      <w:r>
        <w:t>Kwaliteit van het geleverde product;</w:t>
      </w:r>
      <w:r>
        <w:br/>
        <w:t>Een beschrijving in hoeverre het product voldoet aan de in de productspecificatie gespecificeerde eisen inclusief de onderbouwing. Ten aanzien van de wijze van rapporteren geldt dat voor elke eis uit de productspecificatie het volgende moet zijn aangegeven:</w:t>
      </w:r>
    </w:p>
    <w:p w:rsidR="003C6687" w:rsidRDefault="008A5E25" w:rsidP="008A5E25">
      <w:pPr>
        <w:numPr>
          <w:ilvl w:val="1"/>
          <w:numId w:val="11"/>
        </w:numPr>
        <w:autoSpaceDE w:val="0"/>
        <w:autoSpaceDN w:val="0"/>
        <w:adjustRightInd w:val="0"/>
        <w:spacing w:line="240" w:lineRule="auto"/>
      </w:pPr>
      <w:r>
        <w:t>Een beknopte beschrijving van de producteis dat is gecontroleerd;</w:t>
      </w:r>
    </w:p>
    <w:p w:rsidR="003C6687" w:rsidRDefault="008A5E25" w:rsidP="008A5E25">
      <w:pPr>
        <w:numPr>
          <w:ilvl w:val="1"/>
          <w:numId w:val="11"/>
        </w:numPr>
        <w:autoSpaceDE w:val="0"/>
        <w:autoSpaceDN w:val="0"/>
        <w:adjustRightInd w:val="0"/>
        <w:spacing w:line="240" w:lineRule="auto"/>
      </w:pPr>
      <w:r>
        <w:t>Een beknopte beschrijving op welke wijze er op de betreffende eis is gecontroleerd (desgewenst mag worden volstaan met een gerichte verwijzing naar het kwaliteitsplan);</w:t>
      </w:r>
    </w:p>
    <w:p w:rsidR="003C6687" w:rsidRDefault="008A5E25" w:rsidP="008A5E25">
      <w:pPr>
        <w:numPr>
          <w:ilvl w:val="1"/>
          <w:numId w:val="11"/>
        </w:numPr>
        <w:autoSpaceDE w:val="0"/>
        <w:autoSpaceDN w:val="0"/>
        <w:adjustRightInd w:val="0"/>
        <w:spacing w:line="240" w:lineRule="auto"/>
      </w:pPr>
      <w:r>
        <w:t>Een vermelding welke toetsingscriteria bij de beoordeling zijn gehanteerd (desgewenst mag worden volstaan met een gerichte verwijzing naar het kwaliteitsplan);</w:t>
      </w:r>
    </w:p>
    <w:p w:rsidR="003C6687" w:rsidRDefault="008A5E25" w:rsidP="008A5E25">
      <w:pPr>
        <w:numPr>
          <w:ilvl w:val="1"/>
          <w:numId w:val="11"/>
        </w:numPr>
        <w:autoSpaceDE w:val="0"/>
        <w:autoSpaceDN w:val="0"/>
        <w:adjustRightInd w:val="0"/>
        <w:spacing w:line="240" w:lineRule="auto"/>
      </w:pPr>
      <w:r>
        <w:t>Een vermelding van wat tijdens de controle is geconstateerd;</w:t>
      </w:r>
    </w:p>
    <w:p w:rsidR="003C6687" w:rsidRDefault="008A5E25" w:rsidP="008A5E25">
      <w:pPr>
        <w:numPr>
          <w:ilvl w:val="1"/>
          <w:numId w:val="11"/>
        </w:numPr>
        <w:autoSpaceDE w:val="0"/>
        <w:autoSpaceDN w:val="0"/>
        <w:adjustRightInd w:val="0"/>
        <w:spacing w:line="240" w:lineRule="auto"/>
      </w:pPr>
      <w:r>
        <w:t>Een uitspraak of aan de betreffende producteis wordt voldaan;</w:t>
      </w:r>
    </w:p>
    <w:p w:rsidR="003C6687" w:rsidRDefault="008A5E25" w:rsidP="008A5E25">
      <w:pPr>
        <w:numPr>
          <w:ilvl w:val="1"/>
          <w:numId w:val="11"/>
        </w:numPr>
        <w:autoSpaceDE w:val="0"/>
        <w:autoSpaceDN w:val="0"/>
        <w:adjustRightInd w:val="0"/>
        <w:spacing w:line="240" w:lineRule="auto"/>
      </w:pPr>
      <w:r>
        <w:t>Indien van toepassing, een vermelding van afwijkingen, inclusief argumentatie en een vermelding hoe hier mee is omgegaan.</w:t>
      </w:r>
    </w:p>
    <w:p w:rsidR="003C6687" w:rsidRDefault="008A5E25" w:rsidP="008A5E25">
      <w:pPr>
        <w:numPr>
          <w:ilvl w:val="0"/>
          <w:numId w:val="11"/>
        </w:numPr>
        <w:autoSpaceDE w:val="0"/>
        <w:autoSpaceDN w:val="0"/>
        <w:adjustRightInd w:val="0"/>
        <w:spacing w:line="240" w:lineRule="auto"/>
      </w:pPr>
      <w:r>
        <w:t>Een eindconclusie over de kwaliteit van het product.</w:t>
      </w:r>
    </w:p>
    <w:p w:rsidR="003C6687" w:rsidRDefault="003C6687"/>
    <w:p w:rsidR="003C6687" w:rsidRDefault="008A5E25">
      <w:pPr>
        <w:pStyle w:val="Kop1"/>
        <w:numPr>
          <w:ilvl w:val="0"/>
          <w:numId w:val="2"/>
        </w:numPr>
        <w:spacing w:line="320" w:lineRule="atLeast"/>
        <w:rPr>
          <w:rFonts w:ascii="Palatino Linotype" w:hAnsi="Palatino Linotype"/>
        </w:rPr>
      </w:pPr>
      <w:bookmarkStart w:id="72" w:name="_Toc495410115"/>
      <w:r>
        <w:rPr>
          <w:rFonts w:ascii="Palatino Linotype" w:hAnsi="Palatino Linotype"/>
        </w:rPr>
        <w:lastRenderedPageBreak/>
        <w:t>Veiligheid</w:t>
      </w:r>
      <w:bookmarkEnd w:id="72"/>
    </w:p>
    <w:bookmarkEnd w:id="69"/>
    <w:bookmarkEnd w:id="70"/>
    <w:p w:rsidR="003C6687" w:rsidRDefault="008A5E25">
      <w:pPr>
        <w:spacing w:line="320" w:lineRule="atLeast"/>
      </w:pPr>
      <w:r>
        <w:t xml:space="preserve">Bij het uitvoeren van de metingen dienen te allen tijde veiligheidsmaatregelen genomen te worden. Dit dient te geschieden volgens de voorschriften vastgelegd in het boekwerk van het </w:t>
      </w:r>
      <w:r>
        <w:rPr>
          <w:b/>
        </w:rPr>
        <w:t>CROW “Werk in uitvoering 96b”.</w:t>
      </w:r>
      <w:r>
        <w:t xml:space="preserve">  </w:t>
      </w:r>
    </w:p>
    <w:p w:rsidR="003C6687" w:rsidRDefault="008A5E25">
      <w:pPr>
        <w:spacing w:line="320" w:lineRule="atLeast"/>
      </w:pPr>
      <w:r>
        <w:t>Veiligheidskleding, waarschuwingsborden, verkeerskegels en  – hekken behoren tot de standaarduitrusting van de meetploeg(en).</w:t>
      </w:r>
    </w:p>
    <w:p w:rsidR="003C6687" w:rsidRDefault="003C6687">
      <w:pPr>
        <w:spacing w:line="320" w:lineRule="atLeast"/>
      </w:pPr>
    </w:p>
    <w:p w:rsidR="003C6687" w:rsidRDefault="008A5E25">
      <w:pPr>
        <w:spacing w:line="320" w:lineRule="atLeast"/>
      </w:pPr>
      <w:r>
        <w:t>Voor metingen op de rijbaan of op die plekken die gevaar opleveren voor de weggebruiker en personeel dienen er te allen tijde, in overleg met de weginspecteur en de opdrachtgever extra maatregelen te getroffen te worden. Toestemming voor het uitvoeren van werkzaamheden dient minimaal 3 weken van tevoren aangemeld te worden bij het Verkeers Coördinatie Punt (VCP), tel. 0800 – 0200 600.</w:t>
      </w:r>
    </w:p>
    <w:p w:rsidR="003C6687" w:rsidRDefault="003C6687">
      <w:pPr>
        <w:spacing w:line="320" w:lineRule="atLeast"/>
      </w:pPr>
    </w:p>
    <w:p w:rsidR="003C6687" w:rsidRDefault="008A5E25">
      <w:pPr>
        <w:spacing w:line="320" w:lineRule="atLeast"/>
      </w:pPr>
      <w:r>
        <w:t>Bij het betreden van particulier terrein dient te allen tijde mondeling toestemming verleend te worden door de eigenaar c.q. bewoner.</w:t>
      </w: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3C6687">
      <w:pPr>
        <w:spacing w:line="320" w:lineRule="atLeast"/>
      </w:pPr>
    </w:p>
    <w:p w:rsidR="003C6687" w:rsidRDefault="008A5E25">
      <w:pPr>
        <w:pStyle w:val="Kop1"/>
        <w:numPr>
          <w:ilvl w:val="0"/>
          <w:numId w:val="2"/>
        </w:numPr>
        <w:spacing w:line="320" w:lineRule="atLeast"/>
        <w:rPr>
          <w:rFonts w:ascii="Palatino Linotype" w:hAnsi="Palatino Linotype"/>
        </w:rPr>
      </w:pPr>
      <w:bookmarkStart w:id="73" w:name="_Toc495410116"/>
      <w:r>
        <w:rPr>
          <w:rFonts w:ascii="Palatino Linotype" w:hAnsi="Palatino Linotype"/>
        </w:rPr>
        <w:lastRenderedPageBreak/>
        <w:t>Levering opdrachtgever</w:t>
      </w:r>
      <w:bookmarkEnd w:id="73"/>
    </w:p>
    <w:p w:rsidR="003C6687" w:rsidRDefault="008A5E25">
      <w:pPr>
        <w:spacing w:line="320" w:lineRule="atLeast"/>
      </w:pPr>
      <w:r>
        <w:t>Door de provincie Noord-Holland worden de volgende gegevens aangeleverd:</w:t>
      </w:r>
    </w:p>
    <w:p w:rsidR="003C6687" w:rsidRDefault="003C6687">
      <w:pPr>
        <w:spacing w:line="320" w:lineRule="atLeast"/>
      </w:pPr>
      <w:bookmarkStart w:id="74" w:name="_Toc94490990"/>
    </w:p>
    <w:p w:rsidR="003C6687" w:rsidRDefault="008A5E25">
      <w:pPr>
        <w:ind w:left="993" w:hanging="284"/>
      </w:pPr>
      <w:r>
        <w:t>•   Projectspecificatie met daarin opgenomen alle projectgebonden informatie. Deze is                       veelal alleen beschikbaar indien de opdracht is aanbesteed door de opdrachtgever;</w:t>
      </w:r>
    </w:p>
    <w:p w:rsidR="003C6687" w:rsidRDefault="008A5E25">
      <w:pPr>
        <w:ind w:left="993" w:hanging="284"/>
      </w:pPr>
      <w:r>
        <w:t>•   De begrenzing van het werkgebied en huidige situatie Areaaldata gegevens;</w:t>
      </w:r>
    </w:p>
    <w:p w:rsidR="003C6687" w:rsidRDefault="008A5E25" w:rsidP="008A5E25">
      <w:pPr>
        <w:numPr>
          <w:ilvl w:val="0"/>
          <w:numId w:val="8"/>
        </w:numPr>
        <w:tabs>
          <w:tab w:val="clear" w:pos="1778"/>
        </w:tabs>
        <w:ind w:left="993" w:hanging="284"/>
      </w:pPr>
      <w:r>
        <w:t>Deze productspecificatie;</w:t>
      </w:r>
    </w:p>
    <w:p w:rsidR="003C6687" w:rsidRDefault="008A5E25" w:rsidP="008A5E25">
      <w:pPr>
        <w:numPr>
          <w:ilvl w:val="0"/>
          <w:numId w:val="8"/>
        </w:numPr>
        <w:tabs>
          <w:tab w:val="clear" w:pos="1778"/>
        </w:tabs>
        <w:ind w:left="993" w:hanging="284"/>
      </w:pPr>
      <w:r>
        <w:t>Document  Objectdefinitie Areaaldata;</w:t>
      </w:r>
    </w:p>
    <w:p w:rsidR="003C6687" w:rsidRDefault="008A5E25" w:rsidP="008A5E25">
      <w:pPr>
        <w:numPr>
          <w:ilvl w:val="0"/>
          <w:numId w:val="8"/>
        </w:numPr>
        <w:tabs>
          <w:tab w:val="clear" w:pos="1778"/>
        </w:tabs>
        <w:ind w:left="993" w:hanging="284"/>
      </w:pPr>
      <w:r>
        <w:rPr>
          <w:color w:val="000000"/>
        </w:rPr>
        <w:t xml:space="preserve">ArcGIS FileGeodatabase; </w:t>
      </w:r>
    </w:p>
    <w:p w:rsidR="003C6687" w:rsidRDefault="008A5E25" w:rsidP="008A5E25">
      <w:pPr>
        <w:numPr>
          <w:ilvl w:val="0"/>
          <w:numId w:val="8"/>
        </w:numPr>
        <w:tabs>
          <w:tab w:val="clear" w:pos="1778"/>
        </w:tabs>
        <w:ind w:left="993" w:hanging="284"/>
      </w:pPr>
      <w:r>
        <w:rPr>
          <w:color w:val="000000"/>
        </w:rPr>
        <w:t>stand van zaken topografische gegevens en areaalinformatie (indien van toepassing).</w:t>
      </w:r>
    </w:p>
    <w:p w:rsidR="003C6687" w:rsidRDefault="003C6687">
      <w:pPr>
        <w:spacing w:line="320" w:lineRule="atLeast"/>
      </w:pPr>
    </w:p>
    <w:p w:rsidR="003C6687" w:rsidRDefault="008A5E25">
      <w:pPr>
        <w:ind w:left="993" w:hanging="284"/>
      </w:pPr>
      <w:r>
        <w:t>Deze bestanden zijn te downloaden via https://github.com/provincienh/ils.</w:t>
      </w:r>
    </w:p>
    <w:p w:rsidR="003C6687" w:rsidRDefault="008A5E25">
      <w:pPr>
        <w:ind w:left="709"/>
      </w:pPr>
      <w:r>
        <w:t>Een extract van de Areaaldata database in FileGeodatabase formaat kan opgevraagd worden via het email adres: kaartendata@noord-holland.nl.</w:t>
      </w:r>
    </w:p>
    <w:p w:rsidR="003C6687" w:rsidRDefault="008A5E25">
      <w:pPr>
        <w:pStyle w:val="Kop2"/>
        <w:numPr>
          <w:ilvl w:val="1"/>
          <w:numId w:val="2"/>
        </w:numPr>
        <w:spacing w:line="320" w:lineRule="atLeast"/>
      </w:pPr>
      <w:bookmarkStart w:id="75" w:name="_Toc495410117"/>
      <w:r>
        <w:t>Verantwoordelijkheid documenten</w:t>
      </w:r>
      <w:bookmarkEnd w:id="75"/>
    </w:p>
    <w:p w:rsidR="003C6687" w:rsidRDefault="008A5E25">
      <w:pPr>
        <w:autoSpaceDE w:val="0"/>
        <w:autoSpaceDN w:val="0"/>
        <w:adjustRightInd w:val="0"/>
        <w:spacing w:line="320" w:lineRule="atLeast"/>
      </w:pPr>
      <w:r>
        <w:t>Opdrachtnemer verplicht zich, indien de provincie daarom verzoekt, alle documentatie en goederen, welke door de provincie aan opdrachtnemer in het kader van deze overeenkomst ter beschikking zijn gesteld, onmiddellijk aan de provincie te retourneren.</w:t>
      </w:r>
    </w:p>
    <w:p w:rsidR="003C6687" w:rsidRDefault="008A5E25">
      <w:pPr>
        <w:autoSpaceDE w:val="0"/>
        <w:autoSpaceDN w:val="0"/>
        <w:adjustRightInd w:val="0"/>
        <w:spacing w:line="320" w:lineRule="atLeast"/>
      </w:pPr>
      <w:r>
        <w:t>Het is opdrachtnemer niet toegestaan zonder voorafgaande schriftelijke toestemming van de provincie schriftelijke stukken, waarin kennis geheel of gedeeltelijk is vervat, te kopiëren c.q. te vermenigvuldigen.</w:t>
      </w:r>
    </w:p>
    <w:p w:rsidR="003C6687" w:rsidRDefault="003C6687">
      <w:pPr>
        <w:spacing w:line="320" w:lineRule="atLeast"/>
      </w:pPr>
    </w:p>
    <w:p w:rsidR="003C6687" w:rsidRDefault="008A5E25">
      <w:pPr>
        <w:pStyle w:val="Kop1"/>
        <w:numPr>
          <w:ilvl w:val="0"/>
          <w:numId w:val="2"/>
        </w:numPr>
        <w:spacing w:line="320" w:lineRule="atLeast"/>
        <w:rPr>
          <w:rFonts w:ascii="Palatino Linotype" w:hAnsi="Palatino Linotype"/>
        </w:rPr>
      </w:pPr>
      <w:bookmarkStart w:id="76" w:name="_Toc495410118"/>
      <w:bookmarkEnd w:id="74"/>
      <w:r>
        <w:rPr>
          <w:rFonts w:ascii="Palatino Linotype" w:hAnsi="Palatino Linotype"/>
        </w:rPr>
        <w:lastRenderedPageBreak/>
        <w:t>Levering opdrachtnemer</w:t>
      </w:r>
      <w:bookmarkEnd w:id="76"/>
    </w:p>
    <w:p w:rsidR="003C6687" w:rsidRDefault="008A5E25">
      <w:pPr>
        <w:autoSpaceDE w:val="0"/>
        <w:autoSpaceDN w:val="0"/>
        <w:adjustRightInd w:val="0"/>
        <w:spacing w:line="320" w:lineRule="atLeast"/>
        <w:ind w:left="709"/>
      </w:pPr>
      <w:r>
        <w:t>De opdrachtnemer levert de volgende gegevens aan de opdrachtgever:</w:t>
      </w:r>
    </w:p>
    <w:p w:rsidR="003C6687" w:rsidRDefault="008A5E25" w:rsidP="008A5E25">
      <w:pPr>
        <w:pStyle w:val="Lijstalinea"/>
        <w:numPr>
          <w:ilvl w:val="0"/>
          <w:numId w:val="19"/>
        </w:numPr>
        <w:autoSpaceDE w:val="0"/>
        <w:autoSpaceDN w:val="0"/>
        <w:adjustRightInd w:val="0"/>
        <w:spacing w:line="320" w:lineRule="atLeast"/>
      </w:pPr>
      <w:r>
        <w:rPr>
          <w:color w:val="000000"/>
        </w:rPr>
        <w:t xml:space="preserve">ArcGIS FileGeodatabase (complete levering + vervallen records), </w:t>
      </w:r>
      <w:r>
        <w:t xml:space="preserve">conform de beschrijving in paragraaf </w:t>
      </w:r>
      <w:r>
        <w:fldChar w:fldCharType="begin"/>
      </w:r>
      <w:r>
        <w:instrText xml:space="preserve"> REF _Ref383159194 \w \h </w:instrText>
      </w:r>
      <w:r>
        <w:fldChar w:fldCharType="separate"/>
      </w:r>
      <w:r>
        <w:t>3.4</w:t>
      </w:r>
      <w:r>
        <w:fldChar w:fldCharType="end"/>
      </w:r>
      <w:r>
        <w:t>;</w:t>
      </w:r>
    </w:p>
    <w:p w:rsidR="003C6687" w:rsidRDefault="008A5E25" w:rsidP="008A5E25">
      <w:pPr>
        <w:pStyle w:val="Lijstalinea"/>
        <w:numPr>
          <w:ilvl w:val="0"/>
          <w:numId w:val="19"/>
        </w:numPr>
        <w:autoSpaceDE w:val="0"/>
        <w:autoSpaceDN w:val="0"/>
        <w:adjustRightInd w:val="0"/>
        <w:spacing w:line="320" w:lineRule="atLeast"/>
      </w:pPr>
      <w:r>
        <w:rPr>
          <w:color w:val="000000"/>
        </w:rPr>
        <w:t>Kwaliteitsrapportage;</w:t>
      </w:r>
    </w:p>
    <w:p w:rsidR="003C6687" w:rsidRDefault="008A5E25" w:rsidP="008A5E25">
      <w:pPr>
        <w:pStyle w:val="Lijstalinea"/>
        <w:numPr>
          <w:ilvl w:val="0"/>
          <w:numId w:val="19"/>
        </w:numPr>
        <w:autoSpaceDE w:val="0"/>
        <w:autoSpaceDN w:val="0"/>
        <w:adjustRightInd w:val="0"/>
        <w:spacing w:line="320" w:lineRule="atLeast"/>
      </w:pPr>
      <w:r>
        <w:t>Berekeningsverslagen (op verzoek opdrachtgever)</w:t>
      </w:r>
    </w:p>
    <w:p w:rsidR="003C6687" w:rsidRDefault="008A5E25" w:rsidP="008A5E25">
      <w:pPr>
        <w:pStyle w:val="Lijstalinea"/>
        <w:numPr>
          <w:ilvl w:val="0"/>
          <w:numId w:val="19"/>
        </w:numPr>
        <w:autoSpaceDE w:val="0"/>
        <w:autoSpaceDN w:val="0"/>
        <w:adjustRightInd w:val="0"/>
        <w:spacing w:line="320" w:lineRule="atLeast"/>
      </w:pPr>
      <w:r>
        <w:rPr>
          <w:color w:val="000000"/>
        </w:rPr>
        <w:t xml:space="preserve">Andere projectgerelateerde documenten. </w:t>
      </w:r>
    </w:p>
    <w:p w:rsidR="003C6687" w:rsidRDefault="008A5E25">
      <w:pPr>
        <w:pStyle w:val="Kop2"/>
        <w:numPr>
          <w:ilvl w:val="1"/>
          <w:numId w:val="2"/>
        </w:numPr>
      </w:pPr>
      <w:bookmarkStart w:id="77" w:name="_Toc175027299"/>
      <w:bookmarkStart w:id="78" w:name="_Ref366249961"/>
      <w:bookmarkStart w:id="79" w:name="_Toc495410119"/>
      <w:r>
        <w:t>Kwaliteitsrapportage</w:t>
      </w:r>
      <w:bookmarkEnd w:id="77"/>
      <w:bookmarkEnd w:id="79"/>
      <w:r>
        <w:t xml:space="preserve"> </w:t>
      </w:r>
      <w:bookmarkEnd w:id="78"/>
    </w:p>
    <w:p w:rsidR="003C6687" w:rsidRDefault="008A5E25">
      <w:pPr>
        <w:autoSpaceDE w:val="0"/>
        <w:autoSpaceDN w:val="0"/>
        <w:adjustRightInd w:val="0"/>
        <w:spacing w:line="240" w:lineRule="auto"/>
        <w:ind w:left="709"/>
      </w:pPr>
      <w:r>
        <w:t>De kwaliteitsrapportage beschrijft het resultaat van het doorlopen van het bij de offerte ingediende project- en kwaliteitsplan en maakt richting de opdrachtgever aantoonbaar dat het geleverde product voldoet aan de productspecificaties.</w:t>
      </w:r>
    </w:p>
    <w:p w:rsidR="003C6687" w:rsidRDefault="008A5E25">
      <w:pPr>
        <w:pStyle w:val="Kop2"/>
        <w:numPr>
          <w:ilvl w:val="1"/>
          <w:numId w:val="2"/>
        </w:numPr>
      </w:pPr>
      <w:bookmarkStart w:id="80" w:name="_Toc94491015"/>
      <w:bookmarkStart w:id="81" w:name="_Toc95539443"/>
      <w:bookmarkStart w:id="82" w:name="_Toc136940303"/>
      <w:bookmarkStart w:id="83" w:name="_Toc495410120"/>
      <w:r>
        <w:t>Proeflevering</w:t>
      </w:r>
      <w:bookmarkEnd w:id="80"/>
      <w:bookmarkEnd w:id="81"/>
      <w:bookmarkEnd w:id="82"/>
      <w:bookmarkEnd w:id="83"/>
      <w:r>
        <w:t xml:space="preserve"> </w:t>
      </w:r>
    </w:p>
    <w:p w:rsidR="003C6687" w:rsidRDefault="008A5E25">
      <w:r>
        <w:t>De eerste (proef-)levering bestaat uit een - vooraf af te spreken - gedeelte van de te leveren revisiebestand(en):</w:t>
      </w:r>
    </w:p>
    <w:p w:rsidR="003C6687" w:rsidRDefault="008A5E25">
      <w:pPr>
        <w:pStyle w:val="Kop2"/>
        <w:numPr>
          <w:ilvl w:val="1"/>
          <w:numId w:val="2"/>
        </w:numPr>
      </w:pPr>
      <w:bookmarkStart w:id="84" w:name="_Toc495410121"/>
      <w:r>
        <w:t>Tussentijdse leveringen</w:t>
      </w:r>
      <w:bookmarkEnd w:id="84"/>
    </w:p>
    <w:p w:rsidR="003C6687" w:rsidRDefault="008A5E25">
      <w:r>
        <w:t>Per kwartaal, minimaal ten behoeve van leveringen voor de BGT.</w:t>
      </w:r>
    </w:p>
    <w:p w:rsidR="003C6687" w:rsidRDefault="008A5E25">
      <w:pPr>
        <w:pStyle w:val="Kop2"/>
        <w:numPr>
          <w:ilvl w:val="1"/>
          <w:numId w:val="2"/>
        </w:numPr>
      </w:pPr>
      <w:bookmarkStart w:id="85" w:name="_Toc136940304"/>
      <w:bookmarkStart w:id="86" w:name="_Toc495410122"/>
      <w:r>
        <w:t>Definitieve levering</w:t>
      </w:r>
      <w:bookmarkEnd w:id="85"/>
      <w:bookmarkEnd w:id="86"/>
    </w:p>
    <w:p w:rsidR="003C6687" w:rsidRDefault="008A5E25">
      <w:pPr>
        <w:autoSpaceDE w:val="0"/>
        <w:autoSpaceDN w:val="0"/>
        <w:adjustRightInd w:val="0"/>
        <w:spacing w:line="320" w:lineRule="atLeast"/>
        <w:ind w:left="709"/>
      </w:pPr>
      <w:r>
        <w:t>De eerste definitieve levering bevat het t</w:t>
      </w:r>
      <w:bookmarkStart w:id="87" w:name="_Toc273971172"/>
      <w:bookmarkStart w:id="88" w:name="_Toc136940305"/>
      <w:bookmarkEnd w:id="87"/>
      <w:r>
        <w:t>otaal van alle gevraagde bestanden.</w:t>
      </w:r>
    </w:p>
    <w:p w:rsidR="003C6687" w:rsidRDefault="008A5E25">
      <w:pPr>
        <w:pStyle w:val="Kop2"/>
        <w:numPr>
          <w:ilvl w:val="1"/>
          <w:numId w:val="2"/>
        </w:numPr>
      </w:pPr>
      <w:bookmarkStart w:id="89" w:name="_Toc495410123"/>
      <w:r>
        <w:t>Volledigheid van de levering</w:t>
      </w:r>
      <w:bookmarkEnd w:id="88"/>
      <w:bookmarkEnd w:id="89"/>
    </w:p>
    <w:p w:rsidR="003C6687" w:rsidRDefault="008A5E25">
      <w:r>
        <w:t>De levering wordt gecontroleerd op het tijdstip van aanlevering op het aanwezig zijn van alle gevraagde bescheiden. Indien de levering niet compleet is, wordt deze zonder verdere controles geretourneerd. Opdrachtnemer dient binnen 10 werkdagen alsnog alle gevraagde bescheiden te leveren.</w:t>
      </w:r>
    </w:p>
    <w:p w:rsidR="003C6687" w:rsidRDefault="003C6687"/>
    <w:p w:rsidR="003C6687" w:rsidRDefault="008A5E25">
      <w:pPr>
        <w:pStyle w:val="Kop1"/>
        <w:numPr>
          <w:ilvl w:val="0"/>
          <w:numId w:val="2"/>
        </w:numPr>
      </w:pPr>
      <w:bookmarkStart w:id="90" w:name="_Toc495410124"/>
      <w:r>
        <w:lastRenderedPageBreak/>
        <w:t>Toetsing</w:t>
      </w:r>
      <w:bookmarkEnd w:id="90"/>
    </w:p>
    <w:p w:rsidR="003C6687" w:rsidRDefault="008A5E25">
      <w:pPr>
        <w:spacing w:line="320" w:lineRule="atLeast"/>
      </w:pPr>
      <w:r>
        <w:t>De opdrachtgever neemt 25 werkdagen toetsingstijd in acht voor het toetsen van de levering.</w:t>
      </w:r>
    </w:p>
    <w:p w:rsidR="003C6687" w:rsidRDefault="008A5E25">
      <w:pPr>
        <w:spacing w:line="320" w:lineRule="atLeast"/>
      </w:pPr>
      <w:r>
        <w:t>Bij het niet accepteren van de data of onvolledigheid wordt er in overleg met de opdrachtnemer een nieuwe termijn afgesproken.</w:t>
      </w:r>
    </w:p>
    <w:p w:rsidR="003C6687" w:rsidRDefault="003C6687">
      <w:pPr>
        <w:spacing w:line="320" w:lineRule="atLeast"/>
      </w:pPr>
    </w:p>
    <w:p w:rsidR="003C6687" w:rsidRDefault="008A5E25">
      <w:pPr>
        <w:pStyle w:val="Kop3"/>
        <w:spacing w:line="320" w:lineRule="atLeast"/>
      </w:pPr>
      <w:bookmarkStart w:id="91" w:name="_Toc95539448"/>
      <w:bookmarkStart w:id="92" w:name="_Toc117166882"/>
      <w:bookmarkStart w:id="93" w:name="_Toc117168097"/>
      <w:bookmarkStart w:id="94" w:name="_Toc120080862"/>
      <w:r>
        <w:t>Kwaliteitscontrole</w:t>
      </w:r>
      <w:bookmarkEnd w:id="91"/>
      <w:bookmarkEnd w:id="92"/>
      <w:bookmarkEnd w:id="93"/>
      <w:bookmarkEnd w:id="94"/>
    </w:p>
    <w:p w:rsidR="003C6687" w:rsidRDefault="008A5E25">
      <w:pPr>
        <w:spacing w:line="320" w:lineRule="atLeast"/>
      </w:pPr>
      <w:r>
        <w:t xml:space="preserve">De opdrachtgever kan steekproefsgewijs kwaliteitscontroles (laten) uit voeren die zich richten op de hiervoor bij de diverse hoofdstukken genoemde onderdelen en normen. </w:t>
      </w:r>
    </w:p>
    <w:p w:rsidR="003C6687" w:rsidRDefault="003C6687">
      <w:bookmarkStart w:id="95" w:name="_Toc95539449"/>
      <w:bookmarkStart w:id="96" w:name="_Toc117166883"/>
      <w:bookmarkStart w:id="97" w:name="_Toc117168098"/>
      <w:bookmarkStart w:id="98" w:name="_Toc120080863"/>
    </w:p>
    <w:p w:rsidR="003C6687" w:rsidRDefault="008A5E25">
      <w:pPr>
        <w:pStyle w:val="Kop3"/>
        <w:spacing w:line="320" w:lineRule="atLeast"/>
      </w:pPr>
      <w:r>
        <w:t>Acceptatie</w:t>
      </w:r>
      <w:bookmarkEnd w:id="95"/>
      <w:bookmarkEnd w:id="96"/>
      <w:bookmarkEnd w:id="97"/>
      <w:bookmarkEnd w:id="98"/>
    </w:p>
    <w:p w:rsidR="003C6687" w:rsidRDefault="008A5E25">
      <w:pPr>
        <w:spacing w:line="320" w:lineRule="atLeast"/>
      </w:pPr>
      <w:r>
        <w:t>De opdrachtnemer is verantwoordelijk voor de kwaliteit en de volledigheid van de te leveren producten tot het moment dat deze door de opdrachtgever zijn geaccepteerd. Dat betekent dat het eindproduct niet zal worden geaccepteerd indien het niet aan de gestelde kwaliteitseisen voldoet.</w:t>
      </w:r>
    </w:p>
    <w:p w:rsidR="003C6687" w:rsidRDefault="008A5E25">
      <w:pPr>
        <w:spacing w:line="320" w:lineRule="atLeast"/>
      </w:pPr>
      <w:r>
        <w:t xml:space="preserve">De leveringen dienen voor 100% correct te zijn. Indien de levering wordt afgekeurd zal de opdrachtnemer het gehele eindproduct zodanig moeten controleren en aanpassen dat aan de gestelde eisen wordt voldaan. </w:t>
      </w:r>
    </w:p>
    <w:p w:rsidR="003C6687" w:rsidRDefault="008A5E25">
      <w:pPr>
        <w:spacing w:line="320" w:lineRule="atLeast"/>
      </w:pPr>
      <w:r>
        <w:t>In het geval van niet tijdige levering of indien het geleverde niet voldoet aan de gestelde eisen krijgt de opdrachtnemer een nader te bepalen termijn om alsnog te leveren c.q. het geleverde te verbeteren. Indien opdrachtnemer niet in staat blijkt om te voldoen aan de leveringsverplichtingen kan de opdrachtgever tussentijds besluiten tot ontbinding van het contract.</w:t>
      </w:r>
    </w:p>
    <w:p w:rsidR="003C6687" w:rsidRDefault="008A5E25">
      <w:pPr>
        <w:spacing w:line="320" w:lineRule="atLeast"/>
      </w:pPr>
      <w:r>
        <w:t>De opdrachtgever kan tevens opdrachtnemer sommeren incidentele fouten tussentijds en kosteloos te herstellen.</w:t>
      </w:r>
    </w:p>
    <w:p w:rsidR="003C6687" w:rsidRDefault="008A5E25">
      <w:pPr>
        <w:spacing w:line="320" w:lineRule="atLeast"/>
      </w:pPr>
      <w:r>
        <w:t>Door de opdrachtgever kunnen de extra kosten, noodzakelijk in verband met hernieuwde controlewerkzaamheden, bij de opdrachtnemer in rekening gebracht worden als kosten voor incidentele werkzaamheden.</w:t>
      </w:r>
    </w:p>
    <w:p w:rsidR="003C6687" w:rsidRDefault="003C6687">
      <w:pPr>
        <w:spacing w:line="320" w:lineRule="atLeast"/>
      </w:pPr>
    </w:p>
    <w:sectPr w:rsidR="003C6687">
      <w:footerReference w:type="default" r:id="rId17"/>
      <w:type w:val="continuous"/>
      <w:pgSz w:w="11907" w:h="16840"/>
      <w:pgMar w:top="1418" w:right="1701" w:bottom="1797" w:left="1134" w:header="708" w:footer="624" w:gutter="0"/>
      <w:paperSrc w:first="258" w:other="258"/>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713" w:rsidRDefault="00F50713">
      <w:pPr>
        <w:spacing w:line="240" w:lineRule="auto"/>
      </w:pPr>
      <w:r>
        <w:separator/>
      </w:r>
    </w:p>
  </w:endnote>
  <w:endnote w:type="continuationSeparator" w:id="0">
    <w:p w:rsidR="00F50713" w:rsidRDefault="00F507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altName w:val="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amp;W Syntax (Adobe)">
    <w:altName w:val="Arial"/>
    <w:charset w:val="00"/>
    <w:family w:val="swiss"/>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9C1" w:rsidRDefault="001909C1">
    <w:pPr>
      <w:pStyle w:val="Voettekst"/>
      <w:jc w:val="center"/>
    </w:pPr>
    <w:r>
      <w:rPr>
        <w:snapToGrid w:val="0"/>
        <w:szCs w:val="16"/>
      </w:rPr>
      <w:t xml:space="preserve">Pagina </w:t>
    </w:r>
    <w:r>
      <w:rPr>
        <w:snapToGrid w:val="0"/>
        <w:szCs w:val="16"/>
      </w:rPr>
      <w:fldChar w:fldCharType="begin"/>
    </w:r>
    <w:r>
      <w:rPr>
        <w:snapToGrid w:val="0"/>
        <w:szCs w:val="16"/>
      </w:rPr>
      <w:instrText xml:space="preserve"> PAGE </w:instrText>
    </w:r>
    <w:r>
      <w:rPr>
        <w:snapToGrid w:val="0"/>
        <w:szCs w:val="16"/>
      </w:rPr>
      <w:fldChar w:fldCharType="separate"/>
    </w:r>
    <w:r w:rsidR="00BB6F3D">
      <w:rPr>
        <w:noProof/>
        <w:snapToGrid w:val="0"/>
        <w:szCs w:val="16"/>
      </w:rPr>
      <w:t>7</w:t>
    </w:r>
    <w:r>
      <w:rPr>
        <w:snapToGrid w:val="0"/>
        <w:szCs w:val="16"/>
      </w:rPr>
      <w:fldChar w:fldCharType="end"/>
    </w:r>
    <w:r>
      <w:rPr>
        <w:snapToGrid w:val="0"/>
        <w:szCs w:val="16"/>
      </w:rPr>
      <w:t xml:space="preserve"> van </w:t>
    </w:r>
    <w:r>
      <w:rPr>
        <w:snapToGrid w:val="0"/>
        <w:szCs w:val="16"/>
      </w:rPr>
      <w:fldChar w:fldCharType="begin"/>
    </w:r>
    <w:r>
      <w:rPr>
        <w:snapToGrid w:val="0"/>
        <w:szCs w:val="16"/>
      </w:rPr>
      <w:instrText xml:space="preserve"> NUMPAGES </w:instrText>
    </w:r>
    <w:r>
      <w:rPr>
        <w:snapToGrid w:val="0"/>
        <w:szCs w:val="16"/>
      </w:rPr>
      <w:fldChar w:fldCharType="separate"/>
    </w:r>
    <w:r w:rsidR="00BB6F3D">
      <w:rPr>
        <w:noProof/>
        <w:snapToGrid w:val="0"/>
        <w:szCs w:val="16"/>
      </w:rPr>
      <w:t>19</w:t>
    </w:r>
    <w:r>
      <w:rPr>
        <w:snapToGrid w:val="0"/>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713" w:rsidRDefault="00F50713">
      <w:pPr>
        <w:spacing w:line="240" w:lineRule="auto"/>
      </w:pPr>
      <w:r>
        <w:separator/>
      </w:r>
    </w:p>
  </w:footnote>
  <w:footnote w:type="continuationSeparator" w:id="0">
    <w:p w:rsidR="00F50713" w:rsidRDefault="00F507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C77800DC"/>
    <w:lvl w:ilvl="0" w:tplc="04130001">
      <w:start w:val="1"/>
      <w:numFmt w:val="bullet"/>
      <w:lvlText w:val=""/>
      <w:lvlJc w:val="left"/>
      <w:pPr>
        <w:tabs>
          <w:tab w:val="left" w:pos="1440"/>
        </w:tabs>
        <w:ind w:left="1440" w:hanging="360"/>
      </w:pPr>
      <w:rPr>
        <w:rFonts w:ascii="Symbol" w:hAnsi="Symbol" w:hint="default"/>
      </w:rPr>
    </w:lvl>
    <w:lvl w:ilvl="1" w:tplc="04130003" w:tentative="1">
      <w:start w:val="1"/>
      <w:numFmt w:val="bullet"/>
      <w:lvlText w:val="o"/>
      <w:lvlJc w:val="left"/>
      <w:pPr>
        <w:tabs>
          <w:tab w:val="left" w:pos="2160"/>
        </w:tabs>
        <w:ind w:left="2160" w:hanging="360"/>
      </w:pPr>
      <w:rPr>
        <w:rFonts w:ascii="Courier New" w:hAnsi="Courier New" w:hint="default"/>
      </w:rPr>
    </w:lvl>
    <w:lvl w:ilvl="2" w:tplc="04130005" w:tentative="1">
      <w:start w:val="1"/>
      <w:numFmt w:val="bullet"/>
      <w:lvlText w:val=""/>
      <w:lvlJc w:val="left"/>
      <w:pPr>
        <w:tabs>
          <w:tab w:val="left" w:pos="2880"/>
        </w:tabs>
        <w:ind w:left="2880" w:hanging="360"/>
      </w:pPr>
      <w:rPr>
        <w:rFonts w:ascii="Wingdings" w:hAnsi="Wingdings" w:hint="default"/>
      </w:rPr>
    </w:lvl>
    <w:lvl w:ilvl="3" w:tplc="04130001" w:tentative="1">
      <w:start w:val="1"/>
      <w:numFmt w:val="bullet"/>
      <w:lvlText w:val=""/>
      <w:lvlJc w:val="left"/>
      <w:pPr>
        <w:tabs>
          <w:tab w:val="left" w:pos="3600"/>
        </w:tabs>
        <w:ind w:left="3600" w:hanging="360"/>
      </w:pPr>
      <w:rPr>
        <w:rFonts w:ascii="Symbol" w:hAnsi="Symbol" w:hint="default"/>
      </w:rPr>
    </w:lvl>
    <w:lvl w:ilvl="4" w:tplc="04130003" w:tentative="1">
      <w:start w:val="1"/>
      <w:numFmt w:val="bullet"/>
      <w:lvlText w:val="o"/>
      <w:lvlJc w:val="left"/>
      <w:pPr>
        <w:tabs>
          <w:tab w:val="left" w:pos="4320"/>
        </w:tabs>
        <w:ind w:left="4320" w:hanging="360"/>
      </w:pPr>
      <w:rPr>
        <w:rFonts w:ascii="Courier New" w:hAnsi="Courier New" w:hint="default"/>
      </w:rPr>
    </w:lvl>
    <w:lvl w:ilvl="5" w:tplc="04130005" w:tentative="1">
      <w:start w:val="1"/>
      <w:numFmt w:val="bullet"/>
      <w:lvlText w:val=""/>
      <w:lvlJc w:val="left"/>
      <w:pPr>
        <w:tabs>
          <w:tab w:val="left" w:pos="5040"/>
        </w:tabs>
        <w:ind w:left="5040" w:hanging="360"/>
      </w:pPr>
      <w:rPr>
        <w:rFonts w:ascii="Wingdings" w:hAnsi="Wingdings" w:hint="default"/>
      </w:rPr>
    </w:lvl>
    <w:lvl w:ilvl="6" w:tplc="04130001" w:tentative="1">
      <w:start w:val="1"/>
      <w:numFmt w:val="bullet"/>
      <w:lvlText w:val=""/>
      <w:lvlJc w:val="left"/>
      <w:pPr>
        <w:tabs>
          <w:tab w:val="left" w:pos="5760"/>
        </w:tabs>
        <w:ind w:left="5760" w:hanging="360"/>
      </w:pPr>
      <w:rPr>
        <w:rFonts w:ascii="Symbol" w:hAnsi="Symbol" w:hint="default"/>
      </w:rPr>
    </w:lvl>
    <w:lvl w:ilvl="7" w:tplc="04130003" w:tentative="1">
      <w:start w:val="1"/>
      <w:numFmt w:val="bullet"/>
      <w:lvlText w:val="o"/>
      <w:lvlJc w:val="left"/>
      <w:pPr>
        <w:tabs>
          <w:tab w:val="left" w:pos="6480"/>
        </w:tabs>
        <w:ind w:left="6480" w:hanging="360"/>
      </w:pPr>
      <w:rPr>
        <w:rFonts w:ascii="Courier New" w:hAnsi="Courier New" w:hint="default"/>
      </w:rPr>
    </w:lvl>
    <w:lvl w:ilvl="8" w:tplc="04130005" w:tentative="1">
      <w:start w:val="1"/>
      <w:numFmt w:val="bullet"/>
      <w:lvlText w:val=""/>
      <w:lvlJc w:val="left"/>
      <w:pPr>
        <w:tabs>
          <w:tab w:val="left" w:pos="7200"/>
        </w:tabs>
        <w:ind w:left="7200" w:hanging="360"/>
      </w:pPr>
      <w:rPr>
        <w:rFonts w:ascii="Wingdings" w:hAnsi="Wingdings" w:hint="default"/>
      </w:rPr>
    </w:lvl>
  </w:abstractNum>
  <w:abstractNum w:abstractNumId="1">
    <w:nsid w:val="00000008"/>
    <w:multiLevelType w:val="multilevel"/>
    <w:tmpl w:val="0CE03F80"/>
    <w:lvl w:ilvl="0">
      <w:start w:val="1"/>
      <w:numFmt w:val="bullet"/>
      <w:lvlText w:val=""/>
      <w:lvlJc w:val="left"/>
      <w:pPr>
        <w:tabs>
          <w:tab w:val="left" w:pos="1069"/>
        </w:tabs>
        <w:ind w:left="1069" w:hanging="360"/>
      </w:pPr>
      <w:rPr>
        <w:rFonts w:ascii="Symbol" w:hAnsi="Symbol" w:hint="default"/>
        <w:color w:val="auto"/>
      </w:rPr>
    </w:lvl>
    <w:lvl w:ilvl="1">
      <w:start w:val="1"/>
      <w:numFmt w:val="bullet"/>
      <w:lvlText w:val="-"/>
      <w:lvlJc w:val="left"/>
      <w:pPr>
        <w:tabs>
          <w:tab w:val="left" w:pos="1429"/>
        </w:tabs>
        <w:ind w:left="1429" w:hanging="360"/>
      </w:pPr>
      <w:rPr>
        <w:rFonts w:ascii="Palatino Linotype" w:hAnsi="Palatino Linotype" w:hint="default"/>
      </w:rPr>
    </w:lvl>
    <w:lvl w:ilvl="2">
      <w:start w:val="1"/>
      <w:numFmt w:val="bullet"/>
      <w:lvlText w:val="-"/>
      <w:lvlJc w:val="left"/>
      <w:pPr>
        <w:tabs>
          <w:tab w:val="left" w:pos="1789"/>
        </w:tabs>
        <w:ind w:left="1789" w:hanging="360"/>
      </w:pPr>
      <w:rPr>
        <w:rFonts w:ascii="Palatino Linotype" w:hAnsi="Palatino Linotype" w:hint="default"/>
      </w:rPr>
    </w:lvl>
    <w:lvl w:ilvl="3">
      <w:start w:val="1"/>
      <w:numFmt w:val="bullet"/>
      <w:lvlText w:val="-"/>
      <w:lvlJc w:val="left"/>
      <w:pPr>
        <w:tabs>
          <w:tab w:val="left" w:pos="2149"/>
        </w:tabs>
        <w:ind w:left="2149" w:hanging="360"/>
      </w:pPr>
      <w:rPr>
        <w:rFonts w:ascii="Palatino Linotype" w:hAnsi="Palatino Linotype" w:hint="default"/>
      </w:rPr>
    </w:lvl>
    <w:lvl w:ilvl="4">
      <w:start w:val="1"/>
      <w:numFmt w:val="bullet"/>
      <w:lvlText w:val="-"/>
      <w:lvlJc w:val="left"/>
      <w:pPr>
        <w:tabs>
          <w:tab w:val="left" w:pos="2509"/>
        </w:tabs>
        <w:ind w:left="2509" w:hanging="360"/>
      </w:pPr>
      <w:rPr>
        <w:rFonts w:ascii="Palatino Linotype" w:hAnsi="Palatino Linotype" w:hint="default"/>
      </w:rPr>
    </w:lvl>
    <w:lvl w:ilvl="5">
      <w:start w:val="1"/>
      <w:numFmt w:val="bullet"/>
      <w:lvlText w:val=""/>
      <w:lvlJc w:val="left"/>
      <w:pPr>
        <w:tabs>
          <w:tab w:val="left" w:pos="2869"/>
        </w:tabs>
        <w:ind w:left="2869" w:hanging="360"/>
      </w:pPr>
      <w:rPr>
        <w:rFonts w:ascii="Wingdings" w:hAnsi="Wingdings" w:hint="default"/>
      </w:rPr>
    </w:lvl>
    <w:lvl w:ilvl="6">
      <w:start w:val="1"/>
      <w:numFmt w:val="bullet"/>
      <w:lvlText w:val=""/>
      <w:lvlJc w:val="left"/>
      <w:pPr>
        <w:tabs>
          <w:tab w:val="left" w:pos="3229"/>
        </w:tabs>
        <w:ind w:left="3229" w:hanging="360"/>
      </w:pPr>
      <w:rPr>
        <w:rFonts w:ascii="Wingdings" w:hAnsi="Wingdings" w:hint="default"/>
      </w:rPr>
    </w:lvl>
    <w:lvl w:ilvl="7">
      <w:start w:val="1"/>
      <w:numFmt w:val="bullet"/>
      <w:lvlText w:val=""/>
      <w:lvlJc w:val="left"/>
      <w:pPr>
        <w:tabs>
          <w:tab w:val="left" w:pos="3589"/>
        </w:tabs>
        <w:ind w:left="3589" w:hanging="360"/>
      </w:pPr>
      <w:rPr>
        <w:rFonts w:ascii="Symbol" w:hAnsi="Symbol" w:hint="default"/>
      </w:rPr>
    </w:lvl>
    <w:lvl w:ilvl="8">
      <w:start w:val="1"/>
      <w:numFmt w:val="bullet"/>
      <w:lvlText w:val=""/>
      <w:lvlJc w:val="left"/>
      <w:pPr>
        <w:tabs>
          <w:tab w:val="left" w:pos="3949"/>
        </w:tabs>
        <w:ind w:left="3949" w:hanging="360"/>
      </w:pPr>
      <w:rPr>
        <w:rFonts w:ascii="Symbol" w:hAnsi="Symbol" w:hint="default"/>
      </w:rPr>
    </w:lvl>
  </w:abstractNum>
  <w:abstractNum w:abstractNumId="2">
    <w:nsid w:val="0000000B"/>
    <w:multiLevelType w:val="hybridMultilevel"/>
    <w:tmpl w:val="12EE891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nsid w:val="0000000D"/>
    <w:multiLevelType w:val="hybridMultilevel"/>
    <w:tmpl w:val="C958F328"/>
    <w:lvl w:ilvl="0" w:tplc="B3DC6FD6">
      <w:start w:val="1"/>
      <w:numFmt w:val="bullet"/>
      <w:lvlText w:val=""/>
      <w:lvlJc w:val="left"/>
      <w:pPr>
        <w:ind w:left="1077" w:hanging="397"/>
      </w:pPr>
      <w:rPr>
        <w:rFonts w:ascii="Symbol" w:hAnsi="Symbol" w:hint="default"/>
      </w:rPr>
    </w:lvl>
    <w:lvl w:ilvl="1" w:tplc="04130003">
      <w:start w:val="1"/>
      <w:numFmt w:val="bullet"/>
      <w:lvlText w:val="o"/>
      <w:lvlJc w:val="left"/>
      <w:pPr>
        <w:tabs>
          <w:tab w:val="left" w:pos="4973"/>
        </w:tabs>
        <w:ind w:left="4973" w:hanging="360"/>
      </w:pPr>
      <w:rPr>
        <w:rFonts w:ascii="Courier New" w:hAnsi="Courier New" w:hint="default"/>
      </w:rPr>
    </w:lvl>
    <w:lvl w:ilvl="2" w:tplc="04130005">
      <w:start w:val="1"/>
      <w:numFmt w:val="bullet"/>
      <w:lvlText w:val=""/>
      <w:lvlJc w:val="left"/>
      <w:pPr>
        <w:tabs>
          <w:tab w:val="left" w:pos="5693"/>
        </w:tabs>
        <w:ind w:left="5693" w:hanging="360"/>
      </w:pPr>
      <w:rPr>
        <w:rFonts w:ascii="Wingdings" w:hAnsi="Wingdings" w:hint="default"/>
      </w:rPr>
    </w:lvl>
    <w:lvl w:ilvl="3" w:tplc="04130001">
      <w:start w:val="1"/>
      <w:numFmt w:val="bullet"/>
      <w:lvlText w:val=""/>
      <w:lvlJc w:val="left"/>
      <w:pPr>
        <w:tabs>
          <w:tab w:val="left" w:pos="6413"/>
        </w:tabs>
        <w:ind w:left="6413" w:hanging="360"/>
      </w:pPr>
      <w:rPr>
        <w:rFonts w:ascii="Symbol" w:hAnsi="Symbol" w:hint="default"/>
      </w:rPr>
    </w:lvl>
    <w:lvl w:ilvl="4" w:tplc="04130003">
      <w:start w:val="1"/>
      <w:numFmt w:val="bullet"/>
      <w:lvlText w:val="o"/>
      <w:lvlJc w:val="left"/>
      <w:pPr>
        <w:tabs>
          <w:tab w:val="left" w:pos="7133"/>
        </w:tabs>
        <w:ind w:left="7133" w:hanging="360"/>
      </w:pPr>
      <w:rPr>
        <w:rFonts w:ascii="Courier New" w:hAnsi="Courier New" w:hint="default"/>
      </w:rPr>
    </w:lvl>
    <w:lvl w:ilvl="5" w:tplc="04130005">
      <w:start w:val="1"/>
      <w:numFmt w:val="bullet"/>
      <w:lvlText w:val=""/>
      <w:lvlJc w:val="left"/>
      <w:pPr>
        <w:tabs>
          <w:tab w:val="left" w:pos="7853"/>
        </w:tabs>
        <w:ind w:left="7853" w:hanging="360"/>
      </w:pPr>
      <w:rPr>
        <w:rFonts w:ascii="Wingdings" w:hAnsi="Wingdings" w:hint="default"/>
      </w:rPr>
    </w:lvl>
    <w:lvl w:ilvl="6" w:tplc="04130001">
      <w:start w:val="1"/>
      <w:numFmt w:val="bullet"/>
      <w:lvlText w:val=""/>
      <w:lvlJc w:val="left"/>
      <w:pPr>
        <w:tabs>
          <w:tab w:val="left" w:pos="8573"/>
        </w:tabs>
        <w:ind w:left="8573" w:hanging="360"/>
      </w:pPr>
      <w:rPr>
        <w:rFonts w:ascii="Symbol" w:hAnsi="Symbol" w:hint="default"/>
      </w:rPr>
    </w:lvl>
    <w:lvl w:ilvl="7" w:tplc="04130003">
      <w:start w:val="1"/>
      <w:numFmt w:val="bullet"/>
      <w:lvlText w:val="o"/>
      <w:lvlJc w:val="left"/>
      <w:pPr>
        <w:tabs>
          <w:tab w:val="left" w:pos="9293"/>
        </w:tabs>
        <w:ind w:left="9293" w:hanging="360"/>
      </w:pPr>
      <w:rPr>
        <w:rFonts w:ascii="Courier New" w:hAnsi="Courier New" w:hint="default"/>
      </w:rPr>
    </w:lvl>
    <w:lvl w:ilvl="8" w:tplc="04130005">
      <w:start w:val="1"/>
      <w:numFmt w:val="bullet"/>
      <w:lvlText w:val=""/>
      <w:lvlJc w:val="left"/>
      <w:pPr>
        <w:tabs>
          <w:tab w:val="left" w:pos="10013"/>
        </w:tabs>
        <w:ind w:left="10013" w:hanging="360"/>
      </w:pPr>
      <w:rPr>
        <w:rFonts w:ascii="Wingdings" w:hAnsi="Wingdings" w:hint="default"/>
      </w:rPr>
    </w:lvl>
  </w:abstractNum>
  <w:abstractNum w:abstractNumId="4">
    <w:nsid w:val="0000000F"/>
    <w:multiLevelType w:val="hybridMultilevel"/>
    <w:tmpl w:val="2B0252C6"/>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5">
    <w:nsid w:val="00000010"/>
    <w:multiLevelType w:val="hybridMultilevel"/>
    <w:tmpl w:val="FEAEEF3A"/>
    <w:lvl w:ilvl="0" w:tplc="04130001">
      <w:start w:val="1"/>
      <w:numFmt w:val="bullet"/>
      <w:lvlText w:val=""/>
      <w:lvlJc w:val="left"/>
      <w:pPr>
        <w:tabs>
          <w:tab w:val="left" w:pos="1440"/>
        </w:tabs>
        <w:ind w:left="1440"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6">
    <w:nsid w:val="00000014"/>
    <w:multiLevelType w:val="hybridMultilevel"/>
    <w:tmpl w:val="1E98363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nsid w:val="00000018"/>
    <w:multiLevelType w:val="hybridMultilevel"/>
    <w:tmpl w:val="4D367210"/>
    <w:lvl w:ilvl="0" w:tplc="04130001">
      <w:start w:val="1"/>
      <w:numFmt w:val="bullet"/>
      <w:lvlText w:val=""/>
      <w:lvlJc w:val="left"/>
      <w:pPr>
        <w:tabs>
          <w:tab w:val="left" w:pos="1778"/>
        </w:tabs>
        <w:ind w:left="1778" w:hanging="360"/>
      </w:pPr>
      <w:rPr>
        <w:rFonts w:ascii="Symbol" w:hAnsi="Symbol" w:hint="default"/>
      </w:rPr>
    </w:lvl>
    <w:lvl w:ilvl="1" w:tplc="04130003">
      <w:start w:val="1"/>
      <w:numFmt w:val="bullet"/>
      <w:lvlText w:val="o"/>
      <w:lvlJc w:val="left"/>
      <w:pPr>
        <w:tabs>
          <w:tab w:val="left" w:pos="2502"/>
        </w:tabs>
        <w:ind w:left="2502" w:hanging="360"/>
      </w:pPr>
      <w:rPr>
        <w:rFonts w:ascii="Courier New" w:hAnsi="Courier New" w:hint="default"/>
      </w:rPr>
    </w:lvl>
    <w:lvl w:ilvl="2" w:tplc="04130005" w:tentative="1">
      <w:start w:val="1"/>
      <w:numFmt w:val="bullet"/>
      <w:lvlText w:val=""/>
      <w:lvlJc w:val="left"/>
      <w:pPr>
        <w:tabs>
          <w:tab w:val="left" w:pos="3222"/>
        </w:tabs>
        <w:ind w:left="3222" w:hanging="360"/>
      </w:pPr>
      <w:rPr>
        <w:rFonts w:ascii="Wingdings" w:hAnsi="Wingdings" w:hint="default"/>
      </w:rPr>
    </w:lvl>
    <w:lvl w:ilvl="3" w:tplc="04130001" w:tentative="1">
      <w:start w:val="1"/>
      <w:numFmt w:val="bullet"/>
      <w:lvlText w:val=""/>
      <w:lvlJc w:val="left"/>
      <w:pPr>
        <w:tabs>
          <w:tab w:val="left" w:pos="3942"/>
        </w:tabs>
        <w:ind w:left="3942" w:hanging="360"/>
      </w:pPr>
      <w:rPr>
        <w:rFonts w:ascii="Symbol" w:hAnsi="Symbol" w:hint="default"/>
      </w:rPr>
    </w:lvl>
    <w:lvl w:ilvl="4" w:tplc="04130003" w:tentative="1">
      <w:start w:val="1"/>
      <w:numFmt w:val="bullet"/>
      <w:lvlText w:val="o"/>
      <w:lvlJc w:val="left"/>
      <w:pPr>
        <w:tabs>
          <w:tab w:val="left" w:pos="4662"/>
        </w:tabs>
        <w:ind w:left="4662" w:hanging="360"/>
      </w:pPr>
      <w:rPr>
        <w:rFonts w:ascii="Courier New" w:hAnsi="Courier New" w:hint="default"/>
      </w:rPr>
    </w:lvl>
    <w:lvl w:ilvl="5" w:tplc="04130005" w:tentative="1">
      <w:start w:val="1"/>
      <w:numFmt w:val="bullet"/>
      <w:lvlText w:val=""/>
      <w:lvlJc w:val="left"/>
      <w:pPr>
        <w:tabs>
          <w:tab w:val="left" w:pos="5382"/>
        </w:tabs>
        <w:ind w:left="5382" w:hanging="360"/>
      </w:pPr>
      <w:rPr>
        <w:rFonts w:ascii="Wingdings" w:hAnsi="Wingdings" w:hint="default"/>
      </w:rPr>
    </w:lvl>
    <w:lvl w:ilvl="6" w:tplc="04130001" w:tentative="1">
      <w:start w:val="1"/>
      <w:numFmt w:val="bullet"/>
      <w:lvlText w:val=""/>
      <w:lvlJc w:val="left"/>
      <w:pPr>
        <w:tabs>
          <w:tab w:val="left" w:pos="6102"/>
        </w:tabs>
        <w:ind w:left="6102" w:hanging="360"/>
      </w:pPr>
      <w:rPr>
        <w:rFonts w:ascii="Symbol" w:hAnsi="Symbol" w:hint="default"/>
      </w:rPr>
    </w:lvl>
    <w:lvl w:ilvl="7" w:tplc="04130003" w:tentative="1">
      <w:start w:val="1"/>
      <w:numFmt w:val="bullet"/>
      <w:lvlText w:val="o"/>
      <w:lvlJc w:val="left"/>
      <w:pPr>
        <w:tabs>
          <w:tab w:val="left" w:pos="6822"/>
        </w:tabs>
        <w:ind w:left="6822" w:hanging="360"/>
      </w:pPr>
      <w:rPr>
        <w:rFonts w:ascii="Courier New" w:hAnsi="Courier New" w:hint="default"/>
      </w:rPr>
    </w:lvl>
    <w:lvl w:ilvl="8" w:tplc="04130005" w:tentative="1">
      <w:start w:val="1"/>
      <w:numFmt w:val="bullet"/>
      <w:lvlText w:val=""/>
      <w:lvlJc w:val="left"/>
      <w:pPr>
        <w:tabs>
          <w:tab w:val="left" w:pos="7542"/>
        </w:tabs>
        <w:ind w:left="7542" w:hanging="360"/>
      </w:pPr>
      <w:rPr>
        <w:rFonts w:ascii="Wingdings" w:hAnsi="Wingdings" w:hint="default"/>
      </w:rPr>
    </w:lvl>
  </w:abstractNum>
  <w:abstractNum w:abstractNumId="8">
    <w:nsid w:val="00000019"/>
    <w:multiLevelType w:val="hybridMultilevel"/>
    <w:tmpl w:val="491AE36E"/>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9">
    <w:nsid w:val="0000001A"/>
    <w:multiLevelType w:val="hybridMultilevel"/>
    <w:tmpl w:val="DE167162"/>
    <w:lvl w:ilvl="0" w:tplc="04130001">
      <w:start w:val="1"/>
      <w:numFmt w:val="bullet"/>
      <w:lvlText w:val=""/>
      <w:lvlJc w:val="left"/>
      <w:pPr>
        <w:ind w:left="1543" w:hanging="360"/>
      </w:pPr>
      <w:rPr>
        <w:rFonts w:ascii="Symbol" w:hAnsi="Symbol" w:hint="default"/>
      </w:rPr>
    </w:lvl>
    <w:lvl w:ilvl="1" w:tplc="04130003">
      <w:start w:val="1"/>
      <w:numFmt w:val="bullet"/>
      <w:lvlText w:val="o"/>
      <w:lvlJc w:val="left"/>
      <w:pPr>
        <w:ind w:left="2263" w:hanging="360"/>
      </w:pPr>
      <w:rPr>
        <w:rFonts w:ascii="Courier New" w:hAnsi="Courier New" w:hint="default"/>
      </w:rPr>
    </w:lvl>
    <w:lvl w:ilvl="2" w:tplc="04130005" w:tentative="1">
      <w:start w:val="1"/>
      <w:numFmt w:val="bullet"/>
      <w:lvlText w:val=""/>
      <w:lvlJc w:val="left"/>
      <w:pPr>
        <w:ind w:left="2983" w:hanging="360"/>
      </w:pPr>
      <w:rPr>
        <w:rFonts w:ascii="Wingdings" w:hAnsi="Wingdings" w:hint="default"/>
      </w:rPr>
    </w:lvl>
    <w:lvl w:ilvl="3" w:tplc="04130001" w:tentative="1">
      <w:start w:val="1"/>
      <w:numFmt w:val="bullet"/>
      <w:lvlText w:val=""/>
      <w:lvlJc w:val="left"/>
      <w:pPr>
        <w:ind w:left="3703" w:hanging="360"/>
      </w:pPr>
      <w:rPr>
        <w:rFonts w:ascii="Symbol" w:hAnsi="Symbol" w:hint="default"/>
      </w:rPr>
    </w:lvl>
    <w:lvl w:ilvl="4" w:tplc="04130003" w:tentative="1">
      <w:start w:val="1"/>
      <w:numFmt w:val="bullet"/>
      <w:lvlText w:val="o"/>
      <w:lvlJc w:val="left"/>
      <w:pPr>
        <w:ind w:left="4423" w:hanging="360"/>
      </w:pPr>
      <w:rPr>
        <w:rFonts w:ascii="Courier New" w:hAnsi="Courier New" w:hint="default"/>
      </w:rPr>
    </w:lvl>
    <w:lvl w:ilvl="5" w:tplc="04130005" w:tentative="1">
      <w:start w:val="1"/>
      <w:numFmt w:val="bullet"/>
      <w:lvlText w:val=""/>
      <w:lvlJc w:val="left"/>
      <w:pPr>
        <w:ind w:left="5143" w:hanging="360"/>
      </w:pPr>
      <w:rPr>
        <w:rFonts w:ascii="Wingdings" w:hAnsi="Wingdings" w:hint="default"/>
      </w:rPr>
    </w:lvl>
    <w:lvl w:ilvl="6" w:tplc="04130001" w:tentative="1">
      <w:start w:val="1"/>
      <w:numFmt w:val="bullet"/>
      <w:lvlText w:val=""/>
      <w:lvlJc w:val="left"/>
      <w:pPr>
        <w:ind w:left="5863" w:hanging="360"/>
      </w:pPr>
      <w:rPr>
        <w:rFonts w:ascii="Symbol" w:hAnsi="Symbol" w:hint="default"/>
      </w:rPr>
    </w:lvl>
    <w:lvl w:ilvl="7" w:tplc="04130003" w:tentative="1">
      <w:start w:val="1"/>
      <w:numFmt w:val="bullet"/>
      <w:lvlText w:val="o"/>
      <w:lvlJc w:val="left"/>
      <w:pPr>
        <w:ind w:left="6583" w:hanging="360"/>
      </w:pPr>
      <w:rPr>
        <w:rFonts w:ascii="Courier New" w:hAnsi="Courier New" w:hint="default"/>
      </w:rPr>
    </w:lvl>
    <w:lvl w:ilvl="8" w:tplc="04130005" w:tentative="1">
      <w:start w:val="1"/>
      <w:numFmt w:val="bullet"/>
      <w:lvlText w:val=""/>
      <w:lvlJc w:val="left"/>
      <w:pPr>
        <w:ind w:left="7303" w:hanging="360"/>
      </w:pPr>
      <w:rPr>
        <w:rFonts w:ascii="Wingdings" w:hAnsi="Wingdings" w:hint="default"/>
      </w:rPr>
    </w:lvl>
  </w:abstractNum>
  <w:abstractNum w:abstractNumId="10">
    <w:nsid w:val="0000001C"/>
    <w:multiLevelType w:val="hybridMultilevel"/>
    <w:tmpl w:val="920C556E"/>
    <w:lvl w:ilvl="0" w:tplc="E814C6EC">
      <w:start w:val="1"/>
      <w:numFmt w:val="bullet"/>
      <w:lvlText w:val="-"/>
      <w:lvlJc w:val="left"/>
      <w:pPr>
        <w:tabs>
          <w:tab w:val="left" w:pos="2487"/>
        </w:tabs>
        <w:ind w:left="2487" w:hanging="360"/>
      </w:pPr>
      <w:rPr>
        <w:rFonts w:ascii="Times New Roman" w:eastAsia="Times New Roman" w:hAnsi="Times New Roman" w:hint="default"/>
      </w:rPr>
    </w:lvl>
    <w:lvl w:ilvl="1" w:tplc="08EC8B6A" w:tentative="1">
      <w:start w:val="1"/>
      <w:numFmt w:val="bullet"/>
      <w:lvlText w:val="o"/>
      <w:lvlJc w:val="left"/>
      <w:pPr>
        <w:tabs>
          <w:tab w:val="left" w:pos="2862"/>
        </w:tabs>
        <w:ind w:left="2862" w:hanging="360"/>
      </w:pPr>
      <w:rPr>
        <w:rFonts w:ascii="Courier New" w:hAnsi="Courier New" w:hint="default"/>
      </w:rPr>
    </w:lvl>
    <w:lvl w:ilvl="2" w:tplc="EA405526" w:tentative="1">
      <w:start w:val="1"/>
      <w:numFmt w:val="bullet"/>
      <w:lvlText w:val=""/>
      <w:lvlJc w:val="left"/>
      <w:pPr>
        <w:tabs>
          <w:tab w:val="left" w:pos="3582"/>
        </w:tabs>
        <w:ind w:left="3582" w:hanging="360"/>
      </w:pPr>
      <w:rPr>
        <w:rFonts w:ascii="Wingdings" w:hAnsi="Wingdings" w:hint="default"/>
      </w:rPr>
    </w:lvl>
    <w:lvl w:ilvl="3" w:tplc="04545434" w:tentative="1">
      <w:start w:val="1"/>
      <w:numFmt w:val="bullet"/>
      <w:lvlText w:val=""/>
      <w:lvlJc w:val="left"/>
      <w:pPr>
        <w:tabs>
          <w:tab w:val="left" w:pos="4302"/>
        </w:tabs>
        <w:ind w:left="4302" w:hanging="360"/>
      </w:pPr>
      <w:rPr>
        <w:rFonts w:ascii="Symbol" w:hAnsi="Symbol" w:hint="default"/>
      </w:rPr>
    </w:lvl>
    <w:lvl w:ilvl="4" w:tplc="BEAA1EFA" w:tentative="1">
      <w:start w:val="1"/>
      <w:numFmt w:val="bullet"/>
      <w:lvlText w:val="o"/>
      <w:lvlJc w:val="left"/>
      <w:pPr>
        <w:tabs>
          <w:tab w:val="left" w:pos="5022"/>
        </w:tabs>
        <w:ind w:left="5022" w:hanging="360"/>
      </w:pPr>
      <w:rPr>
        <w:rFonts w:ascii="Courier New" w:hAnsi="Courier New" w:hint="default"/>
      </w:rPr>
    </w:lvl>
    <w:lvl w:ilvl="5" w:tplc="A93619DC" w:tentative="1">
      <w:start w:val="1"/>
      <w:numFmt w:val="bullet"/>
      <w:lvlText w:val=""/>
      <w:lvlJc w:val="left"/>
      <w:pPr>
        <w:tabs>
          <w:tab w:val="left" w:pos="5742"/>
        </w:tabs>
        <w:ind w:left="5742" w:hanging="360"/>
      </w:pPr>
      <w:rPr>
        <w:rFonts w:ascii="Wingdings" w:hAnsi="Wingdings" w:hint="default"/>
      </w:rPr>
    </w:lvl>
    <w:lvl w:ilvl="6" w:tplc="4EC2EBF4" w:tentative="1">
      <w:start w:val="1"/>
      <w:numFmt w:val="bullet"/>
      <w:lvlText w:val=""/>
      <w:lvlJc w:val="left"/>
      <w:pPr>
        <w:tabs>
          <w:tab w:val="left" w:pos="6462"/>
        </w:tabs>
        <w:ind w:left="6462" w:hanging="360"/>
      </w:pPr>
      <w:rPr>
        <w:rFonts w:ascii="Symbol" w:hAnsi="Symbol" w:hint="default"/>
      </w:rPr>
    </w:lvl>
    <w:lvl w:ilvl="7" w:tplc="89A4E3AC" w:tentative="1">
      <w:start w:val="1"/>
      <w:numFmt w:val="bullet"/>
      <w:lvlText w:val="o"/>
      <w:lvlJc w:val="left"/>
      <w:pPr>
        <w:tabs>
          <w:tab w:val="left" w:pos="7182"/>
        </w:tabs>
        <w:ind w:left="7182" w:hanging="360"/>
      </w:pPr>
      <w:rPr>
        <w:rFonts w:ascii="Courier New" w:hAnsi="Courier New" w:hint="default"/>
      </w:rPr>
    </w:lvl>
    <w:lvl w:ilvl="8" w:tplc="C21EA18C" w:tentative="1">
      <w:start w:val="1"/>
      <w:numFmt w:val="bullet"/>
      <w:lvlText w:val=""/>
      <w:lvlJc w:val="left"/>
      <w:pPr>
        <w:tabs>
          <w:tab w:val="left" w:pos="7902"/>
        </w:tabs>
        <w:ind w:left="7902" w:hanging="360"/>
      </w:pPr>
      <w:rPr>
        <w:rFonts w:ascii="Wingdings" w:hAnsi="Wingdings" w:hint="default"/>
      </w:rPr>
    </w:lvl>
  </w:abstractNum>
  <w:abstractNum w:abstractNumId="11">
    <w:nsid w:val="0000001F"/>
    <w:multiLevelType w:val="hybridMultilevel"/>
    <w:tmpl w:val="CFCC440C"/>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2">
    <w:nsid w:val="00000022"/>
    <w:multiLevelType w:val="multilevel"/>
    <w:tmpl w:val="B128CA4A"/>
    <w:lvl w:ilvl="0">
      <w:start w:val="3"/>
      <w:numFmt w:val="decimal"/>
      <w:pStyle w:val="Kop1"/>
      <w:lvlText w:val="%1."/>
      <w:lvlJc w:val="left"/>
      <w:pPr>
        <w:tabs>
          <w:tab w:val="left" w:pos="720"/>
        </w:tabs>
        <w:ind w:left="720" w:hanging="720"/>
      </w:pPr>
      <w:rPr>
        <w:rFonts w:ascii="Palatino Linotype" w:hAnsi="Palatino Linotype" w:cs="Times New Roman" w:hint="default"/>
        <w:b/>
        <w:i/>
        <w:color w:val="808080"/>
        <w:sz w:val="52"/>
      </w:rPr>
    </w:lvl>
    <w:lvl w:ilvl="1">
      <w:start w:val="1"/>
      <w:numFmt w:val="decimal"/>
      <w:pStyle w:val="Kop2"/>
      <w:lvlText w:val="%1.%2."/>
      <w:lvlJc w:val="left"/>
      <w:pPr>
        <w:tabs>
          <w:tab w:val="left" w:pos="1202"/>
        </w:tabs>
        <w:ind w:left="1202" w:hanging="362"/>
      </w:pPr>
      <w:rPr>
        <w:rFonts w:cs="Times New Roman" w:hint="default"/>
      </w:rPr>
    </w:lvl>
    <w:lvl w:ilvl="2">
      <w:start w:val="1"/>
      <w:numFmt w:val="decimal"/>
      <w:lvlText w:val="%1.%2.%3."/>
      <w:lvlJc w:val="left"/>
      <w:pPr>
        <w:tabs>
          <w:tab w:val="left" w:pos="2880"/>
        </w:tabs>
        <w:ind w:left="2664" w:hanging="504"/>
      </w:pPr>
      <w:rPr>
        <w:rFonts w:cs="Times New Roman" w:hint="default"/>
      </w:rPr>
    </w:lvl>
    <w:lvl w:ilvl="3">
      <w:start w:val="1"/>
      <w:numFmt w:val="decimal"/>
      <w:lvlText w:val="%1.%2.%3.%4."/>
      <w:lvlJc w:val="left"/>
      <w:pPr>
        <w:tabs>
          <w:tab w:val="left" w:pos="3600"/>
        </w:tabs>
        <w:ind w:left="3168" w:hanging="648"/>
      </w:pPr>
      <w:rPr>
        <w:rFonts w:cs="Times New Roman" w:hint="default"/>
      </w:rPr>
    </w:lvl>
    <w:lvl w:ilvl="4">
      <w:start w:val="1"/>
      <w:numFmt w:val="decimal"/>
      <w:lvlText w:val="%1.%2.%3.%4.%5."/>
      <w:lvlJc w:val="left"/>
      <w:pPr>
        <w:tabs>
          <w:tab w:val="left" w:pos="3960"/>
        </w:tabs>
        <w:ind w:left="3672" w:hanging="792"/>
      </w:pPr>
      <w:rPr>
        <w:rFonts w:cs="Times New Roman" w:hint="default"/>
      </w:rPr>
    </w:lvl>
    <w:lvl w:ilvl="5">
      <w:start w:val="1"/>
      <w:numFmt w:val="decimal"/>
      <w:lvlText w:val="%1.%2.%3.%4.%5.%6."/>
      <w:lvlJc w:val="left"/>
      <w:pPr>
        <w:tabs>
          <w:tab w:val="left" w:pos="4680"/>
        </w:tabs>
        <w:ind w:left="4176" w:hanging="936"/>
      </w:pPr>
      <w:rPr>
        <w:rFonts w:cs="Times New Roman" w:hint="default"/>
      </w:rPr>
    </w:lvl>
    <w:lvl w:ilvl="6">
      <w:start w:val="1"/>
      <w:numFmt w:val="decimal"/>
      <w:lvlText w:val="%1.%2.%3.%4.%5.%6.%7."/>
      <w:lvlJc w:val="left"/>
      <w:pPr>
        <w:tabs>
          <w:tab w:val="left" w:pos="5040"/>
        </w:tabs>
        <w:ind w:left="4680" w:hanging="1080"/>
      </w:pPr>
      <w:rPr>
        <w:rFonts w:cs="Times New Roman" w:hint="default"/>
      </w:rPr>
    </w:lvl>
    <w:lvl w:ilvl="7">
      <w:start w:val="1"/>
      <w:numFmt w:val="decimal"/>
      <w:lvlText w:val="%1.%2.%3.%4.%5.%6.%7.%8."/>
      <w:lvlJc w:val="left"/>
      <w:pPr>
        <w:tabs>
          <w:tab w:val="left" w:pos="5760"/>
        </w:tabs>
        <w:ind w:left="5184" w:hanging="1224"/>
      </w:pPr>
      <w:rPr>
        <w:rFonts w:cs="Times New Roman" w:hint="default"/>
      </w:rPr>
    </w:lvl>
    <w:lvl w:ilvl="8">
      <w:start w:val="1"/>
      <w:numFmt w:val="decimal"/>
      <w:lvlText w:val="%1.%2.%3.%4.%5.%6.%7.%8.%9."/>
      <w:lvlJc w:val="left"/>
      <w:pPr>
        <w:tabs>
          <w:tab w:val="left" w:pos="6120"/>
        </w:tabs>
        <w:ind w:left="5760" w:hanging="1440"/>
      </w:pPr>
      <w:rPr>
        <w:rFonts w:cs="Times New Roman" w:hint="default"/>
      </w:rPr>
    </w:lvl>
  </w:abstractNum>
  <w:abstractNum w:abstractNumId="13">
    <w:nsid w:val="00000024"/>
    <w:multiLevelType w:val="hybridMultilevel"/>
    <w:tmpl w:val="41C0CA7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00000025"/>
    <w:multiLevelType w:val="hybridMultilevel"/>
    <w:tmpl w:val="8654AB2E"/>
    <w:lvl w:ilvl="0" w:tplc="04130001">
      <w:start w:val="1"/>
      <w:numFmt w:val="bullet"/>
      <w:lvlText w:val=""/>
      <w:lvlJc w:val="left"/>
      <w:pPr>
        <w:tabs>
          <w:tab w:val="left" w:pos="1440"/>
        </w:tabs>
        <w:ind w:left="1440"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5">
    <w:nsid w:val="00000028"/>
    <w:multiLevelType w:val="multilevel"/>
    <w:tmpl w:val="B6CC33E2"/>
    <w:lvl w:ilvl="0">
      <w:start w:val="1"/>
      <w:numFmt w:val="decimal"/>
      <w:lvlText w:val="%1."/>
      <w:lvlJc w:val="left"/>
      <w:pPr>
        <w:tabs>
          <w:tab w:val="left" w:pos="720"/>
        </w:tabs>
        <w:ind w:left="720" w:hanging="720"/>
      </w:pPr>
      <w:rPr>
        <w:rFonts w:ascii="Palatino Linotype" w:hAnsi="Palatino Linotype" w:cs="Times New Roman" w:hint="default"/>
        <w:b/>
        <w:i/>
        <w:color w:val="808080"/>
        <w:sz w:val="52"/>
      </w:rPr>
    </w:lvl>
    <w:lvl w:ilvl="1">
      <w:start w:val="1"/>
      <w:numFmt w:val="decimal"/>
      <w:lvlText w:val="%1.%2."/>
      <w:lvlJc w:val="left"/>
      <w:pPr>
        <w:tabs>
          <w:tab w:val="left" w:pos="1538"/>
        </w:tabs>
        <w:ind w:left="1538" w:hanging="698"/>
      </w:pPr>
      <w:rPr>
        <w:rFonts w:cs="Times New Roman" w:hint="default"/>
        <w:sz w:val="24"/>
        <w:szCs w:val="24"/>
      </w:rPr>
    </w:lvl>
    <w:lvl w:ilvl="2">
      <w:start w:val="1"/>
      <w:numFmt w:val="decimal"/>
      <w:lvlText w:val="%1.%2.%3."/>
      <w:lvlJc w:val="left"/>
      <w:pPr>
        <w:tabs>
          <w:tab w:val="left" w:pos="2880"/>
        </w:tabs>
        <w:ind w:left="2664" w:hanging="504"/>
      </w:pPr>
      <w:rPr>
        <w:rFonts w:cs="Times New Roman" w:hint="default"/>
      </w:rPr>
    </w:lvl>
    <w:lvl w:ilvl="3">
      <w:start w:val="1"/>
      <w:numFmt w:val="decimal"/>
      <w:lvlText w:val="%1.%2.%3.%4."/>
      <w:lvlJc w:val="left"/>
      <w:pPr>
        <w:tabs>
          <w:tab w:val="left" w:pos="3600"/>
        </w:tabs>
        <w:ind w:left="3168" w:hanging="648"/>
      </w:pPr>
      <w:rPr>
        <w:rFonts w:cs="Times New Roman" w:hint="default"/>
      </w:rPr>
    </w:lvl>
    <w:lvl w:ilvl="4">
      <w:start w:val="1"/>
      <w:numFmt w:val="decimal"/>
      <w:lvlText w:val="%1.%2.%3.%4.%5."/>
      <w:lvlJc w:val="left"/>
      <w:pPr>
        <w:tabs>
          <w:tab w:val="left" w:pos="3960"/>
        </w:tabs>
        <w:ind w:left="3672" w:hanging="792"/>
      </w:pPr>
      <w:rPr>
        <w:rFonts w:cs="Times New Roman" w:hint="default"/>
      </w:rPr>
    </w:lvl>
    <w:lvl w:ilvl="5">
      <w:start w:val="1"/>
      <w:numFmt w:val="decimal"/>
      <w:lvlText w:val="%1.%2.%3.%4.%5.%6."/>
      <w:lvlJc w:val="left"/>
      <w:pPr>
        <w:tabs>
          <w:tab w:val="left" w:pos="4680"/>
        </w:tabs>
        <w:ind w:left="4176" w:hanging="936"/>
      </w:pPr>
      <w:rPr>
        <w:rFonts w:cs="Times New Roman" w:hint="default"/>
      </w:rPr>
    </w:lvl>
    <w:lvl w:ilvl="6">
      <w:start w:val="1"/>
      <w:numFmt w:val="decimal"/>
      <w:lvlText w:val="%1.%2.%3.%4.%5.%6.%7."/>
      <w:lvlJc w:val="left"/>
      <w:pPr>
        <w:tabs>
          <w:tab w:val="left" w:pos="5040"/>
        </w:tabs>
        <w:ind w:left="4680" w:hanging="1080"/>
      </w:pPr>
      <w:rPr>
        <w:rFonts w:cs="Times New Roman" w:hint="default"/>
      </w:rPr>
    </w:lvl>
    <w:lvl w:ilvl="7">
      <w:start w:val="1"/>
      <w:numFmt w:val="decimal"/>
      <w:lvlText w:val="%1.%2.%3.%4.%5.%6.%7.%8."/>
      <w:lvlJc w:val="left"/>
      <w:pPr>
        <w:tabs>
          <w:tab w:val="left" w:pos="5760"/>
        </w:tabs>
        <w:ind w:left="5184" w:hanging="1224"/>
      </w:pPr>
      <w:rPr>
        <w:rFonts w:cs="Times New Roman" w:hint="default"/>
      </w:rPr>
    </w:lvl>
    <w:lvl w:ilvl="8">
      <w:start w:val="1"/>
      <w:numFmt w:val="decimal"/>
      <w:lvlText w:val="%1.%2.%3.%4.%5.%6.%7.%8.%9."/>
      <w:lvlJc w:val="left"/>
      <w:pPr>
        <w:tabs>
          <w:tab w:val="left" w:pos="6120"/>
        </w:tabs>
        <w:ind w:left="5760" w:hanging="1440"/>
      </w:pPr>
      <w:rPr>
        <w:rFonts w:cs="Times New Roman" w:hint="default"/>
      </w:rPr>
    </w:lvl>
  </w:abstractNum>
  <w:abstractNum w:abstractNumId="16">
    <w:nsid w:val="00000029"/>
    <w:multiLevelType w:val="hybridMultilevel"/>
    <w:tmpl w:val="4656DE8E"/>
    <w:lvl w:ilvl="0" w:tplc="C86EA828">
      <w:start w:val="1"/>
      <w:numFmt w:val="bullet"/>
      <w:lvlText w:val="-"/>
      <w:lvlJc w:val="left"/>
      <w:pPr>
        <w:tabs>
          <w:tab w:val="left" w:pos="2487"/>
        </w:tabs>
        <w:ind w:left="2487" w:hanging="360"/>
      </w:pPr>
      <w:rPr>
        <w:rFonts w:ascii="Times New Roman" w:eastAsia="Times New Roman" w:hAnsi="Times New Roman" w:hint="default"/>
      </w:rPr>
    </w:lvl>
    <w:lvl w:ilvl="1" w:tplc="04130001" w:tentative="1">
      <w:start w:val="1"/>
      <w:numFmt w:val="bullet"/>
      <w:lvlText w:val="o"/>
      <w:lvlJc w:val="left"/>
      <w:pPr>
        <w:tabs>
          <w:tab w:val="left" w:pos="3207"/>
        </w:tabs>
        <w:ind w:left="3207" w:hanging="360"/>
      </w:pPr>
      <w:rPr>
        <w:rFonts w:ascii="Courier New" w:hAnsi="Courier New" w:hint="default"/>
      </w:rPr>
    </w:lvl>
    <w:lvl w:ilvl="2" w:tplc="04130005" w:tentative="1">
      <w:start w:val="1"/>
      <w:numFmt w:val="bullet"/>
      <w:lvlText w:val=""/>
      <w:lvlJc w:val="left"/>
      <w:pPr>
        <w:tabs>
          <w:tab w:val="left" w:pos="3927"/>
        </w:tabs>
        <w:ind w:left="3927" w:hanging="360"/>
      </w:pPr>
      <w:rPr>
        <w:rFonts w:ascii="Wingdings" w:hAnsi="Wingdings" w:hint="default"/>
      </w:rPr>
    </w:lvl>
    <w:lvl w:ilvl="3" w:tplc="04130001" w:tentative="1">
      <w:start w:val="1"/>
      <w:numFmt w:val="bullet"/>
      <w:lvlText w:val=""/>
      <w:lvlJc w:val="left"/>
      <w:pPr>
        <w:tabs>
          <w:tab w:val="left" w:pos="4647"/>
        </w:tabs>
        <w:ind w:left="4647" w:hanging="360"/>
      </w:pPr>
      <w:rPr>
        <w:rFonts w:ascii="Symbol" w:hAnsi="Symbol" w:hint="default"/>
      </w:rPr>
    </w:lvl>
    <w:lvl w:ilvl="4" w:tplc="04130003" w:tentative="1">
      <w:start w:val="1"/>
      <w:numFmt w:val="bullet"/>
      <w:lvlText w:val="o"/>
      <w:lvlJc w:val="left"/>
      <w:pPr>
        <w:tabs>
          <w:tab w:val="left" w:pos="5367"/>
        </w:tabs>
        <w:ind w:left="5367" w:hanging="360"/>
      </w:pPr>
      <w:rPr>
        <w:rFonts w:ascii="Courier New" w:hAnsi="Courier New" w:hint="default"/>
      </w:rPr>
    </w:lvl>
    <w:lvl w:ilvl="5" w:tplc="04130005" w:tentative="1">
      <w:start w:val="1"/>
      <w:numFmt w:val="bullet"/>
      <w:lvlText w:val=""/>
      <w:lvlJc w:val="left"/>
      <w:pPr>
        <w:tabs>
          <w:tab w:val="left" w:pos="6087"/>
        </w:tabs>
        <w:ind w:left="6087" w:hanging="360"/>
      </w:pPr>
      <w:rPr>
        <w:rFonts w:ascii="Wingdings" w:hAnsi="Wingdings" w:hint="default"/>
      </w:rPr>
    </w:lvl>
    <w:lvl w:ilvl="6" w:tplc="04130001" w:tentative="1">
      <w:start w:val="1"/>
      <w:numFmt w:val="bullet"/>
      <w:lvlText w:val=""/>
      <w:lvlJc w:val="left"/>
      <w:pPr>
        <w:tabs>
          <w:tab w:val="left" w:pos="6807"/>
        </w:tabs>
        <w:ind w:left="6807" w:hanging="360"/>
      </w:pPr>
      <w:rPr>
        <w:rFonts w:ascii="Symbol" w:hAnsi="Symbol" w:hint="default"/>
      </w:rPr>
    </w:lvl>
    <w:lvl w:ilvl="7" w:tplc="04130003" w:tentative="1">
      <w:start w:val="1"/>
      <w:numFmt w:val="bullet"/>
      <w:lvlText w:val="o"/>
      <w:lvlJc w:val="left"/>
      <w:pPr>
        <w:tabs>
          <w:tab w:val="left" w:pos="7527"/>
        </w:tabs>
        <w:ind w:left="7527" w:hanging="360"/>
      </w:pPr>
      <w:rPr>
        <w:rFonts w:ascii="Courier New" w:hAnsi="Courier New" w:hint="default"/>
      </w:rPr>
    </w:lvl>
    <w:lvl w:ilvl="8" w:tplc="04130005" w:tentative="1">
      <w:start w:val="1"/>
      <w:numFmt w:val="bullet"/>
      <w:lvlText w:val=""/>
      <w:lvlJc w:val="left"/>
      <w:pPr>
        <w:tabs>
          <w:tab w:val="left" w:pos="8247"/>
        </w:tabs>
        <w:ind w:left="8247" w:hanging="360"/>
      </w:pPr>
      <w:rPr>
        <w:rFonts w:ascii="Wingdings" w:hAnsi="Wingdings" w:hint="default"/>
      </w:rPr>
    </w:lvl>
  </w:abstractNum>
  <w:abstractNum w:abstractNumId="17">
    <w:nsid w:val="0000002B"/>
    <w:multiLevelType w:val="hybridMultilevel"/>
    <w:tmpl w:val="E5F8DB32"/>
    <w:lvl w:ilvl="0" w:tplc="F6129136">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8">
    <w:nsid w:val="0000002C"/>
    <w:multiLevelType w:val="hybridMultilevel"/>
    <w:tmpl w:val="98E40EE6"/>
    <w:lvl w:ilvl="0" w:tplc="04130001">
      <w:start w:val="1"/>
      <w:numFmt w:val="bullet"/>
      <w:lvlText w:val=""/>
      <w:lvlJc w:val="left"/>
      <w:pPr>
        <w:ind w:left="1473" w:hanging="360"/>
      </w:pPr>
      <w:rPr>
        <w:rFonts w:ascii="Symbol" w:hAnsi="Symbol" w:hint="default"/>
      </w:rPr>
    </w:lvl>
    <w:lvl w:ilvl="1" w:tplc="04130003" w:tentative="1">
      <w:start w:val="1"/>
      <w:numFmt w:val="bullet"/>
      <w:lvlText w:val="o"/>
      <w:lvlJc w:val="left"/>
      <w:pPr>
        <w:ind w:left="2193" w:hanging="360"/>
      </w:pPr>
      <w:rPr>
        <w:rFonts w:ascii="Courier New" w:hAnsi="Courier New" w:hint="default"/>
      </w:rPr>
    </w:lvl>
    <w:lvl w:ilvl="2" w:tplc="04130005" w:tentative="1">
      <w:start w:val="1"/>
      <w:numFmt w:val="bullet"/>
      <w:lvlText w:val=""/>
      <w:lvlJc w:val="left"/>
      <w:pPr>
        <w:ind w:left="2913" w:hanging="360"/>
      </w:pPr>
      <w:rPr>
        <w:rFonts w:ascii="Wingdings" w:hAnsi="Wingdings" w:hint="default"/>
      </w:rPr>
    </w:lvl>
    <w:lvl w:ilvl="3" w:tplc="04130001" w:tentative="1">
      <w:start w:val="1"/>
      <w:numFmt w:val="bullet"/>
      <w:lvlText w:val=""/>
      <w:lvlJc w:val="left"/>
      <w:pPr>
        <w:ind w:left="3633" w:hanging="360"/>
      </w:pPr>
      <w:rPr>
        <w:rFonts w:ascii="Symbol" w:hAnsi="Symbol" w:hint="default"/>
      </w:rPr>
    </w:lvl>
    <w:lvl w:ilvl="4" w:tplc="04130003" w:tentative="1">
      <w:start w:val="1"/>
      <w:numFmt w:val="bullet"/>
      <w:lvlText w:val="o"/>
      <w:lvlJc w:val="left"/>
      <w:pPr>
        <w:ind w:left="4353" w:hanging="360"/>
      </w:pPr>
      <w:rPr>
        <w:rFonts w:ascii="Courier New" w:hAnsi="Courier New" w:hint="default"/>
      </w:rPr>
    </w:lvl>
    <w:lvl w:ilvl="5" w:tplc="04130005" w:tentative="1">
      <w:start w:val="1"/>
      <w:numFmt w:val="bullet"/>
      <w:lvlText w:val=""/>
      <w:lvlJc w:val="left"/>
      <w:pPr>
        <w:ind w:left="5073" w:hanging="360"/>
      </w:pPr>
      <w:rPr>
        <w:rFonts w:ascii="Wingdings" w:hAnsi="Wingdings" w:hint="default"/>
      </w:rPr>
    </w:lvl>
    <w:lvl w:ilvl="6" w:tplc="04130001" w:tentative="1">
      <w:start w:val="1"/>
      <w:numFmt w:val="bullet"/>
      <w:lvlText w:val=""/>
      <w:lvlJc w:val="left"/>
      <w:pPr>
        <w:ind w:left="5793" w:hanging="360"/>
      </w:pPr>
      <w:rPr>
        <w:rFonts w:ascii="Symbol" w:hAnsi="Symbol" w:hint="default"/>
      </w:rPr>
    </w:lvl>
    <w:lvl w:ilvl="7" w:tplc="04130003" w:tentative="1">
      <w:start w:val="1"/>
      <w:numFmt w:val="bullet"/>
      <w:lvlText w:val="o"/>
      <w:lvlJc w:val="left"/>
      <w:pPr>
        <w:ind w:left="6513" w:hanging="360"/>
      </w:pPr>
      <w:rPr>
        <w:rFonts w:ascii="Courier New" w:hAnsi="Courier New" w:hint="default"/>
      </w:rPr>
    </w:lvl>
    <w:lvl w:ilvl="8" w:tplc="04130005" w:tentative="1">
      <w:start w:val="1"/>
      <w:numFmt w:val="bullet"/>
      <w:lvlText w:val=""/>
      <w:lvlJc w:val="left"/>
      <w:pPr>
        <w:ind w:left="7233" w:hanging="360"/>
      </w:pPr>
      <w:rPr>
        <w:rFonts w:ascii="Wingdings" w:hAnsi="Wingdings" w:hint="default"/>
      </w:rPr>
    </w:lvl>
  </w:abstractNum>
  <w:abstractNum w:abstractNumId="19">
    <w:nsid w:val="00000032"/>
    <w:multiLevelType w:val="hybridMultilevel"/>
    <w:tmpl w:val="B6A69B0E"/>
    <w:lvl w:ilvl="0" w:tplc="C86EA828">
      <w:start w:val="1"/>
      <w:numFmt w:val="bullet"/>
      <w:lvlText w:val=""/>
      <w:lvlJc w:val="left"/>
      <w:pPr>
        <w:tabs>
          <w:tab w:val="left" w:pos="5242"/>
        </w:tabs>
      </w:pPr>
      <w:rPr>
        <w:rFonts w:ascii="Symbol" w:hAnsi="Symbol" w:hint="default"/>
      </w:rPr>
    </w:lvl>
    <w:lvl w:ilvl="1" w:tplc="04130003">
      <w:start w:val="1"/>
      <w:numFmt w:val="bullet"/>
      <w:lvlText w:val="o"/>
      <w:lvlJc w:val="left"/>
      <w:pPr>
        <w:tabs>
          <w:tab w:val="left" w:pos="2792"/>
        </w:tabs>
        <w:ind w:left="2792" w:hanging="360"/>
      </w:pPr>
      <w:rPr>
        <w:rFonts w:ascii="Courier New" w:hAnsi="Courier New" w:hint="default"/>
      </w:rPr>
    </w:lvl>
    <w:lvl w:ilvl="2" w:tplc="04130005">
      <w:start w:val="1"/>
      <w:numFmt w:val="bullet"/>
      <w:lvlText w:val=""/>
      <w:lvlJc w:val="left"/>
      <w:pPr>
        <w:tabs>
          <w:tab w:val="left" w:pos="3512"/>
        </w:tabs>
        <w:ind w:left="3512" w:hanging="360"/>
      </w:pPr>
      <w:rPr>
        <w:rFonts w:ascii="Wingdings" w:hAnsi="Wingdings" w:hint="default"/>
      </w:rPr>
    </w:lvl>
    <w:lvl w:ilvl="3" w:tplc="04130001">
      <w:start w:val="1"/>
      <w:numFmt w:val="bullet"/>
      <w:lvlText w:val=""/>
      <w:lvlJc w:val="left"/>
      <w:pPr>
        <w:tabs>
          <w:tab w:val="left" w:pos="4232"/>
        </w:tabs>
        <w:ind w:left="4232" w:hanging="360"/>
      </w:pPr>
      <w:rPr>
        <w:rFonts w:ascii="Symbol" w:hAnsi="Symbol" w:hint="default"/>
      </w:rPr>
    </w:lvl>
    <w:lvl w:ilvl="4" w:tplc="04130003">
      <w:start w:val="1"/>
      <w:numFmt w:val="bullet"/>
      <w:lvlText w:val="o"/>
      <w:lvlJc w:val="left"/>
      <w:pPr>
        <w:tabs>
          <w:tab w:val="left" w:pos="4952"/>
        </w:tabs>
        <w:ind w:left="4952" w:hanging="360"/>
      </w:pPr>
      <w:rPr>
        <w:rFonts w:ascii="Courier New" w:hAnsi="Courier New" w:hint="default"/>
      </w:rPr>
    </w:lvl>
    <w:lvl w:ilvl="5" w:tplc="04130005">
      <w:start w:val="1"/>
      <w:numFmt w:val="bullet"/>
      <w:lvlText w:val=""/>
      <w:lvlJc w:val="left"/>
      <w:pPr>
        <w:tabs>
          <w:tab w:val="left" w:pos="5672"/>
        </w:tabs>
        <w:ind w:left="5672" w:hanging="360"/>
      </w:pPr>
      <w:rPr>
        <w:rFonts w:ascii="Wingdings" w:hAnsi="Wingdings" w:hint="default"/>
      </w:rPr>
    </w:lvl>
    <w:lvl w:ilvl="6" w:tplc="04130001">
      <w:start w:val="1"/>
      <w:numFmt w:val="bullet"/>
      <w:lvlText w:val=""/>
      <w:lvlJc w:val="left"/>
      <w:pPr>
        <w:tabs>
          <w:tab w:val="left" w:pos="6392"/>
        </w:tabs>
        <w:ind w:left="6392" w:hanging="360"/>
      </w:pPr>
      <w:rPr>
        <w:rFonts w:ascii="Symbol" w:hAnsi="Symbol" w:hint="default"/>
      </w:rPr>
    </w:lvl>
    <w:lvl w:ilvl="7" w:tplc="04130003">
      <w:start w:val="1"/>
      <w:numFmt w:val="bullet"/>
      <w:lvlText w:val="o"/>
      <w:lvlJc w:val="left"/>
      <w:pPr>
        <w:tabs>
          <w:tab w:val="left" w:pos="7112"/>
        </w:tabs>
        <w:ind w:left="7112" w:hanging="360"/>
      </w:pPr>
      <w:rPr>
        <w:rFonts w:ascii="Courier New" w:hAnsi="Courier New" w:hint="default"/>
      </w:rPr>
    </w:lvl>
    <w:lvl w:ilvl="8" w:tplc="04130005">
      <w:start w:val="1"/>
      <w:numFmt w:val="bullet"/>
      <w:lvlText w:val=""/>
      <w:lvlJc w:val="left"/>
      <w:pPr>
        <w:tabs>
          <w:tab w:val="left" w:pos="7832"/>
        </w:tabs>
        <w:ind w:left="7832" w:hanging="360"/>
      </w:pPr>
      <w:rPr>
        <w:rFonts w:ascii="Wingdings" w:hAnsi="Wingdings" w:hint="default"/>
      </w:rPr>
    </w:lvl>
  </w:abstractNum>
  <w:num w:numId="1">
    <w:abstractNumId w:val="12"/>
  </w:num>
  <w:num w:numId="2">
    <w:abstractNumId w:val="15"/>
  </w:num>
  <w:num w:numId="3">
    <w:abstractNumId w:val="3"/>
  </w:num>
  <w:num w:numId="4">
    <w:abstractNumId w:val="19"/>
  </w:num>
  <w:num w:numId="5">
    <w:abstractNumId w:val="0"/>
  </w:num>
  <w:num w:numId="6">
    <w:abstractNumId w:val="16"/>
  </w:num>
  <w:num w:numId="7">
    <w:abstractNumId w:val="10"/>
  </w:num>
  <w:num w:numId="8">
    <w:abstractNumId w:val="7"/>
  </w:num>
  <w:num w:numId="9">
    <w:abstractNumId w:val="18"/>
  </w:num>
  <w:num w:numId="10">
    <w:abstractNumId w:val="9"/>
  </w:num>
  <w:num w:numId="11">
    <w:abstractNumId w:val="1"/>
  </w:num>
  <w:num w:numId="12">
    <w:abstractNumId w:val="6"/>
  </w:num>
  <w:num w:numId="13">
    <w:abstractNumId w:val="5"/>
  </w:num>
  <w:num w:numId="14">
    <w:abstractNumId w:val="14"/>
  </w:num>
  <w:num w:numId="15">
    <w:abstractNumId w:val="13"/>
  </w:num>
  <w:num w:numId="16">
    <w:abstractNumId w:val="11"/>
  </w:num>
  <w:num w:numId="17">
    <w:abstractNumId w:val="2"/>
  </w:num>
  <w:num w:numId="18">
    <w:abstractNumId w:val="4"/>
  </w:num>
  <w:num w:numId="19">
    <w:abstractNumId w:val="8"/>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87"/>
    <w:rsid w:val="000D209D"/>
    <w:rsid w:val="001909C1"/>
    <w:rsid w:val="003662AA"/>
    <w:rsid w:val="003C6687"/>
    <w:rsid w:val="00653595"/>
    <w:rsid w:val="006D60CE"/>
    <w:rsid w:val="00726232"/>
    <w:rsid w:val="007B4BE8"/>
    <w:rsid w:val="008A5E25"/>
    <w:rsid w:val="008E1A8D"/>
    <w:rsid w:val="00947AC6"/>
    <w:rsid w:val="009C5DEB"/>
    <w:rsid w:val="00AA5666"/>
    <w:rsid w:val="00BB6F3D"/>
    <w:rsid w:val="00F507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line="320" w:lineRule="exact"/>
      <w:ind w:left="720"/>
    </w:pPr>
    <w:rPr>
      <w:rFonts w:ascii="Palatino Linotype" w:hAnsi="Palatino Linotype"/>
    </w:rPr>
  </w:style>
  <w:style w:type="paragraph" w:styleId="Kop1">
    <w:name w:val="heading 1"/>
    <w:basedOn w:val="Standaard"/>
    <w:next w:val="Standaard"/>
    <w:link w:val="Kop1Char"/>
    <w:qFormat/>
    <w:pPr>
      <w:keepNext/>
      <w:pageBreakBefore/>
      <w:numPr>
        <w:numId w:val="1"/>
      </w:numPr>
      <w:spacing w:before="240" w:after="480" w:line="480" w:lineRule="exact"/>
      <w:outlineLvl w:val="0"/>
    </w:pPr>
    <w:rPr>
      <w:rFonts w:ascii="Arial" w:hAnsi="Arial" w:cs="Arial"/>
      <w:b/>
      <w:bCs/>
      <w:color w:val="333333"/>
      <w:kern w:val="32"/>
      <w:sz w:val="36"/>
      <w:szCs w:val="32"/>
    </w:rPr>
  </w:style>
  <w:style w:type="paragraph" w:styleId="Kop2">
    <w:name w:val="heading 2"/>
    <w:basedOn w:val="Standaard"/>
    <w:next w:val="Standaard"/>
    <w:link w:val="Kop2Char"/>
    <w:qFormat/>
    <w:pPr>
      <w:keepNext/>
      <w:numPr>
        <w:ilvl w:val="1"/>
        <w:numId w:val="1"/>
      </w:numPr>
      <w:tabs>
        <w:tab w:val="left" w:pos="1276"/>
      </w:tabs>
      <w:spacing w:before="360" w:after="120"/>
      <w:outlineLvl w:val="1"/>
    </w:pPr>
    <w:rPr>
      <w:rFonts w:cs="Arial"/>
      <w:b/>
      <w:bCs/>
      <w:iCs/>
      <w:sz w:val="24"/>
      <w:szCs w:val="28"/>
    </w:rPr>
  </w:style>
  <w:style w:type="paragraph" w:styleId="Kop3">
    <w:name w:val="heading 3"/>
    <w:basedOn w:val="Standaard"/>
    <w:next w:val="Standaard"/>
    <w:link w:val="Kop3Char"/>
    <w:qFormat/>
    <w:pPr>
      <w:keepNext/>
      <w:outlineLvl w:val="2"/>
    </w:pPr>
    <w:rPr>
      <w:rFonts w:cs="Arial"/>
      <w:b/>
      <w:bCs/>
      <w:szCs w:val="26"/>
    </w:rPr>
  </w:style>
  <w:style w:type="paragraph" w:styleId="Kop4">
    <w:name w:val="heading 4"/>
    <w:basedOn w:val="Standaard"/>
    <w:next w:val="Standaard"/>
    <w:link w:val="Kop4Char"/>
    <w:qFormat/>
    <w:pPr>
      <w:keepNext/>
      <w:spacing w:before="240" w:after="60"/>
      <w:outlineLvl w:val="3"/>
    </w:pPr>
    <w:rPr>
      <w:rFonts w:ascii="Times New Roman" w:hAnsi="Times New Roman"/>
      <w:b/>
      <w:bCs/>
      <w:sz w:val="28"/>
      <w:szCs w:val="28"/>
    </w:rPr>
  </w:style>
  <w:style w:type="paragraph" w:styleId="Kop5">
    <w:name w:val="heading 5"/>
    <w:basedOn w:val="Standaard"/>
    <w:next w:val="Standaard"/>
    <w:link w:val="Kop5Char"/>
    <w:qFormat/>
    <w:pPr>
      <w:tabs>
        <w:tab w:val="left" w:pos="1008"/>
      </w:tabs>
      <w:spacing w:before="240" w:after="60" w:line="240" w:lineRule="auto"/>
      <w:ind w:left="1008" w:hanging="1008"/>
      <w:outlineLvl w:val="4"/>
    </w:pPr>
    <w:rPr>
      <w:rFonts w:ascii="Arial" w:hAnsi="Arial" w:cs="Arial"/>
      <w:sz w:val="22"/>
      <w:szCs w:val="22"/>
    </w:rPr>
  </w:style>
  <w:style w:type="paragraph" w:styleId="Kop6">
    <w:name w:val="heading 6"/>
    <w:basedOn w:val="Standaard"/>
    <w:next w:val="Standaard"/>
    <w:link w:val="Kop6Char"/>
    <w:qFormat/>
    <w:pPr>
      <w:tabs>
        <w:tab w:val="left" w:pos="1152"/>
      </w:tabs>
      <w:spacing w:before="240" w:after="60" w:line="240" w:lineRule="auto"/>
      <w:ind w:left="1152" w:hanging="1152"/>
      <w:outlineLvl w:val="5"/>
    </w:pPr>
    <w:rPr>
      <w:rFonts w:ascii="Arial" w:hAnsi="Arial" w:cs="Arial"/>
      <w:i/>
      <w:iCs/>
      <w:sz w:val="22"/>
      <w:szCs w:val="22"/>
    </w:rPr>
  </w:style>
  <w:style w:type="paragraph" w:styleId="Kop7">
    <w:name w:val="heading 7"/>
    <w:basedOn w:val="Standaard"/>
    <w:next w:val="Standaard"/>
    <w:link w:val="Kop7Char"/>
    <w:qFormat/>
    <w:pPr>
      <w:tabs>
        <w:tab w:val="left" w:pos="1296"/>
      </w:tabs>
      <w:spacing w:before="240" w:after="60" w:line="240" w:lineRule="auto"/>
      <w:ind w:left="1296" w:hanging="1296"/>
      <w:outlineLvl w:val="6"/>
    </w:pPr>
    <w:rPr>
      <w:rFonts w:ascii="Arial" w:hAnsi="Arial" w:cs="Arial"/>
    </w:rPr>
  </w:style>
  <w:style w:type="paragraph" w:styleId="Kop8">
    <w:name w:val="heading 8"/>
    <w:basedOn w:val="Standaard"/>
    <w:next w:val="Standaard"/>
    <w:link w:val="Kop8Char"/>
    <w:qFormat/>
    <w:pPr>
      <w:tabs>
        <w:tab w:val="left" w:pos="1440"/>
      </w:tabs>
      <w:spacing w:before="240" w:after="60" w:line="240" w:lineRule="auto"/>
      <w:ind w:left="1440" w:hanging="1440"/>
      <w:outlineLvl w:val="7"/>
    </w:pPr>
    <w:rPr>
      <w:rFonts w:ascii="Arial" w:hAnsi="Arial" w:cs="Arial"/>
      <w:i/>
      <w:iCs/>
    </w:rPr>
  </w:style>
  <w:style w:type="paragraph" w:styleId="Kop9">
    <w:name w:val="heading 9"/>
    <w:basedOn w:val="Standaard"/>
    <w:next w:val="Standaard"/>
    <w:link w:val="Kop9Char"/>
    <w:qFormat/>
    <w:pPr>
      <w:tabs>
        <w:tab w:val="left" w:pos="1584"/>
      </w:tabs>
      <w:spacing w:before="240" w:after="60" w:line="240" w:lineRule="auto"/>
      <w:ind w:left="1584" w:hanging="1584"/>
      <w:outlineLvl w:val="8"/>
    </w:pPr>
    <w:rPr>
      <w:rFonts w:ascii="Arial" w:hAnsi="Arial" w:cs="Arial"/>
      <w:b/>
      <w:bCs/>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Pr>
      <w:rFonts w:ascii="Arial" w:hAnsi="Arial" w:cs="Arial"/>
      <w:b/>
      <w:bCs/>
      <w:color w:val="333333"/>
      <w:kern w:val="32"/>
      <w:sz w:val="36"/>
      <w:szCs w:val="32"/>
    </w:rPr>
  </w:style>
  <w:style w:type="character" w:customStyle="1" w:styleId="Kop2Char">
    <w:name w:val="Kop 2 Char"/>
    <w:basedOn w:val="Standaardalinea-lettertype"/>
    <w:link w:val="Kop2"/>
    <w:rPr>
      <w:rFonts w:ascii="Palatino Linotype" w:hAnsi="Palatino Linotype" w:cs="Arial"/>
      <w:b/>
      <w:bCs/>
      <w:iCs/>
      <w:sz w:val="24"/>
      <w:szCs w:val="28"/>
    </w:rPr>
  </w:style>
  <w:style w:type="character" w:customStyle="1" w:styleId="Kop3Char">
    <w:name w:val="Kop 3 Char"/>
    <w:basedOn w:val="Standaardalinea-lettertype"/>
    <w:link w:val="Kop3"/>
    <w:rPr>
      <w:rFonts w:ascii="Cambria" w:hAnsi="Cambria" w:cs="Times New Roman"/>
      <w:b/>
      <w:bCs/>
      <w:sz w:val="26"/>
      <w:szCs w:val="26"/>
    </w:rPr>
  </w:style>
  <w:style w:type="character" w:customStyle="1" w:styleId="Kop4Char">
    <w:name w:val="Kop 4 Char"/>
    <w:basedOn w:val="Standaardalinea-lettertype"/>
    <w:link w:val="Kop4"/>
    <w:rPr>
      <w:rFonts w:ascii="Calibri" w:hAnsi="Calibri" w:cs="Times New Roman"/>
      <w:b/>
      <w:bCs/>
      <w:sz w:val="28"/>
      <w:szCs w:val="28"/>
    </w:rPr>
  </w:style>
  <w:style w:type="character" w:customStyle="1" w:styleId="Kop5Char">
    <w:name w:val="Kop 5 Char"/>
    <w:basedOn w:val="Standaardalinea-lettertype"/>
    <w:link w:val="Kop5"/>
    <w:rPr>
      <w:rFonts w:ascii="Calibri" w:hAnsi="Calibri" w:cs="Times New Roman"/>
      <w:b/>
      <w:bCs/>
      <w:i/>
      <w:iCs/>
      <w:sz w:val="26"/>
      <w:szCs w:val="26"/>
    </w:rPr>
  </w:style>
  <w:style w:type="character" w:customStyle="1" w:styleId="Kop6Char">
    <w:name w:val="Kop 6 Char"/>
    <w:basedOn w:val="Standaardalinea-lettertype"/>
    <w:link w:val="Kop6"/>
    <w:rPr>
      <w:rFonts w:ascii="Calibri" w:hAnsi="Calibri" w:cs="Times New Roman"/>
      <w:b/>
      <w:bCs/>
      <w:sz w:val="22"/>
      <w:szCs w:val="22"/>
    </w:rPr>
  </w:style>
  <w:style w:type="character" w:customStyle="1" w:styleId="Kop7Char">
    <w:name w:val="Kop 7 Char"/>
    <w:basedOn w:val="Standaardalinea-lettertype"/>
    <w:link w:val="Kop7"/>
    <w:rPr>
      <w:rFonts w:ascii="Calibri" w:hAnsi="Calibri" w:cs="Times New Roman"/>
      <w:sz w:val="24"/>
      <w:szCs w:val="24"/>
    </w:rPr>
  </w:style>
  <w:style w:type="character" w:customStyle="1" w:styleId="Kop8Char">
    <w:name w:val="Kop 8 Char"/>
    <w:basedOn w:val="Standaardalinea-lettertype"/>
    <w:link w:val="Kop8"/>
    <w:rPr>
      <w:rFonts w:ascii="Calibri" w:hAnsi="Calibri" w:cs="Times New Roman"/>
      <w:i/>
      <w:iCs/>
      <w:sz w:val="24"/>
      <w:szCs w:val="24"/>
    </w:rPr>
  </w:style>
  <w:style w:type="character" w:customStyle="1" w:styleId="Kop9Char">
    <w:name w:val="Kop 9 Char"/>
    <w:basedOn w:val="Standaardalinea-lettertype"/>
    <w:link w:val="Kop9"/>
    <w:rPr>
      <w:rFonts w:ascii="Cambria" w:hAnsi="Cambria" w:cs="Times New Roman"/>
      <w:sz w:val="22"/>
      <w:szCs w:val="22"/>
    </w:rPr>
  </w:style>
  <w:style w:type="paragraph" w:customStyle="1" w:styleId="Blokjesboven">
    <w:name w:val="Blokjes boven"/>
    <w:pPr>
      <w:spacing w:after="720"/>
    </w:pPr>
    <w:rPr>
      <w:rFonts w:ascii="Arial" w:hAnsi="Arial"/>
      <w:kern w:val="10"/>
      <w:sz w:val="14"/>
    </w:rPr>
  </w:style>
  <w:style w:type="paragraph" w:styleId="Koptekst">
    <w:name w:val="header"/>
    <w:basedOn w:val="Standaard"/>
    <w:link w:val="KoptekstChar"/>
    <w:pPr>
      <w:tabs>
        <w:tab w:val="center" w:pos="4536"/>
        <w:tab w:val="right" w:pos="9072"/>
      </w:tabs>
    </w:pPr>
  </w:style>
  <w:style w:type="character" w:customStyle="1" w:styleId="KoptekstChar">
    <w:name w:val="Koptekst Char"/>
    <w:basedOn w:val="Standaardalinea-lettertype"/>
    <w:link w:val="Koptekst"/>
    <w:rPr>
      <w:rFonts w:ascii="Palatino Linotype" w:hAnsi="Palatino Linotype" w:cs="Times New Roman"/>
    </w:rPr>
  </w:style>
  <w:style w:type="paragraph" w:styleId="Inhopg1">
    <w:name w:val="toc 1"/>
    <w:basedOn w:val="Standaard"/>
    <w:next w:val="Standaard"/>
    <w:uiPriority w:val="39"/>
    <w:pPr>
      <w:tabs>
        <w:tab w:val="left" w:pos="1418"/>
        <w:tab w:val="left" w:pos="8505"/>
      </w:tabs>
      <w:spacing w:before="360"/>
      <w:jc w:val="both"/>
      <w:outlineLvl w:val="0"/>
    </w:pPr>
    <w:rPr>
      <w:b/>
      <w:noProof/>
      <w:szCs w:val="40"/>
      <w:lang w:val="fr-FR"/>
    </w:rPr>
  </w:style>
  <w:style w:type="paragraph" w:customStyle="1" w:styleId="introtekst">
    <w:name w:val="introtekst"/>
    <w:basedOn w:val="Standaard"/>
    <w:rPr>
      <w:b/>
      <w:szCs w:val="27"/>
      <w:lang w:val="fr-FR"/>
    </w:rPr>
  </w:style>
  <w:style w:type="paragraph" w:styleId="Voettekst">
    <w:name w:val="footer"/>
    <w:basedOn w:val="Standaard"/>
    <w:link w:val="VoettekstChar"/>
    <w:pPr>
      <w:tabs>
        <w:tab w:val="center" w:pos="4536"/>
        <w:tab w:val="right" w:pos="9072"/>
      </w:tabs>
    </w:pPr>
    <w:rPr>
      <w:sz w:val="16"/>
    </w:rPr>
  </w:style>
  <w:style w:type="character" w:customStyle="1" w:styleId="VoettekstChar">
    <w:name w:val="Voettekst Char"/>
    <w:basedOn w:val="Standaardalinea-lettertype"/>
    <w:link w:val="Voettekst"/>
    <w:rPr>
      <w:rFonts w:ascii="Palatino Linotype" w:hAnsi="Palatino Linotype" w:cs="Times New Roman"/>
    </w:rPr>
  </w:style>
  <w:style w:type="character" w:styleId="Paginanummer">
    <w:name w:val="page number"/>
    <w:basedOn w:val="Standaardalinea-lettertype"/>
    <w:rPr>
      <w:rFonts w:ascii="Arial" w:hAnsi="Arial" w:cs="Times New Roman"/>
      <w:b/>
      <w:sz w:val="16"/>
    </w:rPr>
  </w:style>
  <w:style w:type="paragraph" w:customStyle="1" w:styleId="Blokjesonder">
    <w:name w:val="Blokjes onder"/>
    <w:basedOn w:val="Blokjesboven"/>
    <w:pPr>
      <w:spacing w:after="320"/>
    </w:pPr>
  </w:style>
  <w:style w:type="paragraph" w:styleId="Inhopg2">
    <w:name w:val="toc 2"/>
    <w:basedOn w:val="Inhopg1"/>
    <w:next w:val="Standaard"/>
    <w:uiPriority w:val="39"/>
    <w:pPr>
      <w:spacing w:before="0"/>
    </w:pPr>
    <w:rPr>
      <w:b w:val="0"/>
      <w:szCs w:val="22"/>
    </w:rPr>
  </w:style>
  <w:style w:type="paragraph" w:customStyle="1" w:styleId="Hoofdkop">
    <w:name w:val="Hoofdkop"/>
    <w:basedOn w:val="Standaard"/>
    <w:rPr>
      <w:rFonts w:ascii="Arial" w:hAnsi="Arial"/>
      <w:b/>
      <w:sz w:val="32"/>
      <w:lang w:val="fr-FR"/>
    </w:rPr>
  </w:style>
  <w:style w:type="character" w:styleId="Hyperlink">
    <w:name w:val="Hyperlink"/>
    <w:basedOn w:val="Standaardalinea-lettertype"/>
    <w:uiPriority w:val="99"/>
    <w:rPr>
      <w:rFonts w:cs="Times New Roman"/>
      <w:color w:val="0000FF"/>
      <w:u w:val="single"/>
    </w:rPr>
  </w:style>
  <w:style w:type="paragraph" w:styleId="Inhopg3">
    <w:name w:val="toc 3"/>
    <w:basedOn w:val="Standaard"/>
    <w:next w:val="Standaard"/>
    <w:pPr>
      <w:ind w:left="400"/>
    </w:pPr>
  </w:style>
  <w:style w:type="paragraph" w:styleId="Inhopg4">
    <w:name w:val="toc 4"/>
    <w:basedOn w:val="Standaard"/>
    <w:next w:val="Standaard"/>
    <w:pPr>
      <w:ind w:left="600"/>
    </w:pPr>
  </w:style>
  <w:style w:type="paragraph" w:styleId="Inhopg5">
    <w:name w:val="toc 5"/>
    <w:basedOn w:val="Standaard"/>
    <w:next w:val="Standaard"/>
    <w:pPr>
      <w:ind w:left="800"/>
    </w:pPr>
  </w:style>
  <w:style w:type="paragraph" w:styleId="Inhopg6">
    <w:name w:val="toc 6"/>
    <w:basedOn w:val="Standaard"/>
    <w:next w:val="Standaard"/>
    <w:pPr>
      <w:ind w:left="1000"/>
    </w:pPr>
  </w:style>
  <w:style w:type="paragraph" w:styleId="Inhopg7">
    <w:name w:val="toc 7"/>
    <w:basedOn w:val="Standaard"/>
    <w:next w:val="Standaard"/>
    <w:pPr>
      <w:ind w:left="1200"/>
    </w:pPr>
  </w:style>
  <w:style w:type="paragraph" w:styleId="Inhopg8">
    <w:name w:val="toc 8"/>
    <w:basedOn w:val="Standaard"/>
    <w:next w:val="Standaard"/>
    <w:pPr>
      <w:ind w:left="1400"/>
    </w:pPr>
  </w:style>
  <w:style w:type="paragraph" w:styleId="Inhopg9">
    <w:name w:val="toc 9"/>
    <w:basedOn w:val="Standaard"/>
    <w:next w:val="Standaard"/>
    <w:pPr>
      <w:ind w:left="1600"/>
    </w:pPr>
  </w:style>
  <w:style w:type="paragraph" w:styleId="Plattetekstinspringen">
    <w:name w:val="Body Text Indent"/>
    <w:basedOn w:val="Standaard"/>
    <w:link w:val="PlattetekstinspringenChar"/>
    <w:rPr>
      <w:lang w:val="fr-FR"/>
    </w:rPr>
  </w:style>
  <w:style w:type="character" w:customStyle="1" w:styleId="PlattetekstinspringenChar">
    <w:name w:val="Platte tekst inspringen Char"/>
    <w:basedOn w:val="Standaardalinea-lettertype"/>
    <w:link w:val="Plattetekstinspringen"/>
    <w:rPr>
      <w:rFonts w:ascii="Palatino Linotype" w:hAnsi="Palatino Linotype" w:cs="Times New Roman"/>
    </w:rPr>
  </w:style>
  <w:style w:type="paragraph" w:styleId="Documentstructuur">
    <w:name w:val="Document Map"/>
    <w:basedOn w:val="Standaard"/>
    <w:link w:val="DocumentstructuurChar"/>
    <w:pPr>
      <w:shd w:val="clear" w:color="auto" w:fill="000080"/>
    </w:pPr>
    <w:rPr>
      <w:rFonts w:ascii="Tahoma" w:hAnsi="Tahoma"/>
    </w:rPr>
  </w:style>
  <w:style w:type="character" w:customStyle="1" w:styleId="DocumentstructuurChar">
    <w:name w:val="Documentstructuur Char"/>
    <w:basedOn w:val="Standaardalinea-lettertype"/>
    <w:link w:val="Documentstructuur"/>
    <w:rPr>
      <w:rFonts w:cs="Times New Roman"/>
      <w:sz w:val="2"/>
    </w:rPr>
  </w:style>
  <w:style w:type="character" w:styleId="GevolgdeHyperlink">
    <w:name w:val="FollowedHyperlink"/>
    <w:basedOn w:val="Standaardalinea-lettertype"/>
    <w:rPr>
      <w:rFonts w:cs="Times New Roman"/>
      <w:color w:val="800080"/>
      <w:u w:val="single"/>
    </w:rPr>
  </w:style>
  <w:style w:type="paragraph" w:styleId="Plattetekst">
    <w:name w:val="Body Text"/>
    <w:basedOn w:val="Standaard"/>
    <w:link w:val="PlattetekstChar"/>
    <w:pPr>
      <w:spacing w:after="120"/>
    </w:pPr>
  </w:style>
  <w:style w:type="character" w:customStyle="1" w:styleId="PlattetekstChar">
    <w:name w:val="Platte tekst Char"/>
    <w:basedOn w:val="Standaardalinea-lettertype"/>
    <w:link w:val="Plattetekst"/>
    <w:rPr>
      <w:rFonts w:ascii="Palatino Linotype" w:hAnsi="Palatino Linotype" w:cs="Times New Roman"/>
    </w:rPr>
  </w:style>
  <w:style w:type="paragraph" w:styleId="Titel">
    <w:name w:val="Title"/>
    <w:basedOn w:val="Standaard"/>
    <w:next w:val="Standaard"/>
    <w:link w:val="TitelChar"/>
    <w:qFormat/>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rPr>
      <w:rFonts w:ascii="Cambria" w:hAnsi="Cambria" w:cs="Times New Roman"/>
      <w:b/>
      <w:bCs/>
      <w:kern w:val="28"/>
      <w:sz w:val="32"/>
      <w:szCs w:val="32"/>
    </w:rPr>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cs="Times New Roman"/>
      <w:sz w:val="2"/>
    </w:rPr>
  </w:style>
  <w:style w:type="paragraph" w:styleId="Tekstzonderopmaak">
    <w:name w:val="Plain Text"/>
    <w:basedOn w:val="Standaard"/>
    <w:link w:val="TekstzonderopmaakChar"/>
    <w:pPr>
      <w:spacing w:line="240" w:lineRule="auto"/>
      <w:ind w:left="0"/>
    </w:pPr>
    <w:rPr>
      <w:rFonts w:ascii="Courier New" w:hAnsi="Courier New" w:cs="Courier New"/>
    </w:rPr>
  </w:style>
  <w:style w:type="character" w:customStyle="1" w:styleId="TekstzonderopmaakChar">
    <w:name w:val="Tekst zonder opmaak Char"/>
    <w:basedOn w:val="Standaardalinea-lettertype"/>
    <w:link w:val="Tekstzonderopmaak"/>
    <w:rPr>
      <w:rFonts w:ascii="Courier New" w:hAnsi="Courier New" w:cs="Courier New"/>
    </w:rPr>
  </w:style>
  <w:style w:type="character" w:styleId="Verwijzingopmerking">
    <w:name w:val="annotation reference"/>
    <w:basedOn w:val="Standaardalinea-lettertype"/>
    <w:rPr>
      <w:rFonts w:cs="Times New Roman"/>
      <w:sz w:val="16"/>
      <w:szCs w:val="16"/>
    </w:rPr>
  </w:style>
  <w:style w:type="paragraph" w:styleId="Tekstopmerking">
    <w:name w:val="annotation text"/>
    <w:basedOn w:val="Standaard"/>
    <w:link w:val="TekstopmerkingChar"/>
  </w:style>
  <w:style w:type="character" w:customStyle="1" w:styleId="TekstopmerkingChar">
    <w:name w:val="Tekst opmerking Char"/>
    <w:basedOn w:val="Standaardalinea-lettertype"/>
    <w:link w:val="Tekstopmerking"/>
    <w:rPr>
      <w:rFonts w:ascii="Palatino Linotype" w:hAnsi="Palatino Linotype" w:cs="Times New Roman"/>
    </w:rPr>
  </w:style>
  <w:style w:type="paragraph" w:styleId="Onderwerpvanopmerking">
    <w:name w:val="annotation subject"/>
    <w:basedOn w:val="Tekstopmerking"/>
    <w:next w:val="Tekstopmerking"/>
    <w:link w:val="OnderwerpvanopmerkingChar"/>
    <w:rPr>
      <w:b/>
      <w:bCs/>
    </w:rPr>
  </w:style>
  <w:style w:type="character" w:customStyle="1" w:styleId="OnderwerpvanopmerkingChar">
    <w:name w:val="Onderwerp van opmerking Char"/>
    <w:basedOn w:val="TekstopmerkingChar"/>
    <w:link w:val="Onderwerpvanopmerking"/>
    <w:rPr>
      <w:rFonts w:ascii="Palatino Linotype" w:hAnsi="Palatino Linotype" w:cs="Times New Roman"/>
      <w:b/>
      <w:bCs/>
    </w:rPr>
  </w:style>
  <w:style w:type="paragraph" w:customStyle="1" w:styleId="BodyText21">
    <w:name w:val="Body Text 21"/>
    <w:basedOn w:val="Standaard"/>
    <w:pPr>
      <w:spacing w:line="240" w:lineRule="auto"/>
      <w:ind w:left="705"/>
    </w:pPr>
    <w:rPr>
      <w:rFonts w:ascii="Times New Roman" w:hAnsi="Times New Roman"/>
      <w:color w:val="000000"/>
    </w:rPr>
  </w:style>
  <w:style w:type="paragraph" w:customStyle="1" w:styleId="xl22">
    <w:name w:val="xl22"/>
    <w:basedOn w:val="Standaard"/>
    <w:pPr>
      <w:pBdr>
        <w:top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23">
    <w:name w:val="xl23"/>
    <w:basedOn w:val="Standaard"/>
    <w:pPr>
      <w:pBdr>
        <w:top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4">
    <w:name w:val="xl24"/>
    <w:basedOn w:val="Standaard"/>
    <w:pPr>
      <w:spacing w:before="100" w:beforeAutospacing="1" w:after="100" w:afterAutospacing="1" w:line="240" w:lineRule="auto"/>
      <w:ind w:left="0"/>
    </w:pPr>
    <w:rPr>
      <w:sz w:val="16"/>
      <w:szCs w:val="16"/>
    </w:rPr>
  </w:style>
  <w:style w:type="paragraph" w:customStyle="1" w:styleId="xl25">
    <w:name w:val="xl25"/>
    <w:basedOn w:val="Standaard"/>
    <w:pPr>
      <w:pBdr>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6">
    <w:name w:val="xl26"/>
    <w:basedOn w:val="Standaard"/>
    <w:pPr>
      <w:pBdr>
        <w:bottom w:val="single" w:sz="8" w:space="0" w:color="auto"/>
        <w:right w:val="single" w:sz="8" w:space="0" w:color="auto"/>
      </w:pBdr>
      <w:spacing w:before="100" w:beforeAutospacing="1" w:after="100" w:afterAutospacing="1" w:line="240" w:lineRule="auto"/>
      <w:ind w:left="0"/>
      <w:jc w:val="right"/>
    </w:pPr>
    <w:rPr>
      <w:b/>
      <w:bCs/>
      <w:sz w:val="16"/>
      <w:szCs w:val="16"/>
    </w:rPr>
  </w:style>
  <w:style w:type="paragraph" w:customStyle="1" w:styleId="xl27">
    <w:name w:val="xl27"/>
    <w:basedOn w:val="Standaard"/>
    <w:pPr>
      <w:spacing w:before="100" w:beforeAutospacing="1" w:after="100" w:afterAutospacing="1" w:line="240" w:lineRule="auto"/>
      <w:ind w:left="0"/>
    </w:pPr>
    <w:rPr>
      <w:b/>
      <w:bCs/>
      <w:sz w:val="16"/>
      <w:szCs w:val="16"/>
    </w:rPr>
  </w:style>
  <w:style w:type="paragraph" w:customStyle="1" w:styleId="xl28">
    <w:name w:val="xl28"/>
    <w:basedOn w:val="Standaard"/>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29">
    <w:name w:val="xl29"/>
    <w:basedOn w:val="Standaard"/>
    <w:pPr>
      <w:pBdr>
        <w:top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0">
    <w:name w:val="xl30"/>
    <w:basedOn w:val="Standaard"/>
    <w:pPr>
      <w:pBdr>
        <w:top w:val="single" w:sz="8" w:space="0" w:color="auto"/>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1">
    <w:name w:val="xl31"/>
    <w:basedOn w:val="Standaard"/>
    <w:pPr>
      <w:pBdr>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2">
    <w:name w:val="xl32"/>
    <w:basedOn w:val="Standaard"/>
    <w:pPr>
      <w:pBdr>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3">
    <w:name w:val="xl33"/>
    <w:basedOn w:val="Standaard"/>
    <w:pPr>
      <w:pBdr>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4">
    <w:name w:val="xl34"/>
    <w:basedOn w:val="Standaard"/>
    <w:pPr>
      <w:pBdr>
        <w:left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5">
    <w:name w:val="xl35"/>
    <w:basedOn w:val="Standaard"/>
    <w:pPr>
      <w:pBdr>
        <w:right w:val="single" w:sz="8" w:space="0" w:color="auto"/>
      </w:pBdr>
      <w:spacing w:before="100" w:beforeAutospacing="1" w:after="100" w:afterAutospacing="1" w:line="240" w:lineRule="auto"/>
      <w:ind w:left="0"/>
    </w:pPr>
    <w:rPr>
      <w:sz w:val="16"/>
      <w:szCs w:val="16"/>
    </w:rPr>
  </w:style>
  <w:style w:type="paragraph" w:customStyle="1" w:styleId="xl36">
    <w:name w:val="xl36"/>
    <w:basedOn w:val="Standaard"/>
    <w:pPr>
      <w:pBdr>
        <w:right w:val="single" w:sz="8" w:space="0" w:color="auto"/>
      </w:pBdr>
      <w:spacing w:before="100" w:beforeAutospacing="1" w:after="100" w:afterAutospacing="1" w:line="240" w:lineRule="auto"/>
      <w:ind w:left="0"/>
      <w:jc w:val="right"/>
    </w:pPr>
    <w:rPr>
      <w:sz w:val="16"/>
      <w:szCs w:val="16"/>
    </w:rPr>
  </w:style>
  <w:style w:type="paragraph" w:customStyle="1" w:styleId="xl37">
    <w:name w:val="xl37"/>
    <w:basedOn w:val="Standaard"/>
    <w:pPr>
      <w:pBdr>
        <w:bottom w:val="single" w:sz="8" w:space="0" w:color="auto"/>
        <w:right w:val="single" w:sz="8" w:space="0" w:color="auto"/>
      </w:pBdr>
      <w:spacing w:before="100" w:beforeAutospacing="1" w:after="100" w:afterAutospacing="1" w:line="240" w:lineRule="auto"/>
      <w:ind w:left="0"/>
      <w:jc w:val="right"/>
    </w:pPr>
    <w:rPr>
      <w:color w:val="FF00FF"/>
      <w:sz w:val="16"/>
      <w:szCs w:val="16"/>
    </w:rPr>
  </w:style>
  <w:style w:type="paragraph" w:customStyle="1" w:styleId="xl38">
    <w:name w:val="xl38"/>
    <w:basedOn w:val="Standaard"/>
    <w:pPr>
      <w:pBdr>
        <w:top w:val="single" w:sz="8" w:space="0" w:color="auto"/>
        <w:left w:val="single" w:sz="8" w:space="0" w:color="auto"/>
      </w:pBdr>
      <w:spacing w:before="100" w:beforeAutospacing="1" w:after="100" w:afterAutospacing="1" w:line="240" w:lineRule="auto"/>
      <w:ind w:left="0"/>
    </w:pPr>
    <w:rPr>
      <w:b/>
      <w:bCs/>
      <w:sz w:val="16"/>
      <w:szCs w:val="16"/>
    </w:rPr>
  </w:style>
  <w:style w:type="paragraph" w:customStyle="1" w:styleId="xl39">
    <w:name w:val="xl39"/>
    <w:basedOn w:val="Standaard"/>
    <w:pPr>
      <w:pBdr>
        <w:top w:val="single" w:sz="8" w:space="0" w:color="auto"/>
      </w:pBdr>
      <w:spacing w:before="100" w:beforeAutospacing="1" w:after="100" w:afterAutospacing="1" w:line="240" w:lineRule="auto"/>
      <w:ind w:left="0"/>
    </w:pPr>
    <w:rPr>
      <w:b/>
      <w:bCs/>
      <w:sz w:val="16"/>
      <w:szCs w:val="16"/>
    </w:rPr>
  </w:style>
  <w:style w:type="paragraph" w:customStyle="1" w:styleId="xl40">
    <w:name w:val="xl40"/>
    <w:basedOn w:val="Standaard"/>
    <w:pPr>
      <w:pBdr>
        <w:top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41">
    <w:name w:val="xl41"/>
    <w:basedOn w:val="Standaard"/>
    <w:pPr>
      <w:pBdr>
        <w:left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42">
    <w:name w:val="xl42"/>
    <w:basedOn w:val="Standaard"/>
    <w:pPr>
      <w:pBdr>
        <w:bottom w:val="single" w:sz="8" w:space="0" w:color="auto"/>
      </w:pBdr>
      <w:spacing w:before="100" w:beforeAutospacing="1" w:after="100" w:afterAutospacing="1" w:line="240" w:lineRule="auto"/>
      <w:ind w:left="0"/>
    </w:pPr>
    <w:rPr>
      <w:b/>
      <w:bCs/>
      <w:sz w:val="16"/>
      <w:szCs w:val="16"/>
    </w:rPr>
  </w:style>
  <w:style w:type="paragraph" w:customStyle="1" w:styleId="xl43">
    <w:name w:val="xl43"/>
    <w:basedOn w:val="Standaard"/>
    <w:pPr>
      <w:pBdr>
        <w:left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styleId="Ondertitel">
    <w:name w:val="Subtitle"/>
    <w:basedOn w:val="Standaard"/>
    <w:next w:val="Standaard"/>
    <w:link w:val="OndertitelChar"/>
    <w:qFormat/>
    <w:pPr>
      <w:spacing w:after="60"/>
      <w:jc w:val="center"/>
      <w:outlineLvl w:val="1"/>
    </w:pPr>
    <w:rPr>
      <w:rFonts w:ascii="Cambria" w:hAnsi="Cambria"/>
      <w:sz w:val="24"/>
      <w:szCs w:val="24"/>
    </w:rPr>
  </w:style>
  <w:style w:type="character" w:customStyle="1" w:styleId="OndertitelChar">
    <w:name w:val="Ondertitel Char"/>
    <w:basedOn w:val="Standaardalinea-lettertype"/>
    <w:link w:val="Ondertitel"/>
    <w:rPr>
      <w:rFonts w:ascii="Cambria" w:hAnsi="Cambria" w:cs="Times New Roman"/>
      <w:sz w:val="24"/>
      <w:szCs w:val="24"/>
    </w:rPr>
  </w:style>
  <w:style w:type="paragraph" w:styleId="Lijstalinea">
    <w:name w:val="List Paragraph"/>
    <w:basedOn w:val="Standaard"/>
    <w:uiPriority w:val="34"/>
    <w:qFormat/>
    <w:pPr>
      <w:ind w:left="708"/>
    </w:pPr>
  </w:style>
  <w:style w:type="paragraph" w:customStyle="1" w:styleId="Nummering">
    <w:name w:val="Nummering"/>
    <w:basedOn w:val="Standaard"/>
    <w:pPr>
      <w:spacing w:line="260" w:lineRule="atLeast"/>
      <w:ind w:left="283" w:hanging="283"/>
    </w:pPr>
    <w:rPr>
      <w:rFonts w:ascii="V&amp;W Syntax (Adobe)" w:hAnsi="V&amp;W Syntax (Adobe)"/>
      <w:spacing w:val="4"/>
    </w:rPr>
  </w:style>
  <w:style w:type="paragraph" w:customStyle="1" w:styleId="Heading0">
    <w:name w:val="Heading 0"/>
    <w:basedOn w:val="Standaard"/>
    <w:pPr>
      <w:keepNext/>
      <w:keepLines/>
      <w:overflowPunct w:val="0"/>
      <w:autoSpaceDE w:val="0"/>
      <w:autoSpaceDN w:val="0"/>
      <w:adjustRightInd w:val="0"/>
      <w:spacing w:after="120" w:line="240" w:lineRule="auto"/>
      <w:ind w:left="851"/>
      <w:textAlignment w:val="baseline"/>
    </w:pPr>
    <w:rPr>
      <w:rFonts w:ascii="Verdana" w:hAnsi="Verdana" w:cs="Arial"/>
      <w:b/>
      <w:bCs/>
      <w:sz w:val="24"/>
      <w:szCs w:val="28"/>
      <w:lang w:eastAsia="en-US"/>
    </w:rPr>
  </w:style>
  <w:style w:type="paragraph" w:customStyle="1" w:styleId="NormalArial">
    <w:name w:val="NormalArial"/>
    <w:basedOn w:val="Standaard"/>
    <w:pPr>
      <w:spacing w:line="264" w:lineRule="auto"/>
      <w:ind w:left="0"/>
    </w:pPr>
    <w:rPr>
      <w:rFonts w:ascii="Arial" w:hAnsi="Arial"/>
      <w:sz w:val="18"/>
      <w:szCs w:val="24"/>
      <w:lang w:eastAsia="en-US"/>
    </w:rPr>
  </w:style>
  <w:style w:type="paragraph" w:styleId="Revisie">
    <w:name w:val="Revision"/>
    <w:uiPriority w:val="99"/>
    <w:rPr>
      <w:rFonts w:ascii="Palatino Linotype" w:hAnsi="Palatino Linotype"/>
    </w:rPr>
  </w:style>
  <w:style w:type="paragraph" w:customStyle="1" w:styleId="Default">
    <w:name w:val="Default"/>
    <w:pPr>
      <w:autoSpaceDE w:val="0"/>
      <w:autoSpaceDN w:val="0"/>
      <w:adjustRightInd w:val="0"/>
    </w:pPr>
    <w:rPr>
      <w:rFonts w:ascii="Verdana" w:hAnsi="Verdana" w:cs="Verdana"/>
      <w:color w:val="000000"/>
      <w:sz w:val="24"/>
      <w:szCs w:val="24"/>
    </w:rPr>
  </w:style>
  <w:style w:type="character" w:styleId="Zwaar">
    <w:name w:val="Strong"/>
    <w:basedOn w:val="Standaardalinea-lettertype"/>
    <w:uiPriority w:val="22"/>
    <w:qFormat/>
    <w:rPr>
      <w:b/>
      <w:bCs/>
    </w:rPr>
  </w:style>
  <w:style w:type="paragraph" w:styleId="Normaalweb">
    <w:name w:val="Normal (Web)"/>
    <w:basedOn w:val="Standaard"/>
    <w:uiPriority w:val="99"/>
    <w:pPr>
      <w:spacing w:before="240" w:after="240" w:line="240" w:lineRule="auto"/>
      <w:ind w:left="0"/>
    </w:pPr>
    <w:rPr>
      <w:rFonts w:ascii="Times New Roman" w:hAnsi="Times New Roman"/>
      <w:sz w:val="24"/>
      <w:szCs w:val="24"/>
    </w:rPr>
  </w:style>
  <w:style w:type="paragraph" w:styleId="Geenafstand">
    <w:name w:val="No Spacing"/>
    <w:uiPriority w:val="1"/>
    <w:qFormat/>
    <w:pPr>
      <w:ind w:left="720"/>
    </w:pPr>
    <w:rPr>
      <w:rFonts w:ascii="Palatino Linotype" w:hAnsi="Palatino Linotype"/>
    </w:rPr>
  </w:style>
  <w:style w:type="table" w:styleId="Tabelraster">
    <w:name w:val="Table Grid"/>
    <w:basedOn w:val="Standaardtabe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raster3">
    <w:name w:val="Medium Grid 3"/>
    <w:basedOn w:val="Standaardtabe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Gemiddeldraster3-accent1">
    <w:name w:val="Medium Grid 3 Accent 1"/>
    <w:basedOn w:val="Standaardtabe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Gemiddeldraster3-accent2">
    <w:name w:val="Medium Grid 3 Accent 2"/>
    <w:basedOn w:val="Standaardtabe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Gemiddeldraster3-accent3">
    <w:name w:val="Medium Grid 3 Accent 3"/>
    <w:basedOn w:val="Standaardtabe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Gemiddeldraster3-accent4">
    <w:name w:val="Medium Grid 3 Accent 4"/>
    <w:basedOn w:val="Standaardtabe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Gemiddeldraster3-accent5">
    <w:name w:val="Medium Grid 3 Accent 5"/>
    <w:basedOn w:val="Standaardtabe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Gemiddeldraster3-accent6">
    <w:name w:val="Medium Grid 3 Accent 6"/>
    <w:basedOn w:val="Standaardtabe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line="320" w:lineRule="exact"/>
      <w:ind w:left="720"/>
    </w:pPr>
    <w:rPr>
      <w:rFonts w:ascii="Palatino Linotype" w:hAnsi="Palatino Linotype"/>
    </w:rPr>
  </w:style>
  <w:style w:type="paragraph" w:styleId="Kop1">
    <w:name w:val="heading 1"/>
    <w:basedOn w:val="Standaard"/>
    <w:next w:val="Standaard"/>
    <w:link w:val="Kop1Char"/>
    <w:qFormat/>
    <w:pPr>
      <w:keepNext/>
      <w:pageBreakBefore/>
      <w:numPr>
        <w:numId w:val="1"/>
      </w:numPr>
      <w:spacing w:before="240" w:after="480" w:line="480" w:lineRule="exact"/>
      <w:outlineLvl w:val="0"/>
    </w:pPr>
    <w:rPr>
      <w:rFonts w:ascii="Arial" w:hAnsi="Arial" w:cs="Arial"/>
      <w:b/>
      <w:bCs/>
      <w:color w:val="333333"/>
      <w:kern w:val="32"/>
      <w:sz w:val="36"/>
      <w:szCs w:val="32"/>
    </w:rPr>
  </w:style>
  <w:style w:type="paragraph" w:styleId="Kop2">
    <w:name w:val="heading 2"/>
    <w:basedOn w:val="Standaard"/>
    <w:next w:val="Standaard"/>
    <w:link w:val="Kop2Char"/>
    <w:qFormat/>
    <w:pPr>
      <w:keepNext/>
      <w:numPr>
        <w:ilvl w:val="1"/>
        <w:numId w:val="1"/>
      </w:numPr>
      <w:tabs>
        <w:tab w:val="left" w:pos="1276"/>
      </w:tabs>
      <w:spacing w:before="360" w:after="120"/>
      <w:outlineLvl w:val="1"/>
    </w:pPr>
    <w:rPr>
      <w:rFonts w:cs="Arial"/>
      <w:b/>
      <w:bCs/>
      <w:iCs/>
      <w:sz w:val="24"/>
      <w:szCs w:val="28"/>
    </w:rPr>
  </w:style>
  <w:style w:type="paragraph" w:styleId="Kop3">
    <w:name w:val="heading 3"/>
    <w:basedOn w:val="Standaard"/>
    <w:next w:val="Standaard"/>
    <w:link w:val="Kop3Char"/>
    <w:qFormat/>
    <w:pPr>
      <w:keepNext/>
      <w:outlineLvl w:val="2"/>
    </w:pPr>
    <w:rPr>
      <w:rFonts w:cs="Arial"/>
      <w:b/>
      <w:bCs/>
      <w:szCs w:val="26"/>
    </w:rPr>
  </w:style>
  <w:style w:type="paragraph" w:styleId="Kop4">
    <w:name w:val="heading 4"/>
    <w:basedOn w:val="Standaard"/>
    <w:next w:val="Standaard"/>
    <w:link w:val="Kop4Char"/>
    <w:qFormat/>
    <w:pPr>
      <w:keepNext/>
      <w:spacing w:before="240" w:after="60"/>
      <w:outlineLvl w:val="3"/>
    </w:pPr>
    <w:rPr>
      <w:rFonts w:ascii="Times New Roman" w:hAnsi="Times New Roman"/>
      <w:b/>
      <w:bCs/>
      <w:sz w:val="28"/>
      <w:szCs w:val="28"/>
    </w:rPr>
  </w:style>
  <w:style w:type="paragraph" w:styleId="Kop5">
    <w:name w:val="heading 5"/>
    <w:basedOn w:val="Standaard"/>
    <w:next w:val="Standaard"/>
    <w:link w:val="Kop5Char"/>
    <w:qFormat/>
    <w:pPr>
      <w:tabs>
        <w:tab w:val="left" w:pos="1008"/>
      </w:tabs>
      <w:spacing w:before="240" w:after="60" w:line="240" w:lineRule="auto"/>
      <w:ind w:left="1008" w:hanging="1008"/>
      <w:outlineLvl w:val="4"/>
    </w:pPr>
    <w:rPr>
      <w:rFonts w:ascii="Arial" w:hAnsi="Arial" w:cs="Arial"/>
      <w:sz w:val="22"/>
      <w:szCs w:val="22"/>
    </w:rPr>
  </w:style>
  <w:style w:type="paragraph" w:styleId="Kop6">
    <w:name w:val="heading 6"/>
    <w:basedOn w:val="Standaard"/>
    <w:next w:val="Standaard"/>
    <w:link w:val="Kop6Char"/>
    <w:qFormat/>
    <w:pPr>
      <w:tabs>
        <w:tab w:val="left" w:pos="1152"/>
      </w:tabs>
      <w:spacing w:before="240" w:after="60" w:line="240" w:lineRule="auto"/>
      <w:ind w:left="1152" w:hanging="1152"/>
      <w:outlineLvl w:val="5"/>
    </w:pPr>
    <w:rPr>
      <w:rFonts w:ascii="Arial" w:hAnsi="Arial" w:cs="Arial"/>
      <w:i/>
      <w:iCs/>
      <w:sz w:val="22"/>
      <w:szCs w:val="22"/>
    </w:rPr>
  </w:style>
  <w:style w:type="paragraph" w:styleId="Kop7">
    <w:name w:val="heading 7"/>
    <w:basedOn w:val="Standaard"/>
    <w:next w:val="Standaard"/>
    <w:link w:val="Kop7Char"/>
    <w:qFormat/>
    <w:pPr>
      <w:tabs>
        <w:tab w:val="left" w:pos="1296"/>
      </w:tabs>
      <w:spacing w:before="240" w:after="60" w:line="240" w:lineRule="auto"/>
      <w:ind w:left="1296" w:hanging="1296"/>
      <w:outlineLvl w:val="6"/>
    </w:pPr>
    <w:rPr>
      <w:rFonts w:ascii="Arial" w:hAnsi="Arial" w:cs="Arial"/>
    </w:rPr>
  </w:style>
  <w:style w:type="paragraph" w:styleId="Kop8">
    <w:name w:val="heading 8"/>
    <w:basedOn w:val="Standaard"/>
    <w:next w:val="Standaard"/>
    <w:link w:val="Kop8Char"/>
    <w:qFormat/>
    <w:pPr>
      <w:tabs>
        <w:tab w:val="left" w:pos="1440"/>
      </w:tabs>
      <w:spacing w:before="240" w:after="60" w:line="240" w:lineRule="auto"/>
      <w:ind w:left="1440" w:hanging="1440"/>
      <w:outlineLvl w:val="7"/>
    </w:pPr>
    <w:rPr>
      <w:rFonts w:ascii="Arial" w:hAnsi="Arial" w:cs="Arial"/>
      <w:i/>
      <w:iCs/>
    </w:rPr>
  </w:style>
  <w:style w:type="paragraph" w:styleId="Kop9">
    <w:name w:val="heading 9"/>
    <w:basedOn w:val="Standaard"/>
    <w:next w:val="Standaard"/>
    <w:link w:val="Kop9Char"/>
    <w:qFormat/>
    <w:pPr>
      <w:tabs>
        <w:tab w:val="left" w:pos="1584"/>
      </w:tabs>
      <w:spacing w:before="240" w:after="60" w:line="240" w:lineRule="auto"/>
      <w:ind w:left="1584" w:hanging="1584"/>
      <w:outlineLvl w:val="8"/>
    </w:pPr>
    <w:rPr>
      <w:rFonts w:ascii="Arial" w:hAnsi="Arial" w:cs="Arial"/>
      <w:b/>
      <w:bCs/>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Pr>
      <w:rFonts w:ascii="Arial" w:hAnsi="Arial" w:cs="Arial"/>
      <w:b/>
      <w:bCs/>
      <w:color w:val="333333"/>
      <w:kern w:val="32"/>
      <w:sz w:val="36"/>
      <w:szCs w:val="32"/>
    </w:rPr>
  </w:style>
  <w:style w:type="character" w:customStyle="1" w:styleId="Kop2Char">
    <w:name w:val="Kop 2 Char"/>
    <w:basedOn w:val="Standaardalinea-lettertype"/>
    <w:link w:val="Kop2"/>
    <w:rPr>
      <w:rFonts w:ascii="Palatino Linotype" w:hAnsi="Palatino Linotype" w:cs="Arial"/>
      <w:b/>
      <w:bCs/>
      <w:iCs/>
      <w:sz w:val="24"/>
      <w:szCs w:val="28"/>
    </w:rPr>
  </w:style>
  <w:style w:type="character" w:customStyle="1" w:styleId="Kop3Char">
    <w:name w:val="Kop 3 Char"/>
    <w:basedOn w:val="Standaardalinea-lettertype"/>
    <w:link w:val="Kop3"/>
    <w:rPr>
      <w:rFonts w:ascii="Cambria" w:hAnsi="Cambria" w:cs="Times New Roman"/>
      <w:b/>
      <w:bCs/>
      <w:sz w:val="26"/>
      <w:szCs w:val="26"/>
    </w:rPr>
  </w:style>
  <w:style w:type="character" w:customStyle="1" w:styleId="Kop4Char">
    <w:name w:val="Kop 4 Char"/>
    <w:basedOn w:val="Standaardalinea-lettertype"/>
    <w:link w:val="Kop4"/>
    <w:rPr>
      <w:rFonts w:ascii="Calibri" w:hAnsi="Calibri" w:cs="Times New Roman"/>
      <w:b/>
      <w:bCs/>
      <w:sz w:val="28"/>
      <w:szCs w:val="28"/>
    </w:rPr>
  </w:style>
  <w:style w:type="character" w:customStyle="1" w:styleId="Kop5Char">
    <w:name w:val="Kop 5 Char"/>
    <w:basedOn w:val="Standaardalinea-lettertype"/>
    <w:link w:val="Kop5"/>
    <w:rPr>
      <w:rFonts w:ascii="Calibri" w:hAnsi="Calibri" w:cs="Times New Roman"/>
      <w:b/>
      <w:bCs/>
      <w:i/>
      <w:iCs/>
      <w:sz w:val="26"/>
      <w:szCs w:val="26"/>
    </w:rPr>
  </w:style>
  <w:style w:type="character" w:customStyle="1" w:styleId="Kop6Char">
    <w:name w:val="Kop 6 Char"/>
    <w:basedOn w:val="Standaardalinea-lettertype"/>
    <w:link w:val="Kop6"/>
    <w:rPr>
      <w:rFonts w:ascii="Calibri" w:hAnsi="Calibri" w:cs="Times New Roman"/>
      <w:b/>
      <w:bCs/>
      <w:sz w:val="22"/>
      <w:szCs w:val="22"/>
    </w:rPr>
  </w:style>
  <w:style w:type="character" w:customStyle="1" w:styleId="Kop7Char">
    <w:name w:val="Kop 7 Char"/>
    <w:basedOn w:val="Standaardalinea-lettertype"/>
    <w:link w:val="Kop7"/>
    <w:rPr>
      <w:rFonts w:ascii="Calibri" w:hAnsi="Calibri" w:cs="Times New Roman"/>
      <w:sz w:val="24"/>
      <w:szCs w:val="24"/>
    </w:rPr>
  </w:style>
  <w:style w:type="character" w:customStyle="1" w:styleId="Kop8Char">
    <w:name w:val="Kop 8 Char"/>
    <w:basedOn w:val="Standaardalinea-lettertype"/>
    <w:link w:val="Kop8"/>
    <w:rPr>
      <w:rFonts w:ascii="Calibri" w:hAnsi="Calibri" w:cs="Times New Roman"/>
      <w:i/>
      <w:iCs/>
      <w:sz w:val="24"/>
      <w:szCs w:val="24"/>
    </w:rPr>
  </w:style>
  <w:style w:type="character" w:customStyle="1" w:styleId="Kop9Char">
    <w:name w:val="Kop 9 Char"/>
    <w:basedOn w:val="Standaardalinea-lettertype"/>
    <w:link w:val="Kop9"/>
    <w:rPr>
      <w:rFonts w:ascii="Cambria" w:hAnsi="Cambria" w:cs="Times New Roman"/>
      <w:sz w:val="22"/>
      <w:szCs w:val="22"/>
    </w:rPr>
  </w:style>
  <w:style w:type="paragraph" w:customStyle="1" w:styleId="Blokjesboven">
    <w:name w:val="Blokjes boven"/>
    <w:pPr>
      <w:spacing w:after="720"/>
    </w:pPr>
    <w:rPr>
      <w:rFonts w:ascii="Arial" w:hAnsi="Arial"/>
      <w:kern w:val="10"/>
      <w:sz w:val="14"/>
    </w:rPr>
  </w:style>
  <w:style w:type="paragraph" w:styleId="Koptekst">
    <w:name w:val="header"/>
    <w:basedOn w:val="Standaard"/>
    <w:link w:val="KoptekstChar"/>
    <w:pPr>
      <w:tabs>
        <w:tab w:val="center" w:pos="4536"/>
        <w:tab w:val="right" w:pos="9072"/>
      </w:tabs>
    </w:pPr>
  </w:style>
  <w:style w:type="character" w:customStyle="1" w:styleId="KoptekstChar">
    <w:name w:val="Koptekst Char"/>
    <w:basedOn w:val="Standaardalinea-lettertype"/>
    <w:link w:val="Koptekst"/>
    <w:rPr>
      <w:rFonts w:ascii="Palatino Linotype" w:hAnsi="Palatino Linotype" w:cs="Times New Roman"/>
    </w:rPr>
  </w:style>
  <w:style w:type="paragraph" w:styleId="Inhopg1">
    <w:name w:val="toc 1"/>
    <w:basedOn w:val="Standaard"/>
    <w:next w:val="Standaard"/>
    <w:uiPriority w:val="39"/>
    <w:pPr>
      <w:tabs>
        <w:tab w:val="left" w:pos="1418"/>
        <w:tab w:val="left" w:pos="8505"/>
      </w:tabs>
      <w:spacing w:before="360"/>
      <w:jc w:val="both"/>
      <w:outlineLvl w:val="0"/>
    </w:pPr>
    <w:rPr>
      <w:b/>
      <w:noProof/>
      <w:szCs w:val="40"/>
      <w:lang w:val="fr-FR"/>
    </w:rPr>
  </w:style>
  <w:style w:type="paragraph" w:customStyle="1" w:styleId="introtekst">
    <w:name w:val="introtekst"/>
    <w:basedOn w:val="Standaard"/>
    <w:rPr>
      <w:b/>
      <w:szCs w:val="27"/>
      <w:lang w:val="fr-FR"/>
    </w:rPr>
  </w:style>
  <w:style w:type="paragraph" w:styleId="Voettekst">
    <w:name w:val="footer"/>
    <w:basedOn w:val="Standaard"/>
    <w:link w:val="VoettekstChar"/>
    <w:pPr>
      <w:tabs>
        <w:tab w:val="center" w:pos="4536"/>
        <w:tab w:val="right" w:pos="9072"/>
      </w:tabs>
    </w:pPr>
    <w:rPr>
      <w:sz w:val="16"/>
    </w:rPr>
  </w:style>
  <w:style w:type="character" w:customStyle="1" w:styleId="VoettekstChar">
    <w:name w:val="Voettekst Char"/>
    <w:basedOn w:val="Standaardalinea-lettertype"/>
    <w:link w:val="Voettekst"/>
    <w:rPr>
      <w:rFonts w:ascii="Palatino Linotype" w:hAnsi="Palatino Linotype" w:cs="Times New Roman"/>
    </w:rPr>
  </w:style>
  <w:style w:type="character" w:styleId="Paginanummer">
    <w:name w:val="page number"/>
    <w:basedOn w:val="Standaardalinea-lettertype"/>
    <w:rPr>
      <w:rFonts w:ascii="Arial" w:hAnsi="Arial" w:cs="Times New Roman"/>
      <w:b/>
      <w:sz w:val="16"/>
    </w:rPr>
  </w:style>
  <w:style w:type="paragraph" w:customStyle="1" w:styleId="Blokjesonder">
    <w:name w:val="Blokjes onder"/>
    <w:basedOn w:val="Blokjesboven"/>
    <w:pPr>
      <w:spacing w:after="320"/>
    </w:pPr>
  </w:style>
  <w:style w:type="paragraph" w:styleId="Inhopg2">
    <w:name w:val="toc 2"/>
    <w:basedOn w:val="Inhopg1"/>
    <w:next w:val="Standaard"/>
    <w:uiPriority w:val="39"/>
    <w:pPr>
      <w:spacing w:before="0"/>
    </w:pPr>
    <w:rPr>
      <w:b w:val="0"/>
      <w:szCs w:val="22"/>
    </w:rPr>
  </w:style>
  <w:style w:type="paragraph" w:customStyle="1" w:styleId="Hoofdkop">
    <w:name w:val="Hoofdkop"/>
    <w:basedOn w:val="Standaard"/>
    <w:rPr>
      <w:rFonts w:ascii="Arial" w:hAnsi="Arial"/>
      <w:b/>
      <w:sz w:val="32"/>
      <w:lang w:val="fr-FR"/>
    </w:rPr>
  </w:style>
  <w:style w:type="character" w:styleId="Hyperlink">
    <w:name w:val="Hyperlink"/>
    <w:basedOn w:val="Standaardalinea-lettertype"/>
    <w:uiPriority w:val="99"/>
    <w:rPr>
      <w:rFonts w:cs="Times New Roman"/>
      <w:color w:val="0000FF"/>
      <w:u w:val="single"/>
    </w:rPr>
  </w:style>
  <w:style w:type="paragraph" w:styleId="Inhopg3">
    <w:name w:val="toc 3"/>
    <w:basedOn w:val="Standaard"/>
    <w:next w:val="Standaard"/>
    <w:pPr>
      <w:ind w:left="400"/>
    </w:pPr>
  </w:style>
  <w:style w:type="paragraph" w:styleId="Inhopg4">
    <w:name w:val="toc 4"/>
    <w:basedOn w:val="Standaard"/>
    <w:next w:val="Standaard"/>
    <w:pPr>
      <w:ind w:left="600"/>
    </w:pPr>
  </w:style>
  <w:style w:type="paragraph" w:styleId="Inhopg5">
    <w:name w:val="toc 5"/>
    <w:basedOn w:val="Standaard"/>
    <w:next w:val="Standaard"/>
    <w:pPr>
      <w:ind w:left="800"/>
    </w:pPr>
  </w:style>
  <w:style w:type="paragraph" w:styleId="Inhopg6">
    <w:name w:val="toc 6"/>
    <w:basedOn w:val="Standaard"/>
    <w:next w:val="Standaard"/>
    <w:pPr>
      <w:ind w:left="1000"/>
    </w:pPr>
  </w:style>
  <w:style w:type="paragraph" w:styleId="Inhopg7">
    <w:name w:val="toc 7"/>
    <w:basedOn w:val="Standaard"/>
    <w:next w:val="Standaard"/>
    <w:pPr>
      <w:ind w:left="1200"/>
    </w:pPr>
  </w:style>
  <w:style w:type="paragraph" w:styleId="Inhopg8">
    <w:name w:val="toc 8"/>
    <w:basedOn w:val="Standaard"/>
    <w:next w:val="Standaard"/>
    <w:pPr>
      <w:ind w:left="1400"/>
    </w:pPr>
  </w:style>
  <w:style w:type="paragraph" w:styleId="Inhopg9">
    <w:name w:val="toc 9"/>
    <w:basedOn w:val="Standaard"/>
    <w:next w:val="Standaard"/>
    <w:pPr>
      <w:ind w:left="1600"/>
    </w:pPr>
  </w:style>
  <w:style w:type="paragraph" w:styleId="Plattetekstinspringen">
    <w:name w:val="Body Text Indent"/>
    <w:basedOn w:val="Standaard"/>
    <w:link w:val="PlattetekstinspringenChar"/>
    <w:rPr>
      <w:lang w:val="fr-FR"/>
    </w:rPr>
  </w:style>
  <w:style w:type="character" w:customStyle="1" w:styleId="PlattetekstinspringenChar">
    <w:name w:val="Platte tekst inspringen Char"/>
    <w:basedOn w:val="Standaardalinea-lettertype"/>
    <w:link w:val="Plattetekstinspringen"/>
    <w:rPr>
      <w:rFonts w:ascii="Palatino Linotype" w:hAnsi="Palatino Linotype" w:cs="Times New Roman"/>
    </w:rPr>
  </w:style>
  <w:style w:type="paragraph" w:styleId="Documentstructuur">
    <w:name w:val="Document Map"/>
    <w:basedOn w:val="Standaard"/>
    <w:link w:val="DocumentstructuurChar"/>
    <w:pPr>
      <w:shd w:val="clear" w:color="auto" w:fill="000080"/>
    </w:pPr>
    <w:rPr>
      <w:rFonts w:ascii="Tahoma" w:hAnsi="Tahoma"/>
    </w:rPr>
  </w:style>
  <w:style w:type="character" w:customStyle="1" w:styleId="DocumentstructuurChar">
    <w:name w:val="Documentstructuur Char"/>
    <w:basedOn w:val="Standaardalinea-lettertype"/>
    <w:link w:val="Documentstructuur"/>
    <w:rPr>
      <w:rFonts w:cs="Times New Roman"/>
      <w:sz w:val="2"/>
    </w:rPr>
  </w:style>
  <w:style w:type="character" w:styleId="GevolgdeHyperlink">
    <w:name w:val="FollowedHyperlink"/>
    <w:basedOn w:val="Standaardalinea-lettertype"/>
    <w:rPr>
      <w:rFonts w:cs="Times New Roman"/>
      <w:color w:val="800080"/>
      <w:u w:val="single"/>
    </w:rPr>
  </w:style>
  <w:style w:type="paragraph" w:styleId="Plattetekst">
    <w:name w:val="Body Text"/>
    <w:basedOn w:val="Standaard"/>
    <w:link w:val="PlattetekstChar"/>
    <w:pPr>
      <w:spacing w:after="120"/>
    </w:pPr>
  </w:style>
  <w:style w:type="character" w:customStyle="1" w:styleId="PlattetekstChar">
    <w:name w:val="Platte tekst Char"/>
    <w:basedOn w:val="Standaardalinea-lettertype"/>
    <w:link w:val="Plattetekst"/>
    <w:rPr>
      <w:rFonts w:ascii="Palatino Linotype" w:hAnsi="Palatino Linotype" w:cs="Times New Roman"/>
    </w:rPr>
  </w:style>
  <w:style w:type="paragraph" w:styleId="Titel">
    <w:name w:val="Title"/>
    <w:basedOn w:val="Standaard"/>
    <w:next w:val="Standaard"/>
    <w:link w:val="TitelChar"/>
    <w:qFormat/>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rPr>
      <w:rFonts w:ascii="Cambria" w:hAnsi="Cambria" w:cs="Times New Roman"/>
      <w:b/>
      <w:bCs/>
      <w:kern w:val="28"/>
      <w:sz w:val="32"/>
      <w:szCs w:val="32"/>
    </w:rPr>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cs="Times New Roman"/>
      <w:sz w:val="2"/>
    </w:rPr>
  </w:style>
  <w:style w:type="paragraph" w:styleId="Tekstzonderopmaak">
    <w:name w:val="Plain Text"/>
    <w:basedOn w:val="Standaard"/>
    <w:link w:val="TekstzonderopmaakChar"/>
    <w:pPr>
      <w:spacing w:line="240" w:lineRule="auto"/>
      <w:ind w:left="0"/>
    </w:pPr>
    <w:rPr>
      <w:rFonts w:ascii="Courier New" w:hAnsi="Courier New" w:cs="Courier New"/>
    </w:rPr>
  </w:style>
  <w:style w:type="character" w:customStyle="1" w:styleId="TekstzonderopmaakChar">
    <w:name w:val="Tekst zonder opmaak Char"/>
    <w:basedOn w:val="Standaardalinea-lettertype"/>
    <w:link w:val="Tekstzonderopmaak"/>
    <w:rPr>
      <w:rFonts w:ascii="Courier New" w:hAnsi="Courier New" w:cs="Courier New"/>
    </w:rPr>
  </w:style>
  <w:style w:type="character" w:styleId="Verwijzingopmerking">
    <w:name w:val="annotation reference"/>
    <w:basedOn w:val="Standaardalinea-lettertype"/>
    <w:rPr>
      <w:rFonts w:cs="Times New Roman"/>
      <w:sz w:val="16"/>
      <w:szCs w:val="16"/>
    </w:rPr>
  </w:style>
  <w:style w:type="paragraph" w:styleId="Tekstopmerking">
    <w:name w:val="annotation text"/>
    <w:basedOn w:val="Standaard"/>
    <w:link w:val="TekstopmerkingChar"/>
  </w:style>
  <w:style w:type="character" w:customStyle="1" w:styleId="TekstopmerkingChar">
    <w:name w:val="Tekst opmerking Char"/>
    <w:basedOn w:val="Standaardalinea-lettertype"/>
    <w:link w:val="Tekstopmerking"/>
    <w:rPr>
      <w:rFonts w:ascii="Palatino Linotype" w:hAnsi="Palatino Linotype" w:cs="Times New Roman"/>
    </w:rPr>
  </w:style>
  <w:style w:type="paragraph" w:styleId="Onderwerpvanopmerking">
    <w:name w:val="annotation subject"/>
    <w:basedOn w:val="Tekstopmerking"/>
    <w:next w:val="Tekstopmerking"/>
    <w:link w:val="OnderwerpvanopmerkingChar"/>
    <w:rPr>
      <w:b/>
      <w:bCs/>
    </w:rPr>
  </w:style>
  <w:style w:type="character" w:customStyle="1" w:styleId="OnderwerpvanopmerkingChar">
    <w:name w:val="Onderwerp van opmerking Char"/>
    <w:basedOn w:val="TekstopmerkingChar"/>
    <w:link w:val="Onderwerpvanopmerking"/>
    <w:rPr>
      <w:rFonts w:ascii="Palatino Linotype" w:hAnsi="Palatino Linotype" w:cs="Times New Roman"/>
      <w:b/>
      <w:bCs/>
    </w:rPr>
  </w:style>
  <w:style w:type="paragraph" w:customStyle="1" w:styleId="BodyText21">
    <w:name w:val="Body Text 21"/>
    <w:basedOn w:val="Standaard"/>
    <w:pPr>
      <w:spacing w:line="240" w:lineRule="auto"/>
      <w:ind w:left="705"/>
    </w:pPr>
    <w:rPr>
      <w:rFonts w:ascii="Times New Roman" w:hAnsi="Times New Roman"/>
      <w:color w:val="000000"/>
    </w:rPr>
  </w:style>
  <w:style w:type="paragraph" w:customStyle="1" w:styleId="xl22">
    <w:name w:val="xl22"/>
    <w:basedOn w:val="Standaard"/>
    <w:pPr>
      <w:pBdr>
        <w:top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23">
    <w:name w:val="xl23"/>
    <w:basedOn w:val="Standaard"/>
    <w:pPr>
      <w:pBdr>
        <w:top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4">
    <w:name w:val="xl24"/>
    <w:basedOn w:val="Standaard"/>
    <w:pPr>
      <w:spacing w:before="100" w:beforeAutospacing="1" w:after="100" w:afterAutospacing="1" w:line="240" w:lineRule="auto"/>
      <w:ind w:left="0"/>
    </w:pPr>
    <w:rPr>
      <w:sz w:val="16"/>
      <w:szCs w:val="16"/>
    </w:rPr>
  </w:style>
  <w:style w:type="paragraph" w:customStyle="1" w:styleId="xl25">
    <w:name w:val="xl25"/>
    <w:basedOn w:val="Standaard"/>
    <w:pPr>
      <w:pBdr>
        <w:bottom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26">
    <w:name w:val="xl26"/>
    <w:basedOn w:val="Standaard"/>
    <w:pPr>
      <w:pBdr>
        <w:bottom w:val="single" w:sz="8" w:space="0" w:color="auto"/>
        <w:right w:val="single" w:sz="8" w:space="0" w:color="auto"/>
      </w:pBdr>
      <w:spacing w:before="100" w:beforeAutospacing="1" w:after="100" w:afterAutospacing="1" w:line="240" w:lineRule="auto"/>
      <w:ind w:left="0"/>
      <w:jc w:val="right"/>
    </w:pPr>
    <w:rPr>
      <w:b/>
      <w:bCs/>
      <w:sz w:val="16"/>
      <w:szCs w:val="16"/>
    </w:rPr>
  </w:style>
  <w:style w:type="paragraph" w:customStyle="1" w:styleId="xl27">
    <w:name w:val="xl27"/>
    <w:basedOn w:val="Standaard"/>
    <w:pPr>
      <w:spacing w:before="100" w:beforeAutospacing="1" w:after="100" w:afterAutospacing="1" w:line="240" w:lineRule="auto"/>
      <w:ind w:left="0"/>
    </w:pPr>
    <w:rPr>
      <w:b/>
      <w:bCs/>
      <w:sz w:val="16"/>
      <w:szCs w:val="16"/>
    </w:rPr>
  </w:style>
  <w:style w:type="paragraph" w:customStyle="1" w:styleId="xl28">
    <w:name w:val="xl28"/>
    <w:basedOn w:val="Standaard"/>
    <w:pPr>
      <w:pBdr>
        <w:top w:val="single" w:sz="8" w:space="0" w:color="auto"/>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29">
    <w:name w:val="xl29"/>
    <w:basedOn w:val="Standaard"/>
    <w:pPr>
      <w:pBdr>
        <w:top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0">
    <w:name w:val="xl30"/>
    <w:basedOn w:val="Standaard"/>
    <w:pPr>
      <w:pBdr>
        <w:top w:val="single" w:sz="8" w:space="0" w:color="auto"/>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1">
    <w:name w:val="xl31"/>
    <w:basedOn w:val="Standaard"/>
    <w:pPr>
      <w:pBdr>
        <w:left w:val="single" w:sz="8" w:space="0" w:color="auto"/>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2">
    <w:name w:val="xl32"/>
    <w:basedOn w:val="Standaard"/>
    <w:pPr>
      <w:pBdr>
        <w:bottom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3">
    <w:name w:val="xl33"/>
    <w:basedOn w:val="Standaard"/>
    <w:pPr>
      <w:pBdr>
        <w:bottom w:val="single" w:sz="8" w:space="0" w:color="auto"/>
        <w:right w:val="single" w:sz="8" w:space="0" w:color="auto"/>
      </w:pBdr>
      <w:spacing w:before="100" w:beforeAutospacing="1" w:after="100" w:afterAutospacing="1" w:line="240" w:lineRule="auto"/>
      <w:ind w:left="0"/>
      <w:jc w:val="right"/>
    </w:pPr>
    <w:rPr>
      <w:sz w:val="16"/>
      <w:szCs w:val="16"/>
    </w:rPr>
  </w:style>
  <w:style w:type="paragraph" w:customStyle="1" w:styleId="xl34">
    <w:name w:val="xl34"/>
    <w:basedOn w:val="Standaard"/>
    <w:pPr>
      <w:pBdr>
        <w:left w:val="single" w:sz="8" w:space="0" w:color="auto"/>
        <w:right w:val="single" w:sz="8" w:space="0" w:color="auto"/>
      </w:pBdr>
      <w:spacing w:before="100" w:beforeAutospacing="1" w:after="100" w:afterAutospacing="1" w:line="240" w:lineRule="auto"/>
      <w:ind w:left="0"/>
    </w:pPr>
    <w:rPr>
      <w:sz w:val="16"/>
      <w:szCs w:val="16"/>
    </w:rPr>
  </w:style>
  <w:style w:type="paragraph" w:customStyle="1" w:styleId="xl35">
    <w:name w:val="xl35"/>
    <w:basedOn w:val="Standaard"/>
    <w:pPr>
      <w:pBdr>
        <w:right w:val="single" w:sz="8" w:space="0" w:color="auto"/>
      </w:pBdr>
      <w:spacing w:before="100" w:beforeAutospacing="1" w:after="100" w:afterAutospacing="1" w:line="240" w:lineRule="auto"/>
      <w:ind w:left="0"/>
    </w:pPr>
    <w:rPr>
      <w:sz w:val="16"/>
      <w:szCs w:val="16"/>
    </w:rPr>
  </w:style>
  <w:style w:type="paragraph" w:customStyle="1" w:styleId="xl36">
    <w:name w:val="xl36"/>
    <w:basedOn w:val="Standaard"/>
    <w:pPr>
      <w:pBdr>
        <w:right w:val="single" w:sz="8" w:space="0" w:color="auto"/>
      </w:pBdr>
      <w:spacing w:before="100" w:beforeAutospacing="1" w:after="100" w:afterAutospacing="1" w:line="240" w:lineRule="auto"/>
      <w:ind w:left="0"/>
      <w:jc w:val="right"/>
    </w:pPr>
    <w:rPr>
      <w:sz w:val="16"/>
      <w:szCs w:val="16"/>
    </w:rPr>
  </w:style>
  <w:style w:type="paragraph" w:customStyle="1" w:styleId="xl37">
    <w:name w:val="xl37"/>
    <w:basedOn w:val="Standaard"/>
    <w:pPr>
      <w:pBdr>
        <w:bottom w:val="single" w:sz="8" w:space="0" w:color="auto"/>
        <w:right w:val="single" w:sz="8" w:space="0" w:color="auto"/>
      </w:pBdr>
      <w:spacing w:before="100" w:beforeAutospacing="1" w:after="100" w:afterAutospacing="1" w:line="240" w:lineRule="auto"/>
      <w:ind w:left="0"/>
      <w:jc w:val="right"/>
    </w:pPr>
    <w:rPr>
      <w:color w:val="FF00FF"/>
      <w:sz w:val="16"/>
      <w:szCs w:val="16"/>
    </w:rPr>
  </w:style>
  <w:style w:type="paragraph" w:customStyle="1" w:styleId="xl38">
    <w:name w:val="xl38"/>
    <w:basedOn w:val="Standaard"/>
    <w:pPr>
      <w:pBdr>
        <w:top w:val="single" w:sz="8" w:space="0" w:color="auto"/>
        <w:left w:val="single" w:sz="8" w:space="0" w:color="auto"/>
      </w:pBdr>
      <w:spacing w:before="100" w:beforeAutospacing="1" w:after="100" w:afterAutospacing="1" w:line="240" w:lineRule="auto"/>
      <w:ind w:left="0"/>
    </w:pPr>
    <w:rPr>
      <w:b/>
      <w:bCs/>
      <w:sz w:val="16"/>
      <w:szCs w:val="16"/>
    </w:rPr>
  </w:style>
  <w:style w:type="paragraph" w:customStyle="1" w:styleId="xl39">
    <w:name w:val="xl39"/>
    <w:basedOn w:val="Standaard"/>
    <w:pPr>
      <w:pBdr>
        <w:top w:val="single" w:sz="8" w:space="0" w:color="auto"/>
      </w:pBdr>
      <w:spacing w:before="100" w:beforeAutospacing="1" w:after="100" w:afterAutospacing="1" w:line="240" w:lineRule="auto"/>
      <w:ind w:left="0"/>
    </w:pPr>
    <w:rPr>
      <w:b/>
      <w:bCs/>
      <w:sz w:val="16"/>
      <w:szCs w:val="16"/>
    </w:rPr>
  </w:style>
  <w:style w:type="paragraph" w:customStyle="1" w:styleId="xl40">
    <w:name w:val="xl40"/>
    <w:basedOn w:val="Standaard"/>
    <w:pPr>
      <w:pBdr>
        <w:top w:val="single" w:sz="8" w:space="0" w:color="auto"/>
        <w:right w:val="single" w:sz="8" w:space="0" w:color="auto"/>
      </w:pBdr>
      <w:spacing w:before="100" w:beforeAutospacing="1" w:after="100" w:afterAutospacing="1" w:line="240" w:lineRule="auto"/>
      <w:ind w:left="0"/>
    </w:pPr>
    <w:rPr>
      <w:b/>
      <w:bCs/>
      <w:sz w:val="16"/>
      <w:szCs w:val="16"/>
    </w:rPr>
  </w:style>
  <w:style w:type="paragraph" w:customStyle="1" w:styleId="xl41">
    <w:name w:val="xl41"/>
    <w:basedOn w:val="Standaard"/>
    <w:pPr>
      <w:pBdr>
        <w:left w:val="single" w:sz="8" w:space="0" w:color="auto"/>
        <w:bottom w:val="single" w:sz="8" w:space="0" w:color="auto"/>
      </w:pBdr>
      <w:spacing w:before="100" w:beforeAutospacing="1" w:after="100" w:afterAutospacing="1" w:line="240" w:lineRule="auto"/>
      <w:ind w:left="0"/>
    </w:pPr>
    <w:rPr>
      <w:b/>
      <w:bCs/>
      <w:sz w:val="16"/>
      <w:szCs w:val="16"/>
    </w:rPr>
  </w:style>
  <w:style w:type="paragraph" w:customStyle="1" w:styleId="xl42">
    <w:name w:val="xl42"/>
    <w:basedOn w:val="Standaard"/>
    <w:pPr>
      <w:pBdr>
        <w:bottom w:val="single" w:sz="8" w:space="0" w:color="auto"/>
      </w:pBdr>
      <w:spacing w:before="100" w:beforeAutospacing="1" w:after="100" w:afterAutospacing="1" w:line="240" w:lineRule="auto"/>
      <w:ind w:left="0"/>
    </w:pPr>
    <w:rPr>
      <w:b/>
      <w:bCs/>
      <w:sz w:val="16"/>
      <w:szCs w:val="16"/>
    </w:rPr>
  </w:style>
  <w:style w:type="paragraph" w:customStyle="1" w:styleId="xl43">
    <w:name w:val="xl43"/>
    <w:basedOn w:val="Standaard"/>
    <w:pPr>
      <w:pBdr>
        <w:left w:val="single" w:sz="8" w:space="0" w:color="auto"/>
        <w:bottom w:val="single" w:sz="8" w:space="0" w:color="auto"/>
        <w:right w:val="single" w:sz="8" w:space="0" w:color="auto"/>
      </w:pBdr>
      <w:spacing w:before="100" w:beforeAutospacing="1" w:after="100" w:afterAutospacing="1" w:line="240" w:lineRule="auto"/>
      <w:ind w:left="0"/>
    </w:pPr>
    <w:rPr>
      <w:b/>
      <w:bCs/>
      <w:sz w:val="16"/>
      <w:szCs w:val="16"/>
    </w:rPr>
  </w:style>
  <w:style w:type="paragraph" w:styleId="Ondertitel">
    <w:name w:val="Subtitle"/>
    <w:basedOn w:val="Standaard"/>
    <w:next w:val="Standaard"/>
    <w:link w:val="OndertitelChar"/>
    <w:qFormat/>
    <w:pPr>
      <w:spacing w:after="60"/>
      <w:jc w:val="center"/>
      <w:outlineLvl w:val="1"/>
    </w:pPr>
    <w:rPr>
      <w:rFonts w:ascii="Cambria" w:hAnsi="Cambria"/>
      <w:sz w:val="24"/>
      <w:szCs w:val="24"/>
    </w:rPr>
  </w:style>
  <w:style w:type="character" w:customStyle="1" w:styleId="OndertitelChar">
    <w:name w:val="Ondertitel Char"/>
    <w:basedOn w:val="Standaardalinea-lettertype"/>
    <w:link w:val="Ondertitel"/>
    <w:rPr>
      <w:rFonts w:ascii="Cambria" w:hAnsi="Cambria" w:cs="Times New Roman"/>
      <w:sz w:val="24"/>
      <w:szCs w:val="24"/>
    </w:rPr>
  </w:style>
  <w:style w:type="paragraph" w:styleId="Lijstalinea">
    <w:name w:val="List Paragraph"/>
    <w:basedOn w:val="Standaard"/>
    <w:uiPriority w:val="34"/>
    <w:qFormat/>
    <w:pPr>
      <w:ind w:left="708"/>
    </w:pPr>
  </w:style>
  <w:style w:type="paragraph" w:customStyle="1" w:styleId="Nummering">
    <w:name w:val="Nummering"/>
    <w:basedOn w:val="Standaard"/>
    <w:pPr>
      <w:spacing w:line="260" w:lineRule="atLeast"/>
      <w:ind w:left="283" w:hanging="283"/>
    </w:pPr>
    <w:rPr>
      <w:rFonts w:ascii="V&amp;W Syntax (Adobe)" w:hAnsi="V&amp;W Syntax (Adobe)"/>
      <w:spacing w:val="4"/>
    </w:rPr>
  </w:style>
  <w:style w:type="paragraph" w:customStyle="1" w:styleId="Heading0">
    <w:name w:val="Heading 0"/>
    <w:basedOn w:val="Standaard"/>
    <w:pPr>
      <w:keepNext/>
      <w:keepLines/>
      <w:overflowPunct w:val="0"/>
      <w:autoSpaceDE w:val="0"/>
      <w:autoSpaceDN w:val="0"/>
      <w:adjustRightInd w:val="0"/>
      <w:spacing w:after="120" w:line="240" w:lineRule="auto"/>
      <w:ind w:left="851"/>
      <w:textAlignment w:val="baseline"/>
    </w:pPr>
    <w:rPr>
      <w:rFonts w:ascii="Verdana" w:hAnsi="Verdana" w:cs="Arial"/>
      <w:b/>
      <w:bCs/>
      <w:sz w:val="24"/>
      <w:szCs w:val="28"/>
      <w:lang w:eastAsia="en-US"/>
    </w:rPr>
  </w:style>
  <w:style w:type="paragraph" w:customStyle="1" w:styleId="NormalArial">
    <w:name w:val="NormalArial"/>
    <w:basedOn w:val="Standaard"/>
    <w:pPr>
      <w:spacing w:line="264" w:lineRule="auto"/>
      <w:ind w:left="0"/>
    </w:pPr>
    <w:rPr>
      <w:rFonts w:ascii="Arial" w:hAnsi="Arial"/>
      <w:sz w:val="18"/>
      <w:szCs w:val="24"/>
      <w:lang w:eastAsia="en-US"/>
    </w:rPr>
  </w:style>
  <w:style w:type="paragraph" w:styleId="Revisie">
    <w:name w:val="Revision"/>
    <w:uiPriority w:val="99"/>
    <w:rPr>
      <w:rFonts w:ascii="Palatino Linotype" w:hAnsi="Palatino Linotype"/>
    </w:rPr>
  </w:style>
  <w:style w:type="paragraph" w:customStyle="1" w:styleId="Default">
    <w:name w:val="Default"/>
    <w:pPr>
      <w:autoSpaceDE w:val="0"/>
      <w:autoSpaceDN w:val="0"/>
      <w:adjustRightInd w:val="0"/>
    </w:pPr>
    <w:rPr>
      <w:rFonts w:ascii="Verdana" w:hAnsi="Verdana" w:cs="Verdana"/>
      <w:color w:val="000000"/>
      <w:sz w:val="24"/>
      <w:szCs w:val="24"/>
    </w:rPr>
  </w:style>
  <w:style w:type="character" w:styleId="Zwaar">
    <w:name w:val="Strong"/>
    <w:basedOn w:val="Standaardalinea-lettertype"/>
    <w:uiPriority w:val="22"/>
    <w:qFormat/>
    <w:rPr>
      <w:b/>
      <w:bCs/>
    </w:rPr>
  </w:style>
  <w:style w:type="paragraph" w:styleId="Normaalweb">
    <w:name w:val="Normal (Web)"/>
    <w:basedOn w:val="Standaard"/>
    <w:uiPriority w:val="99"/>
    <w:pPr>
      <w:spacing w:before="240" w:after="240" w:line="240" w:lineRule="auto"/>
      <w:ind w:left="0"/>
    </w:pPr>
    <w:rPr>
      <w:rFonts w:ascii="Times New Roman" w:hAnsi="Times New Roman"/>
      <w:sz w:val="24"/>
      <w:szCs w:val="24"/>
    </w:rPr>
  </w:style>
  <w:style w:type="paragraph" w:styleId="Geenafstand">
    <w:name w:val="No Spacing"/>
    <w:uiPriority w:val="1"/>
    <w:qFormat/>
    <w:pPr>
      <w:ind w:left="720"/>
    </w:pPr>
    <w:rPr>
      <w:rFonts w:ascii="Palatino Linotype" w:hAnsi="Palatino Linotype"/>
    </w:rPr>
  </w:style>
  <w:style w:type="table" w:styleId="Tabelraster">
    <w:name w:val="Table Grid"/>
    <w:basedOn w:val="Standaardtabe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raster3">
    <w:name w:val="Medium Grid 3"/>
    <w:basedOn w:val="Standaardtabe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Gemiddeldraster3-accent1">
    <w:name w:val="Medium Grid 3 Accent 1"/>
    <w:basedOn w:val="Standaardtabe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Gemiddeldraster3-accent2">
    <w:name w:val="Medium Grid 3 Accent 2"/>
    <w:basedOn w:val="Standaardtabe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Gemiddeldraster3-accent3">
    <w:name w:val="Medium Grid 3 Accent 3"/>
    <w:basedOn w:val="Standaardtabe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Gemiddeldraster3-accent4">
    <w:name w:val="Medium Grid 3 Accent 4"/>
    <w:basedOn w:val="Standaardtabe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Gemiddeldraster3-accent5">
    <w:name w:val="Medium Grid 3 Accent 5"/>
    <w:basedOn w:val="Standaardtabe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Gemiddeldraster3-accent6">
    <w:name w:val="Medium Grid 3 Accent 6"/>
    <w:basedOn w:val="Standaardtabe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kadaster.nl/rijksdriehoeksmeting/rdnap.html" TargetMode="External"/><Relationship Id="rId10" Type="http://schemas.openxmlformats.org/officeDocument/2006/relationships/hyperlink" Target="http://www.geonovum.nl/wegwijzer/standaarden/gegevenscatalogus-bgt-11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mgeo.geostandaarden.nl/"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4165</Words>
  <Characters>22912</Characters>
  <Application>Microsoft Office Word</Application>
  <DocSecurity>0</DocSecurity>
  <Lines>190</Lines>
  <Paragraphs>54</Paragraphs>
  <ScaleCrop>false</ScaleCrop>
  <HeadingPairs>
    <vt:vector size="2" baseType="variant">
      <vt:variant>
        <vt:lpstr>Titel</vt:lpstr>
      </vt:variant>
      <vt:variant>
        <vt:i4>1</vt:i4>
      </vt:variant>
    </vt:vector>
  </HeadingPairs>
  <TitlesOfParts>
    <vt:vector size="1" baseType="lpstr">
      <vt:lpstr>Productspecificatie BU-Data</vt:lpstr>
    </vt:vector>
  </TitlesOfParts>
  <Company>Provincie Noord-Holland</Company>
  <LinksUpToDate>false</LinksUpToDate>
  <CharactersWithSpaces>27023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Productspecificatie BU-Data</dc:title>
  <dc:subject>Binnenwerk interne publicatie</dc:subject>
  <dc:creator>Hoffmann, dhr. N.O. (Niels)</dc:creator>
  <cp:keywords>BU-Data;Productspecificatie</cp:keywords>
  <cp:lastModifiedBy>Bart Monné</cp:lastModifiedBy>
  <cp:revision>2</cp:revision>
  <cp:lastPrinted>2016-06-27T09:19:00Z</cp:lastPrinted>
  <dcterms:created xsi:type="dcterms:W3CDTF">2017-10-10T12:46:00Z</dcterms:created>
  <dcterms:modified xsi:type="dcterms:W3CDTF">2017-10-10T12:46:00Z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veiligingAan">
    <vt:lpwstr>0</vt:lpwstr>
  </property>
  <property fmtid="{D5CDD505-2E9C-101B-9397-08002B2CF9AE}" pid="3" name="Dialoog">
    <vt:lpwstr>publicatie</vt:lpwstr>
  </property>
  <property fmtid="{D5CDD505-2E9C-101B-9397-08002B2CF9AE}" pid="4" name="Printerbak">
    <vt:lpwstr>1</vt:lpwstr>
  </property>
  <property fmtid="{D5CDD505-2E9C-101B-9397-08002B2CF9AE}" pid="5" name="txtAfdeling">
    <vt:lpwstr/>
  </property>
  <property fmtid="{D5CDD505-2E9C-101B-9397-08002B2CF9AE}" pid="6" name="txtAfdelingNaam">
    <vt:lpwstr/>
  </property>
  <property fmtid="{D5CDD505-2E9C-101B-9397-08002B2CF9AE}" pid="7" name="txtBureau">
    <vt:lpwstr/>
  </property>
  <property fmtid="{D5CDD505-2E9C-101B-9397-08002B2CF9AE}" pid="8" name="txtBuroNaam">
    <vt:lpwstr/>
  </property>
  <property fmtid="{D5CDD505-2E9C-101B-9397-08002B2CF9AE}" pid="9" name="txtOmschrijving">
    <vt:lpwstr/>
  </property>
  <property fmtid="{D5CDD505-2E9C-101B-9397-08002B2CF9AE}" pid="10" name="txtDatum">
    <vt:lpwstr/>
  </property>
  <property fmtid="{D5CDD505-2E9C-101B-9397-08002B2CF9AE}" pid="11" name="txtNaam">
    <vt:lpwstr/>
  </property>
  <property fmtid="{D5CDD505-2E9C-101B-9397-08002B2CF9AE}" pid="12" name="txtTelefoon">
    <vt:lpwstr/>
  </property>
  <property fmtid="{D5CDD505-2E9C-101B-9397-08002B2CF9AE}" pid="13" name="locFax">
    <vt:lpwstr/>
  </property>
  <property fmtid="{D5CDD505-2E9C-101B-9397-08002B2CF9AE}" pid="14" name="locEmail">
    <vt:lpwstr/>
  </property>
  <property fmtid="{D5CDD505-2E9C-101B-9397-08002B2CF9AE}" pid="15" name="perEmail">
    <vt:lpwstr/>
  </property>
  <property fmtid="{D5CDD505-2E9C-101B-9397-08002B2CF9AE}" pid="16" name="txtAan1">
    <vt:lpwstr/>
  </property>
  <property fmtid="{D5CDD505-2E9C-101B-9397-08002B2CF9AE}" pid="17" name="txtAan2">
    <vt:lpwstr/>
  </property>
  <property fmtid="{D5CDD505-2E9C-101B-9397-08002B2CF9AE}" pid="18" name="txtAfschrift">
    <vt:lpwstr/>
  </property>
  <property fmtid="{D5CDD505-2E9C-101B-9397-08002B2CF9AE}" pid="19" name="txtAfschrift1">
    <vt:lpwstr/>
  </property>
  <property fmtid="{D5CDD505-2E9C-101B-9397-08002B2CF9AE}" pid="20" name="txtAfschrift2">
    <vt:lpwstr/>
  </property>
  <property fmtid="{D5CDD505-2E9C-101B-9397-08002B2CF9AE}" pid="21" name="txtBijlagen">
    <vt:lpwstr/>
  </property>
  <property fmtid="{D5CDD505-2E9C-101B-9397-08002B2CF9AE}" pid="22" name="txtBijlagen1">
    <vt:lpwstr/>
  </property>
  <property fmtid="{D5CDD505-2E9C-101B-9397-08002B2CF9AE}" pid="23" name="txtBijlagen2">
    <vt:lpwstr/>
  </property>
  <property fmtid="{D5CDD505-2E9C-101B-9397-08002B2CF9AE}" pid="24" name="txtOnderwerp1">
    <vt:lpwstr/>
  </property>
  <property fmtid="{D5CDD505-2E9C-101B-9397-08002B2CF9AE}" pid="25" name="txtOnderwerp2">
    <vt:lpwstr/>
  </property>
  <property fmtid="{D5CDD505-2E9C-101B-9397-08002B2CF9AE}" pid="26" name="txtTitel">
    <vt:lpwstr>Rapportage opzet metingen landmeetkundige zaken</vt:lpwstr>
  </property>
</Properties>
</file>