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A64"/>
          <w:sz w:val="84"/>
        </w:rPr>
        <w:br/>
        <w:br/>
        <w:t>MATRIX MUSIC</w:t>
      </w:r>
    </w:p>
    <w:p>
      <w:pPr>
        <w:pStyle w:val="Title"/>
        <w:jc w:val="center"/>
      </w:pPr>
      <w:r>
        <w:t>Guide complet et précis de la GUI</w:t>
      </w:r>
    </w:p>
    <w:p>
      <w:pPr>
        <w:jc w:val="center"/>
      </w:pPr>
      <w:r>
        <w:rPr>
          <w:color w:val="227AA7"/>
          <w:sz w:val="32"/>
        </w:rPr>
        <w:t>Plages numériques et fonction attendue de chaque contrôle</w:t>
      </w:r>
    </w:p>
    <w:p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</w:tcPr>
          <w:p>
            <w:r>
              <w:rPr>
                <w:b/>
                <w:color w:val="227AA7"/>
              </w:rPr>
              <w:t>Public</w:t>
              <w:br/>
            </w:r>
            <w:r>
              <w:t>Musiciens, compositeurs, interprètes et régisseurs souhaitant utiliser Matrix Music sans devoir lire le code SuperCollider.</w:t>
            </w:r>
          </w:p>
        </w:tc>
      </w:tr>
    </w:tbl>
    <w:p/>
    <w:p>
      <w:pPr>
        <w:jc w:val="center"/>
      </w:pPr>
      <w:r>
        <w:t>Analyse de « MatrixMusic - copie.txt »</w:t>
        <w:br/>
        <w:t>5 octobre 2026</w:t>
      </w:r>
    </w:p>
    <w:p>
      <w:r>
        <w:br w:type="page"/>
      </w:r>
    </w:p>
    <w:p>
      <w:pPr>
        <w:pStyle w:val="Title"/>
      </w:pPr>
      <w:r>
        <w:t>1. Matrix Music en une minute</w:t>
      </w:r>
    </w:p>
    <w:p>
      <w:r>
        <w:t>Matrix Music reçoit une source audio, clavier ou MIDI, construit des données musicales et spectrales, les classe dans une matrice par entrées et bandes, puis alimente des cellules Synth/FX indépendantes. Chaque cellule peut mémoriser, transformer, séquencer et router sa propre matière.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63A64"/>
          </w:tcPr>
          <w:p>
            <w:r>
              <w:rPr>
                <w:b/>
                <w:color w:val="FFFFFF"/>
                <w:sz w:val="16"/>
              </w:rPr>
              <w:t>Niveau</w:t>
            </w:r>
          </w:p>
        </w:tc>
        <w:tc>
          <w:tcPr>
            <w:tcW w:type="dxa" w:w="5141"/>
            <w:shd w:fill="163A64"/>
          </w:tcPr>
          <w:p>
            <w:r>
              <w:rPr>
                <w:b/>
                <w:color w:val="FFFFFF"/>
                <w:sz w:val="16"/>
              </w:rPr>
              <w:t>Fonction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Matrix Control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Source, analyse, tempo, automatisation et état global.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Matrice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Organisation des cellules et relations entre entrées/bandes.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Cellule Synth/FX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Son, mémoire, algorithme, mode temporel, filtre, effet et routage.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Master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Gain, limiteur, automation et paramètres partagés.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Interfaces externes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Clavier, MIDI, VST et OSC.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</w:tcPr>
          <w:p>
            <w:r>
              <w:rPr>
                <w:b/>
                <w:color w:val="227AA7"/>
              </w:rPr>
              <w:t>Réflexe de départ</w:t>
              <w:br/>
            </w:r>
            <w:r>
              <w:t>Créer une seule cellule, choisir un synthé simple, utiliser Default, limiter le gain et n’ajouter routage ou automation qu’après validation du signal.</w:t>
            </w:r>
          </w:p>
        </w:tc>
      </w:tr>
    </w:tbl>
    <w:p/>
    <w:p>
      <w:r>
        <w:br w:type="page"/>
      </w:r>
    </w:p>
    <w:p>
      <w:pPr>
        <w:pStyle w:val="Title"/>
      </w:pPr>
      <w:r>
        <w:t>2. Démarrage rapide</w:t>
      </w:r>
    </w:p>
    <w:p>
      <w:pPr>
        <w:pStyle w:val="ListNumber"/>
      </w:pPr>
      <w:r>
        <w:t>Lancer Matrix Music et attendre la fin du chargement.</w:t>
      </w:r>
    </w:p>
    <w:p>
      <w:pPr>
        <w:pStyle w:val="ListNumber"/>
      </w:pPr>
      <w:r>
        <w:t>Choisir AudioIn ou FileIn.</w:t>
      </w:r>
    </w:p>
    <w:p>
      <w:pPr>
        <w:pStyle w:val="ListNumber"/>
      </w:pPr>
      <w:r>
        <w:t>Pour FileIn, charger un fichier, régler FileAmp puis FileOffset.</w:t>
      </w:r>
    </w:p>
    <w:p>
      <w:pPr>
        <w:pStyle w:val="ListNumber"/>
      </w:pPr>
      <w:r>
        <w:t>Choisir Onsets pour une source articulée ou Pitch pour une ligne monodique.</w:t>
      </w:r>
    </w:p>
    <w:p>
      <w:pPr>
        <w:pStyle w:val="ListNumber"/>
      </w:pPr>
      <w:r>
        <w:t>Créer une cellule Synth/FX sur l’entrée et la bande souhaitées.</w:t>
      </w:r>
    </w:p>
    <w:p>
      <w:pPr>
        <w:pStyle w:val="ListNumber"/>
      </w:pPr>
      <w:r>
        <w:t>Choisir un SynthDef simple, désactiver les effets lourds et régler Amp bas.</w:t>
      </w:r>
    </w:p>
    <w:p>
      <w:pPr>
        <w:pStyle w:val="ListNumber"/>
      </w:pPr>
      <w:r>
        <w:t>Définir Freq, Dur, Quant et Time.</w:t>
      </w:r>
    </w:p>
    <w:p>
      <w:pPr>
        <w:pStyle w:val="ListNumber"/>
      </w:pPr>
      <w:r>
        <w:t>Lancer la cellule puis le transport global.</w:t>
      </w:r>
    </w:p>
    <w:p>
      <w:pPr>
        <w:pStyle w:val="ListNumber"/>
      </w:pPr>
      <w:r>
        <w:t>Observer les indicateurs de données et ajuster les seuils d’analyse.</w:t>
      </w:r>
    </w:p>
    <w:p>
      <w:pPr>
        <w:pStyle w:val="ListNumber"/>
      </w:pPr>
      <w:r>
        <w:t>Sauvegarder un premier preset stable.</w:t>
      </w:r>
    </w:p>
    <w:p>
      <w:r>
        <w:br w:type="page"/>
      </w:r>
    </w:p>
    <w:p>
      <w:pPr>
        <w:pStyle w:val="Title"/>
      </w:pPr>
      <w:r>
        <w:t>3. Lecture des types de contrôles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63A64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5141"/>
            <w:shd w:fill="163A64"/>
          </w:tcPr>
          <w:p>
            <w:r>
              <w:rPr>
                <w:b/>
                <w:color w:val="FFFFFF"/>
                <w:sz w:val="16"/>
              </w:rPr>
              <w:t>Lecture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EZSlider / EZKnob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Une valeur unique.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EZRanger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Deux poignées: minimum et maximum.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lin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Variation uniforme sur toute la course.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exp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Forte précision dans les petites valeurs.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Échelle logarithmique d’amplitude.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unipolar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Valeur normalisée de 0 à 1.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bipolar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Valeur normalisée de −1 à +1.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pas 1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Valeur entière; utile pour MIDI, quantification et index.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</w:tcPr>
          <w:p>
            <w:r>
              <w:rPr>
                <w:b/>
                <w:color w:val="227AA7"/>
              </w:rPr>
              <w:t>Attention</w:t>
              <w:br/>
            </w:r>
            <w:r>
              <w:t>Une plage GUI décrit la valeur autorisée, pas nécessairement la zone musicalement prudente. Les gains positifs, transpositions extrêmes et vitesses très rapides doivent être testés à faible niveau.</w:t>
            </w:r>
          </w:p>
        </w:tc>
      </w:tr>
    </w:tbl>
    <w:p/>
    <w:p>
      <w:r>
        <w:br w:type="page"/>
      </w:r>
    </w:p>
    <w:p>
      <w:pPr>
        <w:pStyle w:val="Title"/>
      </w:pPr>
      <w:r>
        <w:t>4. Contrôles globaux et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Contrôle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Plage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Comportement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Auto%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0–100 %, lin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Part ou probabilité d’automation globale.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BPM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1–960, exp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Tempo du système; les valeurs extrêmes servent aux textures.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Volume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ControlSpec dB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Niveau global ou clavier selon la fenêtre.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LimitOut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ControlSpec dB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Seuil du limiteur de sortie.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PostAmp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ControlSpec dB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Gain après traitement, donc après de nombreuses additions.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VST xFade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0–1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 = direct; 1 = traité.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VST Gain In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0–1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Niveau d’entrée normalisé du VST.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VST Pan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−1 à +1, ranger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Plage de spatialisation du VST.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</w:tcPr>
          <w:p>
            <w:r>
              <w:rPr>
                <w:b/>
                <w:color w:val="227AA7"/>
              </w:rPr>
              <w:t>Gain staging</w:t>
              <w:br/>
            </w:r>
            <w:r>
              <w:t>Commencer avec PostAmp neutre ou réduit, niveaux de cellules faibles et limiteur avec marge. Send Bus, Local In et additions de cellules peuvent augmenter rapidement la somme.</w:t>
            </w:r>
          </w:p>
        </w:tc>
      </w:tr>
    </w:tbl>
    <w:p/>
    <w:p>
      <w:r>
        <w:br w:type="page"/>
      </w:r>
    </w:p>
    <w:p>
      <w:pPr>
        <w:pStyle w:val="Title"/>
      </w:pPr>
      <w:r>
        <w:t>5. Source fichier et entrée audio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Contrôle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Plage exacte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Comportement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FileAmp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−∞ à +12 dB, pas continu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Gain du fichier avant analyse/lecture.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FileOffset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0–1, lin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Position normalisée dans le fichier: 0 début, 1 fin.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Offset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0–1, lin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Point de lecture normalisé dans un buffer de cellule.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Pre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0–1, lin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Part de contenu antérieur conservée lors d’une écriture/feedback.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0–1, lin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Part ou niveau appliqué après l’étape concernée.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Local In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ControlSpec dB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Niveau du retour local/feedback.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Send Bus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ControlSpec dB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Niveau envoyé vers un bus.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Send Bus FX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ControlSpec dB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Niveau envoyé vers la chaîne d’effet.</w:t>
            </w:r>
          </w:p>
        </w:tc>
      </w:tr>
    </w:tbl>
    <w:p/>
    <w:p>
      <w:pPr>
        <w:pStyle w:val="ListBullet"/>
      </w:pPr>
      <w:r>
        <w:t>Pre proche de 0 remplace rapidement l’ancien contenu.</w:t>
      </w:r>
    </w:p>
    <w:p>
      <w:pPr>
        <w:pStyle w:val="ListBullet"/>
      </w:pPr>
      <w:r>
        <w:t>Pre proche de 1 favorise l’accumulation et le feedback.</w:t>
      </w:r>
    </w:p>
    <w:p>
      <w:pPr>
        <w:pStyle w:val="ListBullet"/>
      </w:pPr>
      <w:r>
        <w:t>Les offsets sont normalisés et dépendent donc de la durée réelle du buffer.</w:t>
      </w:r>
    </w:p>
    <w:p>
      <w:r>
        <w:br w:type="page"/>
      </w:r>
    </w:p>
    <w:p>
      <w:pPr>
        <w:pStyle w:val="Title"/>
      </w:pPr>
      <w:r>
        <w:t>6. Données musicales de chaque cellule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Contrôle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Plage exacte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Effet musical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Freq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0–127 MIDI, ranger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Registre minimal et maximal.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Transpose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−127 à +127 demi-tons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Transposition après sélection/remappage.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Amp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ControlSpec dB, ranger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Bornes dynamiques de la cellule.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Dur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0–60 s, ranger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Durées des événements.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Quant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1–100, pas 1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Résolution de quantification.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Time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1/16–100 s, exp, ranger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Fenêtre temporelle d’un mode/cellule.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Time, variante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1/60–100 s, exp, ranger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Variante plus fine employée dans une autre section de cellule.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Jitter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0–1, lin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Variation aléatoire normalisée.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</w:tcPr>
          <w:p>
            <w:r>
              <w:rPr>
                <w:b/>
                <w:color w:val="227AA7"/>
              </w:rPr>
              <w:t>Interprétation</w:t>
              <w:br/>
            </w:r>
            <w:r>
              <w:t>Un EZRanger ne fixe pas une valeur unique: le moteur choisit ou remappe généralement à l’intérieur de la plage. Une plage étroite stabilise la cellule; une plage large augmente la diversité.</w:t>
            </w:r>
          </w:p>
        </w:tc>
      </w:tr>
    </w:tbl>
    <w:p/>
    <w:p>
      <w:r>
        <w:br w:type="page"/>
      </w:r>
    </w:p>
    <w:p>
      <w:pPr>
        <w:pStyle w:val="Title"/>
      </w:pPr>
      <w:r>
        <w:t>7. Accords et mémoire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Contrôle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Plage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Comportement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ChdT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0.01–60 s, exp, pas 0.01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Fenêtre temporelle utilisée pour constituer ou reconnaître un accord.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ChdS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0–12, pas 1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Taille d’accord; 0 peut neutraliser la construction selon le mode.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Buffer I / II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sélection et commandes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Deux mémoires ou sources exploitables par cellule.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Loop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bouton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Répète le contenu du buffer.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Reverse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bouton / vitesse signée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Inverse le sens de lecture si le SynthDef le permet.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Clear / Reset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action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Efface la mémoire ou réinitialise la cellule.</w:t>
            </w:r>
          </w:p>
        </w:tc>
      </w:tr>
    </w:tbl>
    <w:p/>
    <w:p>
      <w:pPr>
        <w:pStyle w:val="ListBullet"/>
      </w:pPr>
      <w:r>
        <w:t>ChdT très court: attaques presque simultanées.</w:t>
      </w:r>
    </w:p>
    <w:p>
      <w:pPr>
        <w:pStyle w:val="ListBullet"/>
      </w:pPr>
      <w:r>
        <w:t>ChdT long: agrégation harmonique plus large mais moins articulée.</w:t>
      </w:r>
    </w:p>
    <w:p>
      <w:pPr>
        <w:pStyle w:val="ListBullet"/>
      </w:pPr>
      <w:r>
        <w:t>ChdS élevé augmente la densité harmonique et la charge sonore.</w:t>
      </w:r>
    </w:p>
    <w:p>
      <w:r>
        <w:br w:type="page"/>
      </w:r>
    </w:p>
    <w:p>
      <w:pPr>
        <w:pStyle w:val="Title"/>
      </w:pPr>
      <w:r>
        <w:t>8. Modes temporels et algorithmes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Élément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Choix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Comportement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Default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algorithme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Remappage direct des données.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Probability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algorithme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Décisions probabilistes guidées par les statistiques.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Euclide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algorithme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Combine fréquence, amplitude et durée par distance.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Genetic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algorithme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Évolution et mutation de solutions.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Kohonen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algorithme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Organisation par similarité.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Neural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algorithme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Prédiction à partir des événements précédents.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Tdef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mode temporel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Pattern planifié par horloge.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OnFly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mode temporel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Réaction créée à l’arrivée des événements.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Stream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mode temporel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Synthé continu mis à jour sans recréation complète.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</w:tcPr>
          <w:p>
            <w:r>
              <w:rPr>
                <w:b/>
                <w:color w:val="227AA7"/>
              </w:rPr>
              <w:t>Méthode</w:t>
              <w:br/>
            </w:r>
            <w:r>
              <w:t>Valider d’abord Default avec Tdef. Tester ensuite un seul changement à la fois: algorithme ou mode temporel, jamais les deux simultanément.</w:t>
            </w:r>
          </w:p>
        </w:tc>
      </w:tr>
    </w:tbl>
    <w:p/>
    <w:p>
      <w:r>
        <w:br w:type="page"/>
      </w:r>
    </w:p>
    <w:p>
      <w:pPr>
        <w:pStyle w:val="Title"/>
      </w:pPr>
      <w:r>
        <w:t>9. Routage matriciel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Contrôle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Plage / état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Effet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Send Bus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Envoi de la cellule vers un autre bus.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Send Bus FX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Envoi vers une chaîne d’effet.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Local In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Retour du bus dans la cellule; peut créer du feedback.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Pre / Post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0–1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Position ou proportion avant/après traitement.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Audio Out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menu dynamique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Affectation aux sorties physiques.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Cell link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On/Off ou menu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Crée une relation série/parallèle entre cellules.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Mute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On/Off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Coupe la cellule.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Solo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On/Off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Isole la cellule.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</w:tcPr>
          <w:p>
            <w:r>
              <w:rPr>
                <w:b/>
                <w:color w:val="227AA7"/>
              </w:rPr>
              <w:t>Risque principal</w:t>
              <w:br/>
            </w:r>
            <w:r>
              <w:t>Une boucle Local In + Send Bus peut s’auto-amplifier. Commencer avec les envois très bas, activer le limiteur et augmenter lentement.</w:t>
            </w:r>
          </w:p>
        </w:tc>
      </w:tr>
    </w:tbl>
    <w:p/>
    <w:p>
      <w:r>
        <w:br w:type="page"/>
      </w:r>
    </w:p>
    <w:p>
      <w:pPr>
        <w:pStyle w:val="Title"/>
      </w:pPr>
      <w:r>
        <w:t>10. SynthDef, filtres et effets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63A64"/>
          </w:tcPr>
          <w:p>
            <w:r>
              <w:rPr>
                <w:b/>
                <w:color w:val="FFFFFF"/>
                <w:sz w:val="16"/>
              </w:rPr>
              <w:t>Zone</w:t>
            </w:r>
          </w:p>
        </w:tc>
        <w:tc>
          <w:tcPr>
            <w:tcW w:type="dxa" w:w="5141"/>
            <w:shd w:fill="163A64"/>
          </w:tcPr>
          <w:p>
            <w:r>
              <w:rPr>
                <w:b/>
                <w:color w:val="FFFFFF"/>
                <w:sz w:val="16"/>
              </w:rPr>
              <w:t>Comportement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Synth menu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Choisit le moteur de synthèse ou de lecture.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Filter menu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Insère un filtre ou traitement spectral.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FX menu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Insère un effet de cellule.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Paramètres spécifiques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Apparaissent selon le SynthDef; leur plage vient de la définition choisie.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Envelope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Définit articulation et prévention des clics.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Dry/Wet ou xFade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Mélange direct/traité quand disponible.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Bypass/Off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Retire le traitement sans détruire nécessairement la cellule.</w:t>
            </w:r>
          </w:p>
        </w:tc>
      </w:tr>
    </w:tbl>
    <w:p/>
    <w:p>
      <w:pPr>
        <w:pStyle w:val="ListBullet"/>
      </w:pPr>
      <w:r>
        <w:t>Les contrôles génériques restent identiques mais leur effet audible dépend du SynthDef.</w:t>
      </w:r>
    </w:p>
    <w:p>
      <w:pPr>
        <w:pStyle w:val="ListBullet"/>
      </w:pPr>
      <w:r>
        <w:t>Pour comparer deux synthèses, garder Freq/Amp/Dur identiques.</w:t>
      </w:r>
    </w:p>
    <w:p>
      <w:pPr>
        <w:pStyle w:val="ListBullet"/>
      </w:pPr>
      <w:r>
        <w:t>Les traitements FFT exigent souvent plus de CPU et des buffers valides.</w:t>
      </w:r>
    </w:p>
    <w:p>
      <w:r>
        <w:br w:type="page"/>
      </w:r>
    </w:p>
    <w:p>
      <w:pPr>
        <w:pStyle w:val="Title"/>
      </w:pPr>
      <w:r>
        <w:t>11. Automation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Contrôle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Plage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Comportement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Auto%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0–100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Probabilité/quantité de paramètres automatisés.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Time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1/16–100 ou 1/60–100 s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Intervalle ou fenêtre des changements.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Jitter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0–1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Amplitude de variation.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Automation On/Off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bouton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Active ou suspend la routine.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Targets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menu/boutons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Sélectionne les paramètres pouvant bouger.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Reset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action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Restaure un état stable ou initial.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</w:tcPr>
          <w:p>
            <w:r>
              <w:rPr>
                <w:b/>
                <w:color w:val="227AA7"/>
              </w:rPr>
              <w:t>Pour la scène</w:t>
              <w:br/>
            </w:r>
            <w:r>
              <w:t>Automatiser d’abord un petit nombre de paramètres à Auto% 5–20 et Jitter 0.05–0.2. Éviter d’automatiser simultanément les gains, le routage et le feedback.</w:t>
            </w:r>
          </w:p>
        </w:tc>
      </w:tr>
    </w:tbl>
    <w:p/>
    <w:p>
      <w:r>
        <w:br w:type="page"/>
      </w:r>
    </w:p>
    <w:p>
      <w:pPr>
        <w:pStyle w:val="Title"/>
      </w:pPr>
      <w:r>
        <w:t>12. MIDI, clavier, VST et OSC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Système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Commandes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Comportement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Keyboard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Volume dB, transposition/menu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Génère directement des données musicales.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MIDI In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port/canal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Alimente les cellules ou le système d’analyse.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MIDI Out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port/canal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Duplique ou externalise les événements.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VST Run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On/Off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Active le plug-in.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VST Browse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action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Choisit le plug-in.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VST Editor/GUI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action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Ouvre l’éditeur.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VST Out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menu de sortie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Route l’audio du plug-in.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OSC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adresses/ports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Pilotage externe et synchronisation.</w:t>
            </w:r>
          </w:p>
        </w:tc>
      </w:tr>
    </w:tbl>
    <w:p/>
    <w:p>
      <w:r>
        <w:br w:type="page"/>
      </w:r>
    </w:p>
    <w:p>
      <w:pPr>
        <w:pStyle w:val="Title"/>
      </w:pPr>
      <w:r>
        <w:t>13. Boutons et changements d’état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Bouton / menu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État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Conséquence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Start/Stop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2 états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Lance ou arrête les routines globales.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Add Synth/FX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action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Crée une cellule et ses bus.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Delete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action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Libère cellule, synthés, effets et routages.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Run cellule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On/Off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Active le moteur temporel de la cellule.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Source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Audio/File/Keyboard/MIDI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Change l’origine des données.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Analyzer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Onsets/Pitch/Pitch2/KeyTrack…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Change la détection.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Buffer select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I/II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Choisit la mémoire active.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Loop/Reverse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On/Off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Change la lecture du buffer.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Algorithm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menu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Change la transformation musicale.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Mode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Tdef/OnFly/Stream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Change la temporalité.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Preset Load/Save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action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Restaure ou écrit la configuration.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Reset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action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Réinitialise les données ou l’algorithme concerné.</w:t>
            </w:r>
          </w:p>
        </w:tc>
      </w:tr>
    </w:tbl>
    <w:p/>
    <w:p>
      <w:r>
        <w:br w:type="page"/>
      </w:r>
    </w:p>
    <w:p>
      <w:pPr>
        <w:pStyle w:val="Title"/>
      </w:pPr>
      <w:r>
        <w:t>14. Réglages de départ pour musiciens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63A64"/>
          </w:tcPr>
          <w:p>
            <w:r>
              <w:rPr>
                <w:b/>
                <w:color w:val="FFFFFF"/>
                <w:sz w:val="16"/>
              </w:rPr>
              <w:t>Objectif</w:t>
            </w:r>
          </w:p>
        </w:tc>
        <w:tc>
          <w:tcPr>
            <w:tcW w:type="dxa" w:w="5141"/>
            <w:shd w:fill="163A64"/>
          </w:tcPr>
          <w:p>
            <w:r>
              <w:rPr>
                <w:b/>
                <w:color w:val="FFFFFF"/>
                <w:sz w:val="16"/>
              </w:rPr>
              <w:t>Configuration conseillée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Première texture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1 cellule, Default, Tdef, Freq 48–72, Amp faible, Dur 0.2–2 s, Quant 4–8.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Transformation live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Onsets, Time 0.1–2 s, Jitter 0.05–0.15, un seul FX.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Nuage lent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Pitch2, Freq 36–96, Dur 3–20 s, Quant 1–4, Time 2–20 s.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Contrepoint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2–4 cellules, bandes différentes, Quant 4–16, ChdS 2–5.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Texture algorithmique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Probability ou Euclide, Jitter 0.1–0.3, plages modérées.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Évolution adaptative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Genetic/Kohonen/Neural, mémoire suffisante, automation faible.</w:t>
            </w:r>
          </w:p>
        </w:tc>
      </w:tr>
    </w:tbl>
    <w:p/>
    <w:p>
      <w:r>
        <w:br w:type="page"/>
      </w:r>
    </w:p>
    <w:p>
      <w:pPr>
        <w:pStyle w:val="Title"/>
      </w:pPr>
      <w:r>
        <w:t>15. Dépannage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63A64"/>
          </w:tcPr>
          <w:p>
            <w:r>
              <w:rPr>
                <w:b/>
                <w:color w:val="FFFFFF"/>
                <w:sz w:val="16"/>
              </w:rPr>
              <w:t>Symptôme</w:t>
            </w:r>
          </w:p>
        </w:tc>
        <w:tc>
          <w:tcPr>
            <w:tcW w:type="dxa" w:w="5141"/>
            <w:shd w:fill="163A64"/>
          </w:tcPr>
          <w:p>
            <w:r>
              <w:rPr>
                <w:b/>
                <w:color w:val="FFFFFF"/>
                <w:sz w:val="16"/>
              </w:rPr>
              <w:t>Contrôles à vérifier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Aucun son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Run global/cellule, Synth menu, Amp, Volume, Out, Mute/Solo.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Pas de données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Source, analyzer, bus d’entrée, seuils, FileAmp et Offset.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Cellule figée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Mode temporel, Time, mémoire/buffer et Run cellule.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Son trop dense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Dur, Quant, Time, nombre de cellules et ChdS.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Saturation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Amp, Send Bus, Local In, PostAmp, FX et VST Gain.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CPU élevé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Nombre de cellules, FFT, Stream, effets et automation.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Hauteurs extrêmes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Freq, Transpose, gamme/root et algorithme.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Preset incomplet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SynthDef, sons, plug-ins et chemins externes.</w:t>
            </w:r>
          </w:p>
        </w:tc>
      </w:tr>
    </w:tbl>
    <w:p/>
    <w:p>
      <w:r>
        <w:br w:type="page"/>
      </w:r>
    </w:p>
    <w:p>
      <w:pPr>
        <w:pStyle w:val="Title"/>
      </w:pPr>
      <w:r>
        <w:t>16. Référence exhaustive des plages déclarées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Libellé GUI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Spécification exacte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Widget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xFade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unipolar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EZKnob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Gain In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unipolar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EZKnob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Pan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bipolar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EZRanger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Volume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LimitOut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PostAmp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Auto%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0, 100, lin, 0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EZKnob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BPM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1, 960, exp, 0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FileAmp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-inf, 12, db, 0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FileOffset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0, 1, lin, 0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Send Bus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Send Bus FX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Local In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Offset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0, 1, lin, 0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Pre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0, 1, lin, 0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0, 1, lin, 0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Freq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0, 127, lin, 0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EZRanger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Transpose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-127, 127, lin, 0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Amp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EZRanger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Dur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0, 60, lin, 0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EZRanger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Quant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1, 100, lin, 1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Time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16.reciprocal, 100.0, exp, 0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EZRanger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Jitter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0.0, 1.0, lin, 0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Time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60.reciprocal, 100.0, exp, 0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EZRanger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ChdT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0.01, 60, exp, 0.01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EZSlider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ChdS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0, 12, lin, 1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EZSlider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</w:tcPr>
          <w:p>
            <w:r>
              <w:rPr>
                <w:b/>
                <w:color w:val="227AA7"/>
              </w:rPr>
              <w:t>Valeurs symboliques</w:t>
              <w:br/>
            </w:r>
            <w:r>
              <w:t>db, unipolar et bipolar utilisent les ControlSpec standards de SuperCollider. Les menus de sorties, de SynthDef, de filtres et d’effets sont dynamiques et dépendent des ressources chargées.</w:t>
            </w:r>
          </w:p>
        </w:tc>
      </w:tr>
    </w:tbl>
    <w:p/>
    <w:p>
      <w:r>
        <w:br w:type="page"/>
      </w:r>
    </w:p>
    <w:p>
      <w:pPr>
        <w:pStyle w:val="Title"/>
      </w:pPr>
      <w:r>
        <w:t>17. Ce que les contrôles globaux sont censés faire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163A64"/>
          </w:tcPr>
          <w:p>
            <w:r>
              <w:rPr>
                <w:b/>
                <w:color w:val="FFFFFF"/>
                <w:sz w:val="16"/>
              </w:rPr>
              <w:t>Contrôle</w:t>
            </w:r>
          </w:p>
        </w:tc>
        <w:tc>
          <w:tcPr>
            <w:tcW w:type="dxa" w:w="2570"/>
            <w:shd w:fill="163A64"/>
          </w:tcPr>
          <w:p>
            <w:r>
              <w:rPr>
                <w:b/>
                <w:color w:val="FFFFFF"/>
                <w:sz w:val="16"/>
              </w:rPr>
              <w:t>Plage</w:t>
            </w:r>
          </w:p>
        </w:tc>
        <w:tc>
          <w:tcPr>
            <w:tcW w:type="dxa" w:w="2570"/>
            <w:shd w:fill="163A64"/>
          </w:tcPr>
          <w:p>
            <w:r>
              <w:rPr>
                <w:b/>
                <w:color w:val="FFFFFF"/>
                <w:sz w:val="16"/>
              </w:rPr>
              <w:t>Fonction attendue</w:t>
            </w:r>
          </w:p>
        </w:tc>
        <w:tc>
          <w:tcPr>
            <w:tcW w:type="dxa" w:w="2570"/>
            <w:shd w:fill="163A64"/>
          </w:tcPr>
          <w:p>
            <w:r>
              <w:rPr>
                <w:b/>
                <w:color w:val="FFFFFF"/>
                <w:sz w:val="16"/>
              </w:rPr>
              <w:t>Effet musical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sz w:val="15"/>
              </w:rPr>
              <w:t>Auto%</w:t>
            </w:r>
          </w:p>
        </w:tc>
        <w:tc>
          <w:tcPr>
            <w:tcW w:type="dxa" w:w="2570"/>
            <w:vAlign w:val="center"/>
          </w:tcPr>
          <w:p>
            <w:r>
              <w:rPr>
                <w:sz w:val="15"/>
              </w:rPr>
              <w:t>0–100 %</w:t>
            </w:r>
          </w:p>
        </w:tc>
        <w:tc>
          <w:tcPr>
            <w:tcW w:type="dxa" w:w="2570"/>
            <w:vAlign w:val="center"/>
          </w:tcPr>
          <w:p>
            <w:r>
              <w:rPr>
                <w:sz w:val="15"/>
              </w:rPr>
              <w:t>Détermine la proportion ou la probabilité de paramètres confiés à l’automation.</w:t>
            </w:r>
          </w:p>
        </w:tc>
        <w:tc>
          <w:tcPr>
            <w:tcW w:type="dxa" w:w="2570"/>
            <w:vAlign w:val="center"/>
          </w:tcPr>
          <w:p>
            <w:r>
              <w:rPr>
                <w:sz w:val="15"/>
              </w:rPr>
              <w:t>Faible: évolution discrète; élevée: transformation fréquente et moins prévisible.</w:t>
            </w:r>
          </w:p>
        </w:tc>
      </w:tr>
      <w:tr>
        <w:tc>
          <w:tcPr>
            <w:tcW w:type="dxa" w:w="2570"/>
            <w:vAlign w:val="center"/>
            <w:shd w:fill="F5F9FB"/>
          </w:tcPr>
          <w:p>
            <w:r>
              <w:rPr>
                <w:sz w:val="15"/>
              </w:rPr>
              <w:t>BPM</w:t>
            </w:r>
          </w:p>
        </w:tc>
        <w:tc>
          <w:tcPr>
            <w:tcW w:type="dxa" w:w="2570"/>
            <w:vAlign w:val="center"/>
            <w:shd w:fill="F5F9FB"/>
          </w:tcPr>
          <w:p>
            <w:r>
              <w:rPr>
                <w:sz w:val="15"/>
              </w:rPr>
              <w:t>1–960, exp</w:t>
            </w:r>
          </w:p>
        </w:tc>
        <w:tc>
          <w:tcPr>
            <w:tcW w:type="dxa" w:w="2570"/>
            <w:vAlign w:val="center"/>
            <w:shd w:fill="F5F9FB"/>
          </w:tcPr>
          <w:p>
            <w:r>
              <w:rPr>
                <w:sz w:val="15"/>
              </w:rPr>
              <w:t>Définit l’horloge commune des cellules, patterns et automatismes synchronisés.</w:t>
            </w:r>
          </w:p>
        </w:tc>
        <w:tc>
          <w:tcPr>
            <w:tcW w:type="dxa" w:w="2570"/>
            <w:vAlign w:val="center"/>
            <w:shd w:fill="F5F9FB"/>
          </w:tcPr>
          <w:p>
            <w:r>
              <w:rPr>
                <w:sz w:val="15"/>
              </w:rPr>
              <w:t>Les valeurs usuelles structurent une pulsation; les extrêmes créent des textures.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sz w:val="15"/>
              </w:rPr>
              <w:t>Volume</w:t>
            </w:r>
          </w:p>
        </w:tc>
        <w:tc>
          <w:tcPr>
            <w:tcW w:type="dxa" w:w="2570"/>
            <w:vAlign w:val="center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2570"/>
            <w:vAlign w:val="center"/>
          </w:tcPr>
          <w:p>
            <w:r>
              <w:rPr>
                <w:sz w:val="15"/>
              </w:rPr>
              <w:t>Règle le niveau général ou celui du clavier selon le panneau.</w:t>
            </w:r>
          </w:p>
        </w:tc>
        <w:tc>
          <w:tcPr>
            <w:tcW w:type="dxa" w:w="2570"/>
            <w:vAlign w:val="center"/>
          </w:tcPr>
          <w:p>
            <w:r>
              <w:rPr>
                <w:sz w:val="15"/>
              </w:rPr>
              <w:t>Agit après plusieurs additions, donc garder une marge.</w:t>
            </w:r>
          </w:p>
        </w:tc>
      </w:tr>
      <w:tr>
        <w:tc>
          <w:tcPr>
            <w:tcW w:type="dxa" w:w="2570"/>
            <w:vAlign w:val="center"/>
            <w:shd w:fill="F5F9FB"/>
          </w:tcPr>
          <w:p>
            <w:r>
              <w:rPr>
                <w:sz w:val="15"/>
              </w:rPr>
              <w:t>LimitOut</w:t>
            </w:r>
          </w:p>
        </w:tc>
        <w:tc>
          <w:tcPr>
            <w:tcW w:type="dxa" w:w="2570"/>
            <w:vAlign w:val="center"/>
            <w:shd w:fill="F5F9FB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2570"/>
            <w:vAlign w:val="center"/>
            <w:shd w:fill="F5F9FB"/>
          </w:tcPr>
          <w:p>
            <w:r>
              <w:rPr>
                <w:sz w:val="15"/>
              </w:rPr>
              <w:t>Fixe le plafond du limiteur de sortie.</w:t>
            </w:r>
          </w:p>
        </w:tc>
        <w:tc>
          <w:tcPr>
            <w:tcW w:type="dxa" w:w="2570"/>
            <w:vAlign w:val="center"/>
            <w:shd w:fill="F5F9FB"/>
          </w:tcPr>
          <w:p>
            <w:r>
              <w:rPr>
                <w:sz w:val="15"/>
              </w:rPr>
              <w:t>Protège les crêtes mais ne remplace pas un bon réglage des gains.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sz w:val="15"/>
              </w:rPr>
              <w:t>PostAmp</w:t>
            </w:r>
          </w:p>
        </w:tc>
        <w:tc>
          <w:tcPr>
            <w:tcW w:type="dxa" w:w="2570"/>
            <w:vAlign w:val="center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2570"/>
            <w:vAlign w:val="center"/>
          </w:tcPr>
          <w:p>
            <w:r>
              <w:rPr>
                <w:sz w:val="15"/>
              </w:rPr>
              <w:t>Applique un gain après le mixage et les traitements.</w:t>
            </w:r>
          </w:p>
        </w:tc>
        <w:tc>
          <w:tcPr>
            <w:tcW w:type="dxa" w:w="2570"/>
            <w:vAlign w:val="center"/>
          </w:tcPr>
          <w:p>
            <w:r>
              <w:rPr>
                <w:sz w:val="15"/>
              </w:rPr>
              <w:t>Augmente ou réduit tout le résultat, y compris bruit et effets.</w:t>
            </w:r>
          </w:p>
        </w:tc>
      </w:tr>
      <w:tr>
        <w:tc>
          <w:tcPr>
            <w:tcW w:type="dxa" w:w="2570"/>
            <w:vAlign w:val="center"/>
            <w:shd w:fill="F5F9FB"/>
          </w:tcPr>
          <w:p>
            <w:r>
              <w:rPr>
                <w:sz w:val="15"/>
              </w:rPr>
              <w:t>Start/Stop</w:t>
            </w:r>
          </w:p>
        </w:tc>
        <w:tc>
          <w:tcPr>
            <w:tcW w:type="dxa" w:w="2570"/>
            <w:vAlign w:val="center"/>
            <w:shd w:fill="F5F9FB"/>
          </w:tcPr>
          <w:p>
            <w:r>
              <w:rPr>
                <w:sz w:val="15"/>
              </w:rPr>
              <w:t>On/Off</w:t>
            </w:r>
          </w:p>
        </w:tc>
        <w:tc>
          <w:tcPr>
            <w:tcW w:type="dxa" w:w="2570"/>
            <w:vAlign w:val="center"/>
            <w:shd w:fill="F5F9FB"/>
          </w:tcPr>
          <w:p>
            <w:r>
              <w:rPr>
                <w:sz w:val="15"/>
              </w:rPr>
              <w:t>Lance ou suspend les routines globales, l’horloge et la production.</w:t>
            </w:r>
          </w:p>
        </w:tc>
        <w:tc>
          <w:tcPr>
            <w:tcW w:type="dxa" w:w="2570"/>
            <w:vAlign w:val="center"/>
            <w:shd w:fill="F5F9FB"/>
          </w:tcPr>
          <w:p>
            <w:r>
              <w:rPr>
                <w:sz w:val="15"/>
              </w:rPr>
              <w:t>Stop interrompt la génération sans nécessairement effacer les mémoires.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sz w:val="15"/>
              </w:rPr>
              <w:t>Preset Load/Save</w:t>
            </w:r>
          </w:p>
        </w:tc>
        <w:tc>
          <w:tcPr>
            <w:tcW w:type="dxa" w:w="2570"/>
            <w:vAlign w:val="center"/>
          </w:tcPr>
          <w:p>
            <w:r>
              <w:rPr>
                <w:sz w:val="15"/>
              </w:rPr>
              <w:t>actions</w:t>
            </w:r>
          </w:p>
        </w:tc>
        <w:tc>
          <w:tcPr>
            <w:tcW w:type="dxa" w:w="2570"/>
            <w:vAlign w:val="center"/>
          </w:tcPr>
          <w:p>
            <w:r>
              <w:rPr>
                <w:sz w:val="15"/>
              </w:rPr>
              <w:t>Restaure ou sérialise l’état de la GUI et des cellules.</w:t>
            </w:r>
          </w:p>
        </w:tc>
        <w:tc>
          <w:tcPr>
            <w:tcW w:type="dxa" w:w="2570"/>
            <w:vAlign w:val="center"/>
          </w:tcPr>
          <w:p>
            <w:r>
              <w:rPr>
                <w:sz w:val="15"/>
              </w:rPr>
              <w:t>Permet de rappeler une configuration de concert.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</w:tcPr>
          <w:p>
            <w:r>
              <w:rPr>
                <w:b/>
                <w:color w:val="227AA7"/>
              </w:rPr>
              <w:t>Réglage sûr</w:t>
              <w:br/>
            </w:r>
            <w:r>
              <w:t>Commencer avec Auto% à 0–10 %, PostAmp réduit et LimitOut avec marge. Équilibrer les cellules avant d’augmenter le niveau global.</w:t>
            </w:r>
          </w:p>
        </w:tc>
      </w:tr>
    </w:tbl>
    <w:p/>
    <w:p>
      <w:r>
        <w:br w:type="page"/>
      </w:r>
    </w:p>
    <w:p>
      <w:pPr>
        <w:pStyle w:val="Title"/>
      </w:pPr>
      <w:r>
        <w:t>18. Source, fichier, buffers et feedback: comportement attendu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Contrôle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Plage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Ce qu’il est censé faire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FileAmp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−∞ à +12 dB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Règle le niveau du fichier avant lecture, analyse et routage.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FileOffset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0–1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Place la tête de lecture entre le début et la fin du fichier.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Offset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0–1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Choisit un point de départ normalisé dans le buffer de la cellule.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Pre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0–1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Détermine la part de contenu antérieur conservée avant une nouvelle écriture ou un nouveau passage.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0–1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Détermine la part appliquée après l’étape de lecture, d’écriture ou de traitement.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Local In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Réinjecte localement le signal d’un bus ou d’une cellule.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Send Bus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Dose l’envoi vers un bus de destination.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Send Bus FX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Dose l’envoi vers une chaîne d’effet.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Loop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On/Off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Répète le contenu du buffer lorsque le lecteur choisi prend en charge la boucle.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Reverse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On/Off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Inverse la lecture lorsque le SynthDef accepte une vitesse négative.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Clear/Reset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action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Efface le buffer, la mémoire ou l’état algorithmique désigné.</w:t>
            </w:r>
          </w:p>
        </w:tc>
      </w:tr>
    </w:tbl>
    <w:p/>
    <w:p>
      <w:pPr>
        <w:pStyle w:val="ListBullet"/>
      </w:pPr>
      <w:r>
        <w:t>Pre proche de 0 remplace rapidement l’ancien contenu; proche de 1 favorise l’accumulation.</w:t>
      </w:r>
    </w:p>
    <w:p>
      <w:pPr>
        <w:pStyle w:val="ListBullet"/>
      </w:pPr>
      <w:r>
        <w:t>La combinaison Local In + Send Bus peut créer une boucle de feedback. Monter les niveaux très lentement.</w:t>
      </w:r>
    </w:p>
    <w:p>
      <w:pPr>
        <w:pStyle w:val="ListBullet"/>
      </w:pPr>
      <w:r>
        <w:t>Loop et Reverse ne produisent un effet que si le SynthDef sélectionné exploite les paramètres correspondants.</w:t>
      </w:r>
    </w:p>
    <w:p>
      <w:r>
        <w:br w:type="page"/>
      </w:r>
    </w:p>
    <w:p>
      <w:pPr>
        <w:pStyle w:val="Title"/>
      </w:pPr>
      <w:r>
        <w:t>19. Ce que les paramètres musicaux de cellule sont censés faire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Contrôle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Plage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Fonction attendue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Freq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0–127 MIDI, ranger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Définit les bornes de registre dans lesquelles les hauteurs analysées ou générées sont admises ou remappées.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Transpose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−127 à +127 demi-tons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Ajoute une transposition après le choix de la hauteur.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Amp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dB, ranger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Définit la plage dynamique dans laquelle la cellule choisit ses niveaux.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Dur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0–60 s, ranger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Définit les durées minimale et maximale des événements.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Quant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1–100, entier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Définit la résolution de la grille temporelle utilisée par la cellule.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Time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1/16–100 s ou 1/60–100 s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Définit une fenêtre, un intervalle ou une période propre au mode temporel actif.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Jitter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0–1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Introduit une variation normalisée autour des valeurs choisies.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ChdT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0.01–60 s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Définit la fenêtre pendant laquelle des notes sont regroupées en accord.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ChdS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0–12 notes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Limite le nombre de notes constituant l’accord.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</w:tcPr>
          <w:p>
            <w:r>
              <w:rPr>
                <w:b/>
                <w:color w:val="227AA7"/>
              </w:rPr>
              <w:t>Double curseur</w:t>
              <w:br/>
            </w:r>
            <w:r>
              <w:t>Freq, Amp, Dur et Time sont des EZRanger: les deux poignées définissent une zone de choix, et non une seule valeur fixe.</w:t>
            </w:r>
          </w:p>
        </w:tc>
      </w:tr>
    </w:tbl>
    <w:p/>
    <w:p>
      <w:r>
        <w:br w:type="page"/>
      </w:r>
    </w:p>
    <w:p>
      <w:pPr>
        <w:pStyle w:val="Title"/>
      </w:pPr>
      <w:r>
        <w:t>20. Algorithmes: fonction attendue et manière de les écouter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Algorithme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Ce qu’il est censé faire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Réglage d’évaluation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Default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Transmet ou remappe les données sans modèle adaptatif complexe.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Utiliser en premier pour valider source, mémoire et synthèse.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Probability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Choisit les événements selon leur distribution ou des probabilités calculées.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Mémoire moyenne, Jitter faible, plage de hauteur étroite.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Euclide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Compare les événements par distance entre descripteurs tels que fréquence, amplitude et durée.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Modifier une seule dimension à la fois pour entendre le critère.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Genetic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Fait évoluer une population de solutions par sélection, croisement et mutation.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Vitesse lente, automation désactivée, sauvegarde préalable.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Kohonen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Organise les événements par similarité dans une carte auto-organisatrice.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Fournir une mémoire suffisamment variée et laisser un temps d’apprentissage.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Neural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Prédit ou transforme à partir des événements précédents et du modèle entraîné.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Commencer avec une source répétitive, puis introduire de la variation.</w:t>
            </w:r>
          </w:p>
        </w:tc>
      </w:tr>
    </w:tbl>
    <w:p/>
    <w:p>
      <w:pPr>
        <w:pStyle w:val="ListBullet"/>
      </w:pPr>
      <w:r>
        <w:t>Un changement d’algorithme modifie la logique de sélection, pas nécessairement le timbre.</w:t>
      </w:r>
    </w:p>
    <w:p>
      <w:pPr>
        <w:pStyle w:val="ListBullet"/>
      </w:pPr>
      <w:r>
        <w:t>Comparer les algorithmes avec le même SynthDef, les mêmes plages et le même mode temporel.</w:t>
      </w:r>
    </w:p>
    <w:p>
      <w:pPr>
        <w:pStyle w:val="ListBullet"/>
      </w:pPr>
      <w:r>
        <w:t>Les modèles adaptatifs peuvent nécessiter plusieurs événements avant de produire un comportement significatif.</w:t>
      </w:r>
    </w:p>
    <w:p>
      <w:r>
        <w:br w:type="page"/>
      </w:r>
    </w:p>
    <w:p>
      <w:pPr>
        <w:pStyle w:val="Title"/>
      </w:pPr>
      <w:r>
        <w:t>21. Modes temporels Tdef, OnFly et Stream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Mode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Fonction attendue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Usage musical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Tdef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Planifie les événements sur une horloge et recrée les actions suivant un pattern.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Séquences quantifiées, polyrythmies et formes reproductibles.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OnFly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Crée une réponse au moment où une nouvelle donnée arrive.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Transformation réactive d’une performance live.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Stream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Maintient un synthé ou un flux continu et met ses paramètres à jour.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Drones, morphologies continues et contrôle spectral.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</w:tcPr>
          <w:p>
            <w:r>
              <w:rPr>
                <w:b/>
                <w:color w:val="227AA7"/>
              </w:rPr>
              <w:t>Choix du mode</w:t>
              <w:br/>
            </w:r>
            <w:r>
              <w:t>Tdef privilégie la structure temporelle, OnFly la réactivité et Stream la continuité. Tester un seul mode à la fois avec Default avant d’ajouter un algorithme complexe.</w:t>
            </w:r>
          </w:p>
        </w:tc>
      </w:tr>
    </w:tbl>
    <w:p/>
    <w:p>
      <w:r>
        <w:br w:type="page"/>
      </w:r>
    </w:p>
    <w:p>
      <w:pPr>
        <w:pStyle w:val="Title"/>
      </w:pPr>
      <w:r>
        <w:t>22. Routage matriciel, effets et contrôle des risques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Commande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État / plage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Fonction attendue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Audio Out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menu dynamique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Affecte la cellule à une sortie physique ou logique.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Cell Link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On/Off ou menu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Crée une relation entre cellules, en série, en parallèle ou par bus selon le choix.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Send Bus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Envoie une copie du signal vers une autre destination.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Send Bus FX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Envoie le signal vers les effets.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Local In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dB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Récupère un retour local et permet des structures récursives.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Mute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On/Off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Coupe la cellule sans nécessairement arrêter son calcul.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Solo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On/Off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Isole une cellule dans le mixage.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Bypass/Off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On/Off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Contourne le traitement sélectionné.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Filter menu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choix dynamique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Insère le filtre choisi dans la chaîne.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FX menu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choix dynamique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Insère l’effet choisi dans la chaîne.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</w:tcPr>
          <w:p>
            <w:r>
              <w:rPr>
                <w:b/>
                <w:color w:val="227AA7"/>
              </w:rPr>
              <w:t>Feedback</w:t>
              <w:br/>
            </w:r>
            <w:r>
              <w:t>Toute boucle comprenant Local In, Send Bus ou des cellules liées peut s’auto-amplifier. Commencer à −∞ dB ou très bas, activer le limiteur, puis augmenter progressivement.</w:t>
            </w:r>
          </w:p>
        </w:tc>
      </w:tr>
    </w:tbl>
    <w:p/>
    <w:p>
      <w:r>
        <w:br w:type="page"/>
      </w:r>
    </w:p>
    <w:p>
      <w:pPr>
        <w:pStyle w:val="Title"/>
      </w:pPr>
      <w:r>
        <w:t>23. VST, MIDI, clavier et commandes externes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Contrôle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Plage / état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Fonction attendue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VST xFade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0–1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Mélange le signal direct et le retour du plug-in.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VST Gain In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0–1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Règle le niveau envoyé au plug-in.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VST Pan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−1 à +1, ranger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Définit la zone de panoramique du retour VST.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Run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On/Off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Active ou suspend le traitement VST.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Browse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action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Choisit le plug-in.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Editor/GUI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actions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Ouvre l’éditeur générique ou l’interface native.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Close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action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Ferme le plug-in et libère son contrôleur.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MIDI In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port/canal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Utilise les notes ou contrôleurs entrants comme données ou commandes.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MIDI Out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port/canal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Transmet les événements générés vers un instrument externe.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Keyboard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volume et touches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Crée directement une source de notes dans le système.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OSC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adresse/port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Permet le pilotage et la synchronisation depuis un autre logiciel.</w:t>
            </w:r>
          </w:p>
        </w:tc>
      </w:tr>
    </w:tbl>
    <w:p/>
    <w:p>
      <w:pPr>
        <w:pStyle w:val="ListBullet"/>
      </w:pPr>
      <w:r>
        <w:t>Valider d’abord le signal direct, puis activer le VST avec Gain In bas.</w:t>
      </w:r>
    </w:p>
    <w:p>
      <w:pPr>
        <w:pStyle w:val="ListBullet"/>
      </w:pPr>
      <w:r>
        <w:t>Éviter les doublages involontaires lorsque MIDI Out pilote un instrument dont le retour revient dans Matrix Music.</w:t>
      </w:r>
    </w:p>
    <w:p>
      <w:pPr>
        <w:pStyle w:val="ListBullet"/>
      </w:pPr>
      <w:r>
        <w:t>Les listes de ports et sorties dépendent du matériel détecté au démarrage.</w:t>
      </w:r>
    </w:p>
    <w:p>
      <w:r>
        <w:br w:type="page"/>
      </w:r>
    </w:p>
    <w:p>
      <w:pPr>
        <w:pStyle w:val="Title"/>
      </w:pPr>
      <w:r>
        <w:t>24. Automation, boutons et états opérationnels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Commande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État / plage</w:t>
            </w:r>
          </w:p>
        </w:tc>
        <w:tc>
          <w:tcPr>
            <w:tcW w:type="dxa" w:w="3427"/>
            <w:shd w:fill="163A64"/>
          </w:tcPr>
          <w:p>
            <w:r>
              <w:rPr>
                <w:b/>
                <w:color w:val="FFFFFF"/>
                <w:sz w:val="16"/>
              </w:rPr>
              <w:t>Ce qu’elle est censée faire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Automation On/Off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2 états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Lance ou suspend les routines de modification automatique.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Auto%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0–100 %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Détermine la quantité ou probabilité de paramètres modifiés.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Automation Time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Time/Jitter selon panneau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Détermine la cadence et la dispersion des changements.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Targets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menus/boutons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Définit quels paramètres sont autorisés à évoluer.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Start/Stop cellule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On/Off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Lance ou arrête le moteur temporel de la cellule.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Add Synth/FX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action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Crée une cellule, ses bus et ses contrôleurs.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Delete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action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Libère la cellule, ses synthés, effets et routages.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Source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Audio/File/Keyboard/MIDI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Change l’origine des données.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Analyzer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Onsets/Pitch/Pitch2/KeyTrack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Change la méthode d’extraction.</w:t>
            </w:r>
          </w:p>
        </w:tc>
      </w:tr>
      <w:tr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Buffer I/II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sélection</w:t>
            </w:r>
          </w:p>
        </w:tc>
        <w:tc>
          <w:tcPr>
            <w:tcW w:type="dxa" w:w="3427"/>
            <w:vAlign w:val="center"/>
            <w:shd w:fill="F5F9FB"/>
          </w:tcPr>
          <w:p>
            <w:r>
              <w:rPr>
                <w:sz w:val="15"/>
              </w:rPr>
              <w:t>Choisit la mémoire active.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sz w:val="15"/>
              </w:rPr>
              <w:t>Preset Load/Save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actions</w:t>
            </w:r>
          </w:p>
        </w:tc>
        <w:tc>
          <w:tcPr>
            <w:tcW w:type="dxa" w:w="3427"/>
            <w:vAlign w:val="center"/>
          </w:tcPr>
          <w:p>
            <w:r>
              <w:rPr>
                <w:sz w:val="15"/>
              </w:rPr>
              <w:t>Rappelle ou enregistre la configuration complète.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3F7"/>
          </w:tcPr>
          <w:p>
            <w:r>
              <w:rPr>
                <w:b/>
                <w:color w:val="227AA7"/>
              </w:rPr>
              <w:t>Couleurs et états</w:t>
              <w:br/>
            </w:r>
            <w:r>
              <w:t>Lorsque le libellé reste identique, la couleur indique généralement l’état actif ou inactif. Avant un concert, vérifier visuellement les cellules Run, Mute, Solo, automation et routage.</w:t>
            </w:r>
          </w:p>
        </w:tc>
      </w:tr>
    </w:tbl>
    <w:p/>
    <w:p>
      <w:r>
        <w:br w:type="page"/>
      </w:r>
    </w:p>
    <w:p>
      <w:pPr>
        <w:pStyle w:val="Title"/>
      </w:pPr>
      <w:r>
        <w:t>25. Scénarios de départ pour compositeurs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163A64"/>
          </w:tcPr>
          <w:p>
            <w:r>
              <w:rPr>
                <w:b/>
                <w:color w:val="FFFFFF"/>
                <w:sz w:val="16"/>
              </w:rPr>
              <w:t>But</w:t>
            </w:r>
          </w:p>
        </w:tc>
        <w:tc>
          <w:tcPr>
            <w:tcW w:type="dxa" w:w="5141"/>
            <w:shd w:fill="163A64"/>
          </w:tcPr>
          <w:p>
            <w:r>
              <w:rPr>
                <w:b/>
                <w:color w:val="FFFFFF"/>
                <w:sz w:val="16"/>
              </w:rPr>
              <w:t>Réglage initial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Cellule mélodique stable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Default + Tdef; Freq 48–72; Transpose 0; Dur 0.2–2 s; Quant 4–8; Jitter 0–0.05.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Réponse live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OnFly; Onsets; Time court; Jitter 0.05–0.15; un seul effet.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Drone évolutif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Stream; Dur 5–30 s; Freq étroit; Send FX faible; automation lente.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Texture probabiliste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Probability; mémoire variée; Quant 2–8; Jitter 0.1–0.25.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Organisation par similarité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Kohonen; plusieurs classes de sons; Time moyen; automation désactivée pendant apprentissage.</w:t>
            </w:r>
          </w:p>
        </w:tc>
      </w:tr>
      <w:tr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Évolution génétique</w:t>
            </w:r>
          </w:p>
        </w:tc>
        <w:tc>
          <w:tcPr>
            <w:tcW w:type="dxa" w:w="5141"/>
            <w:vAlign w:val="center"/>
            <w:shd w:fill="F5F9FB"/>
          </w:tcPr>
          <w:p>
            <w:r>
              <w:rPr>
                <w:sz w:val="15"/>
              </w:rPr>
              <w:t>Genetic; vitesses lentes; gains bas; preset sauvegardé; une seule cellule au départ.</w:t>
            </w:r>
          </w:p>
        </w:tc>
      </w:tr>
      <w:tr>
        <w:tc>
          <w:tcPr>
            <w:tcW w:type="dxa" w:w="5141"/>
            <w:vAlign w:val="center"/>
          </w:tcPr>
          <w:p>
            <w:r>
              <w:rPr>
                <w:sz w:val="15"/>
              </w:rPr>
              <w:t>Contrepoint matriciel</w:t>
            </w:r>
          </w:p>
        </w:tc>
        <w:tc>
          <w:tcPr>
            <w:tcW w:type="dxa" w:w="5141"/>
            <w:vAlign w:val="center"/>
          </w:tcPr>
          <w:p>
            <w:r>
              <w:rPr>
                <w:sz w:val="15"/>
              </w:rPr>
              <w:t>2–4 cellules; ambitus séparés; Quant différents; routages simples; Solo pour mise au point.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8747C"/>
        <w:sz w:val="16"/>
      </w:rPr>
      <w:t>MATRIX MUSIC | Guide GUI numérique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20212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A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27AA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A6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Matrix Music - Guide GUI avec plages numériques</dc:title>
  <dc:subject/>
  <dc:creator>Provini, Hervé</dc:creator>
  <keywords/>
  <dc:description>generated by python-docx</dc:description>
  <lastModifiedBy>Provini, Hervé</lastModifiedBy>
  <revision>1</revision>
  <dcterms:created xsi:type="dcterms:W3CDTF">2026-10-05T06:11:49.1016110Z</dcterms:created>
  <dcterms:modified xsi:type="dcterms:W3CDTF">2026-10-05T06:11:49.1016110Z</dcterms:modified>
  <category/>
</coreProperties>
</file>