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A64"/>
          <w:sz w:val="84"/>
        </w:rPr>
        <w:br/>
        <w:br/>
        <w:t>MATRIX MUSIC</w:t>
      </w:r>
    </w:p>
    <w:p>
      <w:pPr>
        <w:pStyle w:val="Title"/>
        <w:jc w:val="center"/>
      </w:pPr>
      <w:r>
        <w:t>Guide complet et précis de la GUI</w:t>
      </w:r>
    </w:p>
    <w:p>
      <w:pPr>
        <w:jc w:val="center"/>
      </w:pPr>
      <w:r>
        <w:rPr>
          <w:color w:val="227AA7"/>
          <w:sz w:val="32"/>
        </w:rPr>
        <w:t>Plages numériques et comportement de chaque contrôle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Public</w:t>
              <w:br/>
            </w:r>
            <w:r>
              <w:t>Musiciens, compositeurs, interprètes et régisseurs souhaitant utiliser Matrix Music sans devoir lire le code SuperCollider.</w:t>
            </w:r>
          </w:p>
        </w:tc>
      </w:tr>
    </w:tbl>
    <w:p/>
    <w:p>
      <w:pPr>
        <w:jc w:val="center"/>
      </w:pPr>
      <w:r>
        <w:t>Analyse de « MatrixMusic - copie.txt »</w:t>
        <w:br/>
        <w:t>5 octobre 2026</w:t>
      </w:r>
    </w:p>
    <w:p>
      <w:r>
        <w:br w:type="page"/>
      </w:r>
    </w:p>
    <w:p>
      <w:pPr>
        <w:pStyle w:val="Title"/>
      </w:pPr>
      <w:r>
        <w:t>1. Matrix Music en une minute</w:t>
      </w:r>
    </w:p>
    <w:p>
      <w:r>
        <w:t>Matrix Music reçoit une source audio, clavier ou MIDI, construit des données musicales et spectrales, les classe dans une matrice par entrées et bandes, puis alimente des cellules Synth/FX indépendantes. Chaque cellule peut mémoriser, transformer, séquencer et router sa propre matière.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Niveau</w:t>
            </w:r>
          </w:p>
        </w:tc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Fonction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Matrix Control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Source, analyse, tempo, automatisation et état global.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Matrice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Organisation des cellules et relations entre entrées/bandes.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Cellule Synth/FX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Son, mémoire, algorithme, mode temporel, filtre, effet et routage.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Master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Gain, limiteur, automation et paramètres partagés.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Interfaces externes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Clavier, MIDI, VST et OSC.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Réflexe de départ</w:t>
              <w:br/>
            </w:r>
            <w:r>
              <w:t>Créer une seule cellule, choisir un synthé simple, utiliser Default, limiter le gain et n’ajouter routage ou automation qu’après validation du signal.</w:t>
            </w:r>
          </w:p>
        </w:tc>
      </w:tr>
    </w:tbl>
    <w:p/>
    <w:p>
      <w:r>
        <w:br w:type="page"/>
      </w:r>
    </w:p>
    <w:p>
      <w:pPr>
        <w:pStyle w:val="Title"/>
      </w:pPr>
      <w:r>
        <w:t>2. Démarrage rapide</w:t>
      </w:r>
    </w:p>
    <w:p>
      <w:pPr>
        <w:pStyle w:val="ListNumber"/>
      </w:pPr>
      <w:r>
        <w:t>Lancer Matrix Music et attendre la fin du chargement.</w:t>
      </w:r>
    </w:p>
    <w:p>
      <w:pPr>
        <w:pStyle w:val="ListNumber"/>
      </w:pPr>
      <w:r>
        <w:t>Choisir AudioIn ou FileIn.</w:t>
      </w:r>
    </w:p>
    <w:p>
      <w:pPr>
        <w:pStyle w:val="ListNumber"/>
      </w:pPr>
      <w:r>
        <w:t>Pour FileIn, charger un fichier, régler FileAmp puis FileOffset.</w:t>
      </w:r>
    </w:p>
    <w:p>
      <w:pPr>
        <w:pStyle w:val="ListNumber"/>
      </w:pPr>
      <w:r>
        <w:t>Choisir Onsets pour une source articulée ou Pitch pour une ligne monodique.</w:t>
      </w:r>
    </w:p>
    <w:p>
      <w:pPr>
        <w:pStyle w:val="ListNumber"/>
      </w:pPr>
      <w:r>
        <w:t>Créer une cellule Synth/FX sur l’entrée et la bande souhaitées.</w:t>
      </w:r>
    </w:p>
    <w:p>
      <w:pPr>
        <w:pStyle w:val="ListNumber"/>
      </w:pPr>
      <w:r>
        <w:t>Choisir un SynthDef simple, désactiver les effets lourds et régler Amp bas.</w:t>
      </w:r>
    </w:p>
    <w:p>
      <w:pPr>
        <w:pStyle w:val="ListNumber"/>
      </w:pPr>
      <w:r>
        <w:t>Définir Freq, Dur, Quant et Time.</w:t>
      </w:r>
    </w:p>
    <w:p>
      <w:pPr>
        <w:pStyle w:val="ListNumber"/>
      </w:pPr>
      <w:r>
        <w:t>Lancer la cellule puis le transport global.</w:t>
      </w:r>
    </w:p>
    <w:p>
      <w:pPr>
        <w:pStyle w:val="ListNumber"/>
      </w:pPr>
      <w:r>
        <w:t>Observer les indicateurs de données et ajuster les seuils d’analyse.</w:t>
      </w:r>
    </w:p>
    <w:p>
      <w:pPr>
        <w:pStyle w:val="ListNumber"/>
      </w:pPr>
      <w:r>
        <w:t>Sauvegarder un premier preset stable.</w:t>
      </w:r>
    </w:p>
    <w:p>
      <w:r>
        <w:br w:type="page"/>
      </w:r>
    </w:p>
    <w:p>
      <w:pPr>
        <w:pStyle w:val="Title"/>
      </w:pPr>
      <w:r>
        <w:t>3. Lecture des types de contrôles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Lecture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EZSlider / EZKnob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Une valeur unique.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EZRanger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Deux poignées: minimum et maximum.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lin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Variation uniforme sur toute la course.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exp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Forte précision dans les petites valeurs.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Échelle logarithmique d’amplitude.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unipolar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Valeur normalisée de 0 à 1.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bipolar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Valeur normalisée de −1 à +1.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pas 1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Valeur entière; utile pour MIDI, quantification et index.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Attention</w:t>
              <w:br/>
            </w:r>
            <w:r>
              <w:t>Une plage GUI décrit la valeur autorisée, pas nécessairement la zone musicalement prudente. Les gains positifs, transpositions extrêmes et vitesses très rapides doivent être testés à faible niveau.</w:t>
            </w:r>
          </w:p>
        </w:tc>
      </w:tr>
    </w:tbl>
    <w:p/>
    <w:p>
      <w:r>
        <w:br w:type="page"/>
      </w:r>
    </w:p>
    <w:p>
      <w:pPr>
        <w:pStyle w:val="Title"/>
      </w:pPr>
      <w:r>
        <w:t>4. Contrôles globaux et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Auto%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0–100 %, lin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Part ou probabilité d’automation globale.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BPM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1–960, exp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Tempo du système; les valeurs extrêmes servent aux textures.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Volume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Niveau global ou clavier selon la fenêtre.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LimitOut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Seuil du limiteur de sortie.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PostAmp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Gain après traitement, donc après de nombreuses additions.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xFade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 = direct; 1 = traité.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VST Gain 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Niveau d’entrée normalisé du VST.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Pan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−1 à +1, ranger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Plage de spatialisation du VST.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Gain staging</w:t>
              <w:br/>
            </w:r>
            <w:r>
              <w:t>Commencer avec PostAmp neutre ou réduit, niveaux de cellules faibles et limiteur avec marge. Send Bus, Local In et additions de cellules peuvent augmenter rapidement la somme.</w:t>
            </w:r>
          </w:p>
        </w:tc>
      </w:tr>
    </w:tbl>
    <w:p/>
    <w:p>
      <w:r>
        <w:br w:type="page"/>
      </w:r>
    </w:p>
    <w:p>
      <w:pPr>
        <w:pStyle w:val="Title"/>
      </w:pPr>
      <w:r>
        <w:t>5. Source fichier et entrée audio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 exacte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FileAmp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−∞ à +12 dB, pas continu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Gain du fichier avant analyse/lecture.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FileOffset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Position normalisée dans le fichier: 0 début, 1 fin.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Offset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Point de lecture normalisé dans un buffer de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Part de contenu antérieur conservée lors d’une écriture/feedback.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Part ou niveau appliqué après l’étape concernée.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Local 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Niveau du retour local/feedback.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Send Bus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Niveau envoyé vers un bus.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Send Bus FX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Niveau envoyé vers la chaîne d’effet.</w:t>
            </w:r>
          </w:p>
        </w:tc>
      </w:tr>
    </w:tbl>
    <w:p/>
    <w:p>
      <w:pPr>
        <w:pStyle w:val="ListBullet"/>
      </w:pPr>
      <w:r>
        <w:t>Pre proche de 0 remplace rapidement l’ancien contenu.</w:t>
      </w:r>
    </w:p>
    <w:p>
      <w:pPr>
        <w:pStyle w:val="ListBullet"/>
      </w:pPr>
      <w:r>
        <w:t>Pre proche de 1 favorise l’accumulation et le feedback.</w:t>
      </w:r>
    </w:p>
    <w:p>
      <w:pPr>
        <w:pStyle w:val="ListBullet"/>
      </w:pPr>
      <w:r>
        <w:t>Les offsets sont normalisés et dépendent donc de la durée réelle du buffer.</w:t>
      </w:r>
    </w:p>
    <w:p>
      <w:r>
        <w:br w:type="page"/>
      </w:r>
    </w:p>
    <w:p>
      <w:pPr>
        <w:pStyle w:val="Title"/>
      </w:pPr>
      <w:r>
        <w:t>6. Données musicales de chaque cellule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 exacte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Effet musical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Freq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0–127 MIDI, ranger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Registre minimal et maximal.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Transpose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−127 à +127 demi-tons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Transposition après sélection/remappage.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ControlSpec dB, ranger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Bornes dynamiques de la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Dur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0–60 s, ranger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Durées des événements.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Quant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1–100, pas 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Résolution de quantification.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1/16–100 s, exp, ranger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Fenêtre temporelle d’un mode/cellule.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Time, variante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1/60–100 s, exp, ranger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Variante plus fine employée dans une autre section de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Jitter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Variation aléatoire normalisée.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Interprétation</w:t>
              <w:br/>
            </w:r>
            <w:r>
              <w:t>Un EZRanger ne fixe pas une valeur unique: le moteur choisit ou remappe généralement à l’intérieur de la plage. Une plage étroite stabilise la cellule; une plage large augmente la diversité.</w:t>
            </w:r>
          </w:p>
        </w:tc>
      </w:tr>
    </w:tbl>
    <w:p/>
    <w:p>
      <w:r>
        <w:br w:type="page"/>
      </w:r>
    </w:p>
    <w:p>
      <w:pPr>
        <w:pStyle w:val="Title"/>
      </w:pPr>
      <w:r>
        <w:t>7. Accords et mémoire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ChdT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0.01–60 s, exp, pas 0.01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Fenêtre temporelle utilisée pour constituer ou reconnaître un accord.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ChdS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0–12, pas 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Taille d’accord; 0 peut neutraliser la construction selon le mode.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Buffer I / II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sélection et commandes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Deux mémoires ou sources exploitables par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Loop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bouton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Répète le contenu du buffer.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Reverse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bouton / vitesse signée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Inverse le sens de lecture si le SynthDef le permet.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Clear / Reset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Efface la mémoire ou réinitialise la cellule.</w:t>
            </w:r>
          </w:p>
        </w:tc>
      </w:tr>
    </w:tbl>
    <w:p/>
    <w:p>
      <w:pPr>
        <w:pStyle w:val="ListBullet"/>
      </w:pPr>
      <w:r>
        <w:t>ChdT très court: attaques presque simultanées.</w:t>
      </w:r>
    </w:p>
    <w:p>
      <w:pPr>
        <w:pStyle w:val="ListBullet"/>
      </w:pPr>
      <w:r>
        <w:t>ChdT long: agrégation harmonique plus large mais moins articulée.</w:t>
      </w:r>
    </w:p>
    <w:p>
      <w:pPr>
        <w:pStyle w:val="ListBullet"/>
      </w:pPr>
      <w:r>
        <w:t>ChdS élevé augmente la densité harmonique et la charge sonore.</w:t>
      </w:r>
    </w:p>
    <w:p>
      <w:r>
        <w:br w:type="page"/>
      </w:r>
    </w:p>
    <w:p>
      <w:pPr>
        <w:pStyle w:val="Title"/>
      </w:pPr>
      <w:r>
        <w:t>8. Modes temporels et algorithmes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Élément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Choix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Remappage direct des données.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Probability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Décisions probabilistes guidées par les statistiques.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Euclide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Combine fréquence, amplitude et durée par distance.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Genetic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Évolution et mutation de solutions.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Kohonen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Organisation par similarité.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Neural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Prédiction à partir des événements précédents.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Tdef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mode temporel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Pattern planifié par horloge.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OnFly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mode temporel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Réaction créée à l’arrivée des événements.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Stream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mode temporel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Synthé continu mis à jour sans recréation complète.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Méthode</w:t>
              <w:br/>
            </w:r>
            <w:r>
              <w:t>Valider d’abord Default avec Tdef. Tester ensuite un seul changement à la fois: algorithme ou mode temporel, jamais les deux simultanément.</w:t>
            </w:r>
          </w:p>
        </w:tc>
      </w:tr>
    </w:tbl>
    <w:p/>
    <w:p>
      <w:r>
        <w:br w:type="page"/>
      </w:r>
    </w:p>
    <w:p>
      <w:pPr>
        <w:pStyle w:val="Title"/>
      </w:pPr>
      <w:r>
        <w:t>9. Routage matriciel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 / état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Effet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Send Bus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Envoi de la cellule vers un autre bus.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Send Bus FX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Envoi vers une chaîne d’effet.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Local 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Retour du bus dans la cellule; peut créer du feedback.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Pre / Post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Position ou proportion avant/après traitement.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Audio 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menu dynamique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Affectation aux sorties physiques.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Cell link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 ou menu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Crée une relation série/parallèle entre cellules.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Mute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Coupe la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Solo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Isole la cellule.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Risque principal</w:t>
              <w:br/>
            </w:r>
            <w:r>
              <w:t>Une boucle Local In + Send Bus peut s’auto-amplifier. Commencer avec les envois très bas, activer le limiteur et augmenter lentement.</w:t>
            </w:r>
          </w:p>
        </w:tc>
      </w:tr>
    </w:tbl>
    <w:p/>
    <w:p>
      <w:r>
        <w:br w:type="page"/>
      </w:r>
    </w:p>
    <w:p>
      <w:pPr>
        <w:pStyle w:val="Title"/>
      </w:pPr>
      <w:r>
        <w:t>10. SynthDef, filtres et effets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Synth menu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Choisit le moteur de synthèse ou de lecture.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Filter menu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Insère un filtre ou traitement spectral.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FX menu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Insère un effet de cellule.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Paramètres spécifiques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Apparaissent selon le SynthDef; leur plage vient de la définition choisie.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Envelope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Définit articulation et prévention des clics.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Dry/Wet ou xFade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Mélange direct/traité quand disponible.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Bypass/Off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Retire le traitement sans détruire nécessairement la cellule.</w:t>
            </w:r>
          </w:p>
        </w:tc>
      </w:tr>
    </w:tbl>
    <w:p/>
    <w:p>
      <w:pPr>
        <w:pStyle w:val="ListBullet"/>
      </w:pPr>
      <w:r>
        <w:t>Les contrôles génériques restent identiques mais leur effet audible dépend du SynthDef.</w:t>
      </w:r>
    </w:p>
    <w:p>
      <w:pPr>
        <w:pStyle w:val="ListBullet"/>
      </w:pPr>
      <w:r>
        <w:t>Pour comparer deux synthèses, garder Freq/Amp/Dur identiques.</w:t>
      </w:r>
    </w:p>
    <w:p>
      <w:pPr>
        <w:pStyle w:val="ListBullet"/>
      </w:pPr>
      <w:r>
        <w:t>Les traitements FFT exigent souvent plus de CPU et des buffers valides.</w:t>
      </w:r>
    </w:p>
    <w:p>
      <w:r>
        <w:br w:type="page"/>
      </w:r>
    </w:p>
    <w:p>
      <w:pPr>
        <w:pStyle w:val="Title"/>
      </w:pPr>
      <w:r>
        <w:t>11.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Auto%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0–100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Probabilité/quantité de paramètres automatisés.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1/16–100 ou 1/60–100 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Intervalle ou fenêtre des changements.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Jitter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Amplitude de variation.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Automation 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bouton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Active ou suspend la routine.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Targets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menu/boutons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Sélectionne les paramètres pouvant bouger.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Reset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Restaure un état stable ou initial.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Pour la scène</w:t>
              <w:br/>
            </w:r>
            <w:r>
              <w:t>Automatiser d’abord un petit nombre de paramètres à Auto% 5–20 et Jitter 0.05–0.2. Éviter d’automatiser simultanément les gains, le routage et le feedback.</w:t>
            </w:r>
          </w:p>
        </w:tc>
      </w:tr>
    </w:tbl>
    <w:p/>
    <w:p>
      <w:r>
        <w:br w:type="page"/>
      </w:r>
    </w:p>
    <w:p>
      <w:pPr>
        <w:pStyle w:val="Title"/>
      </w:pPr>
      <w:r>
        <w:t>12. MIDI, clavier, VST et OSC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Système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Commandes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Keyboard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Volume dB, transposition/menu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Génère directement des données musicales.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MIDI 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port/canal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Alimente les cellules ou le système d’analyse.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MIDI 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port/canal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Duplique ou externalise les événements.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Run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Active le plug-in.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VST Browse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Choisit le plug-in.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Editor/GUI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Ouvre l’éditeur.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VST 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menu de sortie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Route l’audio du plug-in.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OSC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adresses/ports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Pilotage externe et synchronisation.</w:t>
            </w:r>
          </w:p>
        </w:tc>
      </w:tr>
    </w:tbl>
    <w:p/>
    <w:p>
      <w:r>
        <w:br w:type="page"/>
      </w:r>
    </w:p>
    <w:p>
      <w:pPr>
        <w:pStyle w:val="Title"/>
      </w:pPr>
      <w:r>
        <w:t>13. Boutons et changements d’état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Bouton / menu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État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Conséquence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Start/Stop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2 états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Lance ou arrête les routines globales.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Add Synth/FX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Crée une cellule et ses bus.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Libère cellule, synthés, effets et routages.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Run cellule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Active le moteur temporel de la cellule.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Source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Audio/File/Keyboard/MIDI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Change l’origine des données.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Analyzer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Onsets/Pitch/Pitch2/KeyTrack…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Change la détection.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Buffer select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I/II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Choisit la mémoire active.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Loop/Reverse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Change la lecture du buffer.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Algorithm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menu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Change la transformation musicale.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Mode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Tdef/OnFly/Stream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Change la temporalité.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Preset Load/Save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Restaure ou écrit la configuration.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Reset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Réinitialise les données ou l’algorithme concerné.</w:t>
            </w:r>
          </w:p>
        </w:tc>
      </w:tr>
    </w:tbl>
    <w:p/>
    <w:p>
      <w:r>
        <w:br w:type="page"/>
      </w:r>
    </w:p>
    <w:p>
      <w:pPr>
        <w:pStyle w:val="Title"/>
      </w:pPr>
      <w:r>
        <w:t>14. Réglages de départ pour musiciens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Objectif</w:t>
            </w:r>
          </w:p>
        </w:tc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Configuration conseillée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Première texture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1 cellule, Default, Tdef, Freq 48–72, Amp faible, Dur 0.2–2 s, Quant 4–8.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Transformation live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Onsets, Time 0.1–2 s, Jitter 0.05–0.15, un seul FX.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Nuage lent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Pitch2, Freq 36–96, Dur 3–20 s, Quant 1–4, Time 2–20 s.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Contrepoint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2–4 cellules, bandes différentes, Quant 4–16, ChdS 2–5.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Texture algorithmique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Probability ou Euclide, Jitter 0.1–0.3, plages modérées.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Évolution adaptative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Genetic/Kohonen/Neural, mémoire suffisante, automation faible.</w:t>
            </w:r>
          </w:p>
        </w:tc>
      </w:tr>
    </w:tbl>
    <w:p/>
    <w:p>
      <w:r>
        <w:br w:type="page"/>
      </w:r>
    </w:p>
    <w:p>
      <w:pPr>
        <w:pStyle w:val="Title"/>
      </w:pPr>
      <w:r>
        <w:t>15. Dépannage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Symptôme</w:t>
            </w:r>
          </w:p>
        </w:tc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Contrôles à vérifier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Aucun son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Run global/cellule, Synth menu, Amp, Volume, Out, Mute/Solo.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Pas de données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Source, analyzer, bus d’entrée, seuils, FileAmp et Offset.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Cellule figée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Mode temporel, Time, mémoire/buffer et Run cellule.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Son trop dense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Dur, Quant, Time, nombre de cellules et ChdS.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Saturation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Amp, Send Bus, Local In, PostAmp, FX et VST Gain.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CPU élevé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Nombre de cellules, FFT, Stream, effets et automation.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Hauteurs extrêmes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Freq, Transpose, gamme/root et algorithme.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Preset incomplet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SynthDef, sons, plug-ins et chemins externes.</w:t>
            </w:r>
          </w:p>
        </w:tc>
      </w:tr>
    </w:tbl>
    <w:p/>
    <w:p>
      <w:r>
        <w:br w:type="page"/>
      </w:r>
    </w:p>
    <w:p>
      <w:pPr>
        <w:pStyle w:val="Title"/>
      </w:pPr>
      <w:r>
        <w:t>16. Référence exhaustive des plages déclarées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Libellé GUI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Spécification exacte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Widget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xFade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unipolar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EZKnob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Gain 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unipolar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EZKnob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Pan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bipolar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Volume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LimitOut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PostAmp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Auto%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0, 100, lin,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EZKnob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BPM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1, 960, exp,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FileAmp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-inf, 12, db,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FileOffset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1,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Send Bus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Send Bus FX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Local 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Offset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1,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0, 1, lin,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1,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Freq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0, 127, lin,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Transpose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-127, 127,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Dur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60,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Quant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1, 100, lin, 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16.reciprocal, 100.0, exp,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Jitter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0.0, 1.0, lin,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60.reciprocal, 100.0, exp,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ChdT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0.01, 60, exp, 0.01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ChdS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12, lin, 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Valeurs symboliques</w:t>
              <w:br/>
            </w:r>
            <w:r>
              <w:t>db, unipolar et bipolar utilisent les ControlSpec standards de SuperCollider. Les menus de sorties, de SynthDef, de filtres et d’effets sont dynamiques et dépendent des ressources chargées.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47C"/>
        <w:sz w:val="16"/>
      </w:rPr>
      <w:t>MATRIX MUSIC | Guide GUI numérique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021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7AA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6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Matrix Music - Guide GUI avec plages numériques</dc:title>
  <dc:subject/>
  <dc:creator>Provini, Hervé</dc:creator>
  <keywords/>
  <dc:description>generated by python-docx</dc:description>
  <lastModifiedBy>Provini, Hervé</lastModifiedBy>
  <revision>1</revision>
  <dcterms:created xsi:type="dcterms:W3CDTF">2026-10-05T05:49:02.9473870Z</dcterms:created>
  <dcterms:modified xsi:type="dcterms:W3CDTF">2026-10-05T05:49:02.9473870Z</dcterms:modified>
  <category/>
</coreProperties>
</file>