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ROBOT</w:t>
      </w:r>
    </w:p>
    <w:p>
      <w:pPr>
        <w:pStyle w:val="Title"/>
        <w:jc w:val="center"/>
      </w:pPr>
      <w:r>
        <w:t>Guide complet et précis de la GUI</w:t>
      </w:r>
    </w:p>
    <w:p>
      <w:pPr>
        <w:jc w:val="center"/>
      </w:pPr>
      <w:r>
        <w:rPr>
          <w:color w:val="247BA0"/>
          <w:sz w:val="30"/>
        </w:rPr>
        <w:t>Plages numériques et fonction attendue de chaque contrôle</w:t>
      </w:r>
    </w:p>
    <w:p>
      <w:r>
        <w:br/>
      </w:r>
    </w:p>
    <w:tbl>
      <w:tblPr>
        <w:tblW w:type="auto" w:w="0"/>
        <w:tblLook w:firstColumn="1" w:firstRow="1" w:lastColumn="0" w:lastRow="0" w:noHBand="0" w:noVBand="1" w:val="04A0"/>
      </w:tblPr>
      <w:tblGrid>
        <w:gridCol w:w="10282"/>
      </w:tblGrid>
      <w:tr>
        <w:tc>
          <w:tcPr>
            <w:tcW w:type="dxa" w:w="10282"/>
            <w:shd w:fill="EAF3F7"/>
          </w:tcPr>
          <w:p>
            <w:r>
              <w:rPr>
                <w:b/>
                <w:color w:val="247BA0"/>
              </w:rPr>
              <w:t>Objectif</w:t>
              <w:br/>
            </w:r>
            <w:r>
              <w:t>Permettre à un musicien ou compositeur de configurer Robot, comprendre chaque famille de contrôles, construire un instrument, piloter les algorithmes Chaos, Neurone et Génétique, router les effets et préparer une performance fiable.</w:t>
            </w:r>
          </w:p>
        </w:tc>
      </w:tr>
    </w:tbl>
    <w:p/>
    <w:p>
      <w:pPr>
        <w:jc w:val="center"/>
      </w:pPr>
      <w:r>
        <w:t>Analyse de « Robot - copie.txt »</w:t>
        <w:br/>
        <w:t>5 octobre 2026</w:t>
      </w:r>
    </w:p>
    <w:p>
      <w:r>
        <w:br w:type="page"/>
      </w:r>
    </w:p>
    <w:p>
      <w:pPr>
        <w:pStyle w:val="Title"/>
      </w:pPr>
      <w:r>
        <w:t>1. Robot en une minute</w:t>
      </w:r>
    </w:p>
    <w:p>
      <w:r>
        <w:t>Robot est un environnement multi-instrument de création en temps réel. Chaque instrument possède une entrée, une mémoire, des transformations musicales, un synthétiseur, des effets pré/post et un mode algorithmique. Le transport global aligne l’ensemble sur une horloge commune.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Couche</w:t>
            </w:r>
          </w:p>
        </w:tc>
        <w:tc>
          <w:tcPr>
            <w:tcW w:type="dxa" w:w="5141"/>
            <w:shd w:fill="17365D"/>
          </w:tcPr>
          <w:p>
            <w:r>
              <w:rPr>
                <w:b/>
                <w:color w:val="FFFFFF"/>
                <w:sz w:val="16"/>
              </w:rPr>
              <w:t>Fonction</w:t>
            </w:r>
          </w:p>
        </w:tc>
      </w:tr>
      <w:tr>
        <w:tc>
          <w:tcPr>
            <w:tcW w:type="dxa" w:w="5141"/>
            <w:vAlign w:val="center"/>
          </w:tcPr>
          <w:p>
            <w:r>
              <w:rPr>
                <w:sz w:val="15"/>
              </w:rPr>
              <w:t>Source</w:t>
            </w:r>
          </w:p>
        </w:tc>
        <w:tc>
          <w:tcPr>
            <w:tcW w:type="dxa" w:w="5141"/>
            <w:vAlign w:val="center"/>
          </w:tcPr>
          <w:p>
            <w:r>
              <w:rPr>
                <w:sz w:val="15"/>
              </w:rPr>
              <w:t>Audio live, fichier, clavier ou MIDI.</w:t>
            </w:r>
          </w:p>
        </w:tc>
      </w:tr>
      <w:tr>
        <w:tc>
          <w:tcPr>
            <w:tcW w:type="dxa" w:w="5141"/>
            <w:vAlign w:val="center"/>
            <w:shd w:fill="F5F9FB"/>
          </w:tcPr>
          <w:p>
            <w:r>
              <w:rPr>
                <w:sz w:val="15"/>
              </w:rPr>
              <w:t>Analyse</w:t>
            </w:r>
          </w:p>
        </w:tc>
        <w:tc>
          <w:tcPr>
            <w:tcW w:type="dxa" w:w="5141"/>
            <w:vAlign w:val="center"/>
            <w:shd w:fill="F5F9FB"/>
          </w:tcPr>
          <w:p>
            <w:r>
              <w:rPr>
                <w:sz w:val="15"/>
              </w:rPr>
              <w:t>Onsets, Pitch, Pitch2 ou KeyTrack.</w:t>
            </w:r>
          </w:p>
        </w:tc>
      </w:tr>
      <w:tr>
        <w:tc>
          <w:tcPr>
            <w:tcW w:type="dxa" w:w="5141"/>
            <w:vAlign w:val="center"/>
          </w:tcPr>
          <w:p>
            <w:r>
              <w:rPr>
                <w:sz w:val="15"/>
              </w:rPr>
              <w:t>Mémoire</w:t>
            </w:r>
          </w:p>
        </w:tc>
        <w:tc>
          <w:tcPr>
            <w:tcW w:type="dxa" w:w="5141"/>
            <w:vAlign w:val="center"/>
          </w:tcPr>
          <w:p>
            <w:r>
              <w:rPr>
                <w:sz w:val="15"/>
              </w:rPr>
              <w:t>Conserve fréquence, amplitude et durée.</w:t>
            </w:r>
          </w:p>
        </w:tc>
      </w:tr>
      <w:tr>
        <w:tc>
          <w:tcPr>
            <w:tcW w:type="dxa" w:w="5141"/>
            <w:vAlign w:val="center"/>
            <w:shd w:fill="F5F9FB"/>
          </w:tcPr>
          <w:p>
            <w:r>
              <w:rPr>
                <w:sz w:val="15"/>
              </w:rPr>
              <w:t>Algorithme</w:t>
            </w:r>
          </w:p>
        </w:tc>
        <w:tc>
          <w:tcPr>
            <w:tcW w:type="dxa" w:w="5141"/>
            <w:vAlign w:val="center"/>
            <w:shd w:fill="F5F9FB"/>
          </w:tcPr>
          <w:p>
            <w:r>
              <w:rPr>
                <w:sz w:val="15"/>
              </w:rPr>
              <w:t>Chaos, Neurone ou Génétique transforme les données.</w:t>
            </w:r>
          </w:p>
        </w:tc>
      </w:tr>
      <w:tr>
        <w:tc>
          <w:tcPr>
            <w:tcW w:type="dxa" w:w="5141"/>
            <w:vAlign w:val="center"/>
          </w:tcPr>
          <w:p>
            <w:r>
              <w:rPr>
                <w:sz w:val="15"/>
              </w:rPr>
              <w:t>Instrument</w:t>
            </w:r>
          </w:p>
        </w:tc>
        <w:tc>
          <w:tcPr>
            <w:tcW w:type="dxa" w:w="5141"/>
            <w:vAlign w:val="center"/>
          </w:tcPr>
          <w:p>
            <w:r>
              <w:rPr>
                <w:sz w:val="15"/>
              </w:rPr>
              <w:t>SynthDef, sample, enveloppe, quantification et gamme.</w:t>
            </w:r>
          </w:p>
        </w:tc>
      </w:tr>
      <w:tr>
        <w:tc>
          <w:tcPr>
            <w:tcW w:type="dxa" w:w="5141"/>
            <w:vAlign w:val="center"/>
            <w:shd w:fill="F5F9FB"/>
          </w:tcPr>
          <w:p>
            <w:r>
              <w:rPr>
                <w:sz w:val="15"/>
              </w:rPr>
              <w:t>Routage</w:t>
            </w:r>
          </w:p>
        </w:tc>
        <w:tc>
          <w:tcPr>
            <w:tcW w:type="dxa" w:w="5141"/>
            <w:vAlign w:val="center"/>
            <w:shd w:fill="F5F9FB"/>
          </w:tcPr>
          <w:p>
            <w:r>
              <w:rPr>
                <w:sz w:val="15"/>
              </w:rPr>
              <w:t>Pré-FX, post-FX, pan, sorties audio/MIDI/VST.</w:t>
            </w:r>
          </w:p>
        </w:tc>
      </w:tr>
      <w:tr>
        <w:tc>
          <w:tcPr>
            <w:tcW w:type="dxa" w:w="5141"/>
            <w:vAlign w:val="center"/>
          </w:tcPr>
          <w:p>
            <w:r>
              <w:rPr>
                <w:sz w:val="15"/>
              </w:rPr>
              <w:t>Synchronisation</w:t>
            </w:r>
          </w:p>
        </w:tc>
        <w:tc>
          <w:tcPr>
            <w:tcW w:type="dxa" w:w="5141"/>
            <w:vAlign w:val="center"/>
          </w:tcPr>
          <w:p>
            <w:r>
              <w:rPr>
                <w:sz w:val="15"/>
              </w:rPr>
              <w:t>Tempo, battements par mesure, séquences et scores.</w:t>
            </w:r>
          </w:p>
        </w:tc>
      </w:tr>
    </w:tbl>
    <w:p/>
    <w:p>
      <w:r>
        <w:br w:type="page"/>
      </w:r>
    </w:p>
    <w:p>
      <w:pPr>
        <w:pStyle w:val="Title"/>
      </w:pPr>
      <w:r>
        <w:t>2. Démarrage rapide</w:t>
      </w:r>
    </w:p>
    <w:p>
      <w:pPr>
        <w:pStyle w:val="ListNumber"/>
      </w:pPr>
      <w:r>
        <w:t>Lancer Robot et attendre le chargement des SynthDef et sons.</w:t>
      </w:r>
    </w:p>
    <w:p>
      <w:pPr>
        <w:pStyle w:val="ListNumber"/>
      </w:pPr>
      <w:r>
        <w:t>Choisir AudioIn ou FileIn.</w:t>
      </w:r>
    </w:p>
    <w:p>
      <w:pPr>
        <w:pStyle w:val="ListNumber"/>
      </w:pPr>
      <w:r>
        <w:t>Choisir Onsets pour une source articulée, Pitch pour une source monodique.</w:t>
      </w:r>
    </w:p>
    <w:p>
      <w:pPr>
        <w:pStyle w:val="ListNumber"/>
      </w:pPr>
      <w:r>
        <w:t>Créer ou activer un instrument.</w:t>
      </w:r>
    </w:p>
    <w:p>
      <w:pPr>
        <w:pStyle w:val="ListNumber"/>
      </w:pPr>
      <w:r>
        <w:t>Garder Amp faible, Dur entre 0.2 et 2 s et Quanta entre 1 et 8.</w:t>
      </w:r>
    </w:p>
    <w:p>
      <w:pPr>
        <w:pStyle w:val="ListNumber"/>
      </w:pPr>
      <w:r>
        <w:t>Choisir Default ou Chaos avec valeurs modérées.</w:t>
      </w:r>
    </w:p>
    <w:p>
      <w:pPr>
        <w:pStyle w:val="ListNumber"/>
      </w:pPr>
      <w:r>
        <w:t>Démarrer le transport puis l’instrument.</w:t>
      </w:r>
    </w:p>
    <w:p>
      <w:pPr>
        <w:pStyle w:val="ListNumber"/>
      </w:pPr>
      <w:r>
        <w:t>Vérifier le niveau MasterFX.</w:t>
      </w:r>
    </w:p>
    <w:p>
      <w:pPr>
        <w:pStyle w:val="ListNumber"/>
      </w:pPr>
      <w:r>
        <w:t>Ajouter un effet pré ou post à faible niveau.</w:t>
      </w:r>
    </w:p>
    <w:p>
      <w:pPr>
        <w:pStyle w:val="ListNumber"/>
      </w:pPr>
      <w:r>
        <w:t>Sauvegarder un preset de référence.</w:t>
      </w:r>
    </w:p>
    <w:tbl>
      <w:tblPr>
        <w:tblW w:type="auto" w:w="0"/>
        <w:tblLook w:firstColumn="1" w:firstRow="1" w:lastColumn="0" w:lastRow="0" w:noHBand="0" w:noVBand="1" w:val="04A0"/>
      </w:tblPr>
      <w:tblGrid>
        <w:gridCol w:w="10282"/>
      </w:tblGrid>
      <w:tr>
        <w:tc>
          <w:tcPr>
            <w:tcW w:type="dxa" w:w="10282"/>
            <w:shd w:fill="EAF3F7"/>
          </w:tcPr>
          <w:p>
            <w:r>
              <w:rPr>
                <w:b/>
                <w:color w:val="247BA0"/>
              </w:rPr>
              <w:t>Ordre sûr</w:t>
              <w:br/>
            </w:r>
            <w:r>
              <w:t>Source → analyse → mémoire → algorithme → synthèse → effets → MasterFX. Diagnostiquer toujours dans cet ordre.</w:t>
            </w:r>
          </w:p>
        </w:tc>
      </w:tr>
    </w:tbl>
    <w:p/>
    <w:p>
      <w:r>
        <w:br w:type="page"/>
      </w:r>
    </w:p>
    <w:p>
      <w:pPr>
        <w:pStyle w:val="Title"/>
      </w:pPr>
      <w:r>
        <w:t>3. Lire les widgets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Widget / échelle</w:t>
            </w:r>
          </w:p>
        </w:tc>
        <w:tc>
          <w:tcPr>
            <w:tcW w:type="dxa" w:w="5141"/>
            <w:shd w:fill="17365D"/>
          </w:tcPr>
          <w:p>
            <w:r>
              <w:rPr>
                <w:b/>
                <w:color w:val="FFFFFF"/>
                <w:sz w:val="16"/>
              </w:rPr>
              <w:t>Signification</w:t>
            </w:r>
          </w:p>
        </w:tc>
      </w:tr>
      <w:tr>
        <w:tc>
          <w:tcPr>
            <w:tcW w:type="dxa" w:w="5141"/>
            <w:vAlign w:val="center"/>
          </w:tcPr>
          <w:p>
            <w:r>
              <w:rPr>
                <w:sz w:val="15"/>
              </w:rPr>
              <w:t>EZSlider / EZKnob</w:t>
            </w:r>
          </w:p>
        </w:tc>
        <w:tc>
          <w:tcPr>
            <w:tcW w:type="dxa" w:w="5141"/>
            <w:vAlign w:val="center"/>
          </w:tcPr>
          <w:p>
            <w:r>
              <w:rPr>
                <w:sz w:val="15"/>
              </w:rPr>
              <w:t>Une valeur.</w:t>
            </w:r>
          </w:p>
        </w:tc>
      </w:tr>
      <w:tr>
        <w:tc>
          <w:tcPr>
            <w:tcW w:type="dxa" w:w="5141"/>
            <w:vAlign w:val="center"/>
            <w:shd w:fill="F5F9FB"/>
          </w:tcPr>
          <w:p>
            <w:r>
              <w:rPr>
                <w:sz w:val="15"/>
              </w:rPr>
              <w:t>EZRanger</w:t>
            </w:r>
          </w:p>
        </w:tc>
        <w:tc>
          <w:tcPr>
            <w:tcW w:type="dxa" w:w="5141"/>
            <w:vAlign w:val="center"/>
            <w:shd w:fill="F5F9FB"/>
          </w:tcPr>
          <w:p>
            <w:r>
              <w:rPr>
                <w:sz w:val="15"/>
              </w:rPr>
              <w:t>Deux bornes min/max.</w:t>
            </w:r>
          </w:p>
        </w:tc>
      </w:tr>
      <w:tr>
        <w:tc>
          <w:tcPr>
            <w:tcW w:type="dxa" w:w="5141"/>
            <w:vAlign w:val="center"/>
          </w:tcPr>
          <w:p>
            <w:r>
              <w:rPr>
                <w:sz w:val="15"/>
              </w:rPr>
              <w:t>lin</w:t>
            </w:r>
          </w:p>
        </w:tc>
        <w:tc>
          <w:tcPr>
            <w:tcW w:type="dxa" w:w="5141"/>
            <w:vAlign w:val="center"/>
          </w:tcPr>
          <w:p>
            <w:r>
              <w:rPr>
                <w:sz w:val="15"/>
              </w:rPr>
              <w:t>Répartition uniforme.</w:t>
            </w:r>
          </w:p>
        </w:tc>
      </w:tr>
      <w:tr>
        <w:tc>
          <w:tcPr>
            <w:tcW w:type="dxa" w:w="5141"/>
            <w:vAlign w:val="center"/>
            <w:shd w:fill="F5F9FB"/>
          </w:tcPr>
          <w:p>
            <w:r>
              <w:rPr>
                <w:sz w:val="15"/>
              </w:rPr>
              <w:t>exp</w:t>
            </w:r>
          </w:p>
        </w:tc>
        <w:tc>
          <w:tcPr>
            <w:tcW w:type="dxa" w:w="5141"/>
            <w:vAlign w:val="center"/>
            <w:shd w:fill="F5F9FB"/>
          </w:tcPr>
          <w:p>
            <w:r>
              <w:rPr>
                <w:sz w:val="15"/>
              </w:rPr>
              <w:t>Précision renforcée dans les petites valeurs.</w:t>
            </w:r>
          </w:p>
        </w:tc>
      </w:tr>
      <w:tr>
        <w:tc>
          <w:tcPr>
            <w:tcW w:type="dxa" w:w="5141"/>
            <w:vAlign w:val="center"/>
          </w:tcPr>
          <w:p>
            <w:r>
              <w:rPr>
                <w:sz w:val="15"/>
              </w:rPr>
              <w:t>db</w:t>
            </w:r>
          </w:p>
        </w:tc>
        <w:tc>
          <w:tcPr>
            <w:tcW w:type="dxa" w:w="5141"/>
            <w:vAlign w:val="center"/>
          </w:tcPr>
          <w:p>
            <w:r>
              <w:rPr>
                <w:sz w:val="15"/>
              </w:rPr>
              <w:t>Échelle logarithmique d’amplitude.</w:t>
            </w:r>
          </w:p>
        </w:tc>
      </w:tr>
      <w:tr>
        <w:tc>
          <w:tcPr>
            <w:tcW w:type="dxa" w:w="5141"/>
            <w:vAlign w:val="center"/>
            <w:shd w:fill="F5F9FB"/>
          </w:tcPr>
          <w:p>
            <w:r>
              <w:rPr>
                <w:sz w:val="15"/>
              </w:rPr>
              <w:t>unipolar</w:t>
            </w:r>
          </w:p>
        </w:tc>
        <w:tc>
          <w:tcPr>
            <w:tcW w:type="dxa" w:w="5141"/>
            <w:vAlign w:val="center"/>
            <w:shd w:fill="F5F9FB"/>
          </w:tcPr>
          <w:p>
            <w:r>
              <w:rPr>
                <w:sz w:val="15"/>
              </w:rPr>
              <w:t>0 à 1.</w:t>
            </w:r>
          </w:p>
        </w:tc>
      </w:tr>
      <w:tr>
        <w:tc>
          <w:tcPr>
            <w:tcW w:type="dxa" w:w="5141"/>
            <w:vAlign w:val="center"/>
          </w:tcPr>
          <w:p>
            <w:r>
              <w:rPr>
                <w:sz w:val="15"/>
              </w:rPr>
              <w:t>bipolar</w:t>
            </w:r>
          </w:p>
        </w:tc>
        <w:tc>
          <w:tcPr>
            <w:tcW w:type="dxa" w:w="5141"/>
            <w:vAlign w:val="center"/>
          </w:tcPr>
          <w:p>
            <w:r>
              <w:rPr>
                <w:sz w:val="15"/>
              </w:rPr>
              <w:t>−1 à +1.</w:t>
            </w:r>
          </w:p>
        </w:tc>
      </w:tr>
      <w:tr>
        <w:tc>
          <w:tcPr>
            <w:tcW w:type="dxa" w:w="5141"/>
            <w:vAlign w:val="center"/>
            <w:shd w:fill="F5F9FB"/>
          </w:tcPr>
          <w:p>
            <w:r>
              <w:rPr>
                <w:sz w:val="15"/>
              </w:rPr>
              <w:t>pas 1</w:t>
            </w:r>
          </w:p>
        </w:tc>
        <w:tc>
          <w:tcPr>
            <w:tcW w:type="dxa" w:w="5141"/>
            <w:vAlign w:val="center"/>
            <w:shd w:fill="F5F9FB"/>
          </w:tcPr>
          <w:p>
            <w:r>
              <w:rPr>
                <w:sz w:val="15"/>
              </w:rPr>
              <w:t>Valeur entière.</w:t>
            </w:r>
          </w:p>
        </w:tc>
      </w:tr>
      <w:tr>
        <w:tc>
          <w:tcPr>
            <w:tcW w:type="dxa" w:w="5141"/>
            <w:vAlign w:val="center"/>
          </w:tcPr>
          <w:p>
            <w:r>
              <w:rPr>
                <w:sz w:val="15"/>
              </w:rPr>
              <w:t>−∞ dB</w:t>
            </w:r>
          </w:p>
        </w:tc>
        <w:tc>
          <w:tcPr>
            <w:tcW w:type="dxa" w:w="5141"/>
            <w:vAlign w:val="center"/>
          </w:tcPr>
          <w:p>
            <w:r>
              <w:rPr>
                <w:sz w:val="15"/>
              </w:rPr>
              <w:t>Silence numérique ou gain nul.</w:t>
            </w:r>
          </w:p>
        </w:tc>
      </w:tr>
    </w:tbl>
    <w:p/>
    <w:p>
      <w:r>
        <w:br w:type="page"/>
      </w:r>
    </w:p>
    <w:p>
      <w:pPr>
        <w:pStyle w:val="Title"/>
      </w:pPr>
      <w:r>
        <w:t>4. Master, niveau et VST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LimitOut</w:t>
            </w:r>
          </w:p>
        </w:tc>
        <w:tc>
          <w:tcPr>
            <w:tcW w:type="dxa" w:w="3427"/>
            <w:vAlign w:val="center"/>
          </w:tcPr>
          <w:p>
            <w:r>
              <w:rPr>
                <w:sz w:val="15"/>
              </w:rPr>
              <w:t>ControlSpec dB</w:t>
            </w:r>
          </w:p>
        </w:tc>
        <w:tc>
          <w:tcPr>
            <w:tcW w:type="dxa" w:w="3427"/>
            <w:vAlign w:val="center"/>
          </w:tcPr>
          <w:p>
            <w:r>
              <w:rPr>
                <w:sz w:val="15"/>
              </w:rPr>
              <w:t>Seuil du limiteur final.</w:t>
            </w:r>
          </w:p>
        </w:tc>
      </w:tr>
      <w:tr>
        <w:tc>
          <w:tcPr>
            <w:tcW w:type="dxa" w:w="3427"/>
            <w:vAlign w:val="center"/>
            <w:shd w:fill="F5F9FB"/>
          </w:tcPr>
          <w:p>
            <w:r>
              <w:rPr>
                <w:sz w:val="15"/>
              </w:rPr>
              <w:t>PostAmp</w:t>
            </w:r>
          </w:p>
        </w:tc>
        <w:tc>
          <w:tcPr>
            <w:tcW w:type="dxa" w:w="3427"/>
            <w:vAlign w:val="center"/>
            <w:shd w:fill="F5F9FB"/>
          </w:tcPr>
          <w:p>
            <w:r>
              <w:rPr>
                <w:sz w:val="15"/>
              </w:rPr>
              <w:t>ControlSpec dB</w:t>
            </w:r>
          </w:p>
        </w:tc>
        <w:tc>
          <w:tcPr>
            <w:tcW w:type="dxa" w:w="3427"/>
            <w:vAlign w:val="center"/>
            <w:shd w:fill="F5F9FB"/>
          </w:tcPr>
          <w:p>
            <w:r>
              <w:rPr>
                <w:sz w:val="15"/>
              </w:rPr>
              <w:t>Gain global après mixage.</w:t>
            </w:r>
          </w:p>
        </w:tc>
      </w:tr>
      <w:tr>
        <w:tc>
          <w:tcPr>
            <w:tcW w:type="dxa" w:w="3427"/>
            <w:vAlign w:val="center"/>
          </w:tcPr>
          <w:p>
            <w:r>
              <w:rPr>
                <w:sz w:val="15"/>
              </w:rPr>
              <w:t>Volume</w:t>
            </w:r>
          </w:p>
        </w:tc>
        <w:tc>
          <w:tcPr>
            <w:tcW w:type="dxa" w:w="3427"/>
            <w:vAlign w:val="center"/>
          </w:tcPr>
          <w:p>
            <w:r>
              <w:rPr>
                <w:sz w:val="15"/>
              </w:rPr>
              <w:t>ControlSpec dB</w:t>
            </w:r>
          </w:p>
        </w:tc>
        <w:tc>
          <w:tcPr>
            <w:tcW w:type="dxa" w:w="3427"/>
            <w:vAlign w:val="center"/>
          </w:tcPr>
          <w:p>
            <w:r>
              <w:rPr>
                <w:sz w:val="15"/>
              </w:rPr>
              <w:t>Niveau d’une fenêtre clavier ou d’un module.</w:t>
            </w:r>
          </w:p>
        </w:tc>
      </w:tr>
      <w:tr>
        <w:tc>
          <w:tcPr>
            <w:tcW w:type="dxa" w:w="3427"/>
            <w:vAlign w:val="center"/>
            <w:shd w:fill="F5F9FB"/>
          </w:tcPr>
          <w:p>
            <w:r>
              <w:rPr>
                <w:sz w:val="15"/>
              </w:rPr>
              <w:t>VST xFade</w:t>
            </w:r>
          </w:p>
        </w:tc>
        <w:tc>
          <w:tcPr>
            <w:tcW w:type="dxa" w:w="3427"/>
            <w:vAlign w:val="center"/>
            <w:shd w:fill="F5F9FB"/>
          </w:tcPr>
          <w:p>
            <w:r>
              <w:rPr>
                <w:sz w:val="15"/>
              </w:rPr>
              <w:t>0–1</w:t>
            </w:r>
          </w:p>
        </w:tc>
        <w:tc>
          <w:tcPr>
            <w:tcW w:type="dxa" w:w="3427"/>
            <w:vAlign w:val="center"/>
            <w:shd w:fill="F5F9FB"/>
          </w:tcPr>
          <w:p>
            <w:r>
              <w:rPr>
                <w:sz w:val="15"/>
              </w:rPr>
              <w:t>Mélange direct/traité.</w:t>
            </w:r>
          </w:p>
        </w:tc>
      </w:tr>
      <w:tr>
        <w:tc>
          <w:tcPr>
            <w:tcW w:type="dxa" w:w="3427"/>
            <w:vAlign w:val="center"/>
          </w:tcPr>
          <w:p>
            <w:r>
              <w:rPr>
                <w:sz w:val="15"/>
              </w:rPr>
              <w:t>VST Gain In</w:t>
            </w:r>
          </w:p>
        </w:tc>
        <w:tc>
          <w:tcPr>
            <w:tcW w:type="dxa" w:w="3427"/>
            <w:vAlign w:val="center"/>
          </w:tcPr>
          <w:p>
            <w:r>
              <w:rPr>
                <w:sz w:val="15"/>
              </w:rPr>
              <w:t>0–1</w:t>
            </w:r>
          </w:p>
        </w:tc>
        <w:tc>
          <w:tcPr>
            <w:tcW w:type="dxa" w:w="3427"/>
            <w:vAlign w:val="center"/>
          </w:tcPr>
          <w:p>
            <w:r>
              <w:rPr>
                <w:sz w:val="15"/>
              </w:rPr>
              <w:t>Gain d’entrée normalisé.</w:t>
            </w:r>
          </w:p>
        </w:tc>
      </w:tr>
      <w:tr>
        <w:tc>
          <w:tcPr>
            <w:tcW w:type="dxa" w:w="3427"/>
            <w:vAlign w:val="center"/>
            <w:shd w:fill="F5F9FB"/>
          </w:tcPr>
          <w:p>
            <w:r>
              <w:rPr>
                <w:sz w:val="15"/>
              </w:rPr>
              <w:t>VST Pan</w:t>
            </w:r>
          </w:p>
        </w:tc>
        <w:tc>
          <w:tcPr>
            <w:tcW w:type="dxa" w:w="3427"/>
            <w:vAlign w:val="center"/>
            <w:shd w:fill="F5F9FB"/>
          </w:tcPr>
          <w:p>
            <w:r>
              <w:rPr>
                <w:sz w:val="15"/>
              </w:rPr>
              <w:t>−1 à +1, ranger</w:t>
            </w:r>
          </w:p>
        </w:tc>
        <w:tc>
          <w:tcPr>
            <w:tcW w:type="dxa" w:w="3427"/>
            <w:vAlign w:val="center"/>
            <w:shd w:fill="F5F9FB"/>
          </w:tcPr>
          <w:p>
            <w:r>
              <w:rPr>
                <w:sz w:val="15"/>
              </w:rPr>
              <w:t>Bornes de panoramique.</w:t>
            </w:r>
          </w:p>
        </w:tc>
      </w:tr>
      <w:tr>
        <w:tc>
          <w:tcPr>
            <w:tcW w:type="dxa" w:w="3427"/>
            <w:vAlign w:val="center"/>
          </w:tcPr>
          <w:p>
            <w:r>
              <w:rPr>
                <w:sz w:val="15"/>
              </w:rPr>
              <w:t>Run</w:t>
            </w:r>
          </w:p>
        </w:tc>
        <w:tc>
          <w:tcPr>
            <w:tcW w:type="dxa" w:w="3427"/>
            <w:vAlign w:val="center"/>
          </w:tcPr>
          <w:p>
            <w:r>
              <w:rPr>
                <w:sz w:val="15"/>
              </w:rPr>
              <w:t>On/Off</w:t>
            </w:r>
          </w:p>
        </w:tc>
        <w:tc>
          <w:tcPr>
            <w:tcW w:type="dxa" w:w="3427"/>
            <w:vAlign w:val="center"/>
          </w:tcPr>
          <w:p>
            <w:r>
              <w:rPr>
                <w:sz w:val="15"/>
              </w:rPr>
              <w:t>Active le moteur VST.</w:t>
            </w:r>
          </w:p>
        </w:tc>
      </w:tr>
      <w:tr>
        <w:tc>
          <w:tcPr>
            <w:tcW w:type="dxa" w:w="3427"/>
            <w:vAlign w:val="center"/>
            <w:shd w:fill="F5F9FB"/>
          </w:tcPr>
          <w:p>
            <w:r>
              <w:rPr>
                <w:sz w:val="15"/>
              </w:rPr>
              <w:t>Browse</w:t>
            </w:r>
          </w:p>
        </w:tc>
        <w:tc>
          <w:tcPr>
            <w:tcW w:type="dxa" w:w="3427"/>
            <w:vAlign w:val="center"/>
            <w:shd w:fill="F5F9FB"/>
          </w:tcPr>
          <w:p>
            <w:r>
              <w:rPr>
                <w:sz w:val="15"/>
              </w:rPr>
              <w:t>action</w:t>
            </w:r>
          </w:p>
        </w:tc>
        <w:tc>
          <w:tcPr>
            <w:tcW w:type="dxa" w:w="3427"/>
            <w:vAlign w:val="center"/>
            <w:shd w:fill="F5F9FB"/>
          </w:tcPr>
          <w:p>
            <w:r>
              <w:rPr>
                <w:sz w:val="15"/>
              </w:rPr>
              <w:t>Choisit le plug-in.</w:t>
            </w:r>
          </w:p>
        </w:tc>
      </w:tr>
      <w:tr>
        <w:tc>
          <w:tcPr>
            <w:tcW w:type="dxa" w:w="3427"/>
            <w:vAlign w:val="center"/>
          </w:tcPr>
          <w:p>
            <w:r>
              <w:rPr>
                <w:sz w:val="15"/>
              </w:rPr>
              <w:t>Editor / GUI</w:t>
            </w:r>
          </w:p>
        </w:tc>
        <w:tc>
          <w:tcPr>
            <w:tcW w:type="dxa" w:w="3427"/>
            <w:vAlign w:val="center"/>
          </w:tcPr>
          <w:p>
            <w:r>
              <w:rPr>
                <w:sz w:val="15"/>
              </w:rPr>
              <w:t>action</w:t>
            </w:r>
          </w:p>
        </w:tc>
        <w:tc>
          <w:tcPr>
            <w:tcW w:type="dxa" w:w="3427"/>
            <w:vAlign w:val="center"/>
          </w:tcPr>
          <w:p>
            <w:r>
              <w:rPr>
                <w:sz w:val="15"/>
              </w:rPr>
              <w:t>Ouvre l’interface du plug-in.</w:t>
            </w:r>
          </w:p>
        </w:tc>
      </w:tr>
      <w:tr>
        <w:tc>
          <w:tcPr>
            <w:tcW w:type="dxa" w:w="3427"/>
            <w:vAlign w:val="center"/>
            <w:shd w:fill="F5F9FB"/>
          </w:tcPr>
          <w:p>
            <w:r>
              <w:rPr>
                <w:sz w:val="15"/>
              </w:rPr>
              <w:t>Close</w:t>
            </w:r>
          </w:p>
        </w:tc>
        <w:tc>
          <w:tcPr>
            <w:tcW w:type="dxa" w:w="3427"/>
            <w:vAlign w:val="center"/>
            <w:shd w:fill="F5F9FB"/>
          </w:tcPr>
          <w:p>
            <w:r>
              <w:rPr>
                <w:sz w:val="15"/>
              </w:rPr>
              <w:t>action</w:t>
            </w:r>
          </w:p>
        </w:tc>
        <w:tc>
          <w:tcPr>
            <w:tcW w:type="dxa" w:w="3427"/>
            <w:vAlign w:val="center"/>
            <w:shd w:fill="F5F9FB"/>
          </w:tcPr>
          <w:p>
            <w:r>
              <w:rPr>
                <w:sz w:val="15"/>
              </w:rPr>
              <w:t>Ferme et libère le contrôleur.</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Précaution</w:t>
              <w:br/>
            </w:r>
            <w:r>
              <w:t>Le limiteur protège la sortie, mais ne corrige pas une accumulation excessive de gains dans les instruments, les envois FX et le VST.</w:t>
            </w:r>
          </w:p>
        </w:tc>
      </w:tr>
    </w:tbl>
    <w:p/>
    <w:p>
      <w:r>
        <w:br w:type="page"/>
      </w:r>
    </w:p>
    <w:p>
      <w:pPr>
        <w:pStyle w:val="Title"/>
      </w:pPr>
      <w:r>
        <w:t>5. Analyse et mémoire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Effet</w:t>
            </w:r>
          </w:p>
        </w:tc>
      </w:tr>
      <w:tr>
        <w:tc>
          <w:tcPr>
            <w:tcW w:type="dxa" w:w="3427"/>
            <w:vAlign w:val="center"/>
          </w:tcPr>
          <w:p>
            <w:r>
              <w:rPr>
                <w:sz w:val="15"/>
              </w:rPr>
              <w:t>Thresh Analyse</w:t>
            </w:r>
          </w:p>
        </w:tc>
        <w:tc>
          <w:tcPr>
            <w:tcW w:type="dxa" w:w="3427"/>
            <w:vAlign w:val="center"/>
          </w:tcPr>
          <w:p>
            <w:r>
              <w:rPr>
                <w:sz w:val="15"/>
              </w:rPr>
              <w:t>0.01–1, lin</w:t>
            </w:r>
          </w:p>
        </w:tc>
        <w:tc>
          <w:tcPr>
            <w:tcW w:type="dxa" w:w="3427"/>
            <w:vAlign w:val="center"/>
          </w:tcPr>
          <w:p>
            <w:r>
              <w:rPr>
                <w:sz w:val="15"/>
              </w:rPr>
              <w:t>Sensibilité de détection; à régler selon la source.</w:t>
            </w:r>
          </w:p>
        </w:tc>
      </w:tr>
      <w:tr>
        <w:tc>
          <w:tcPr>
            <w:tcW w:type="dxa" w:w="3427"/>
            <w:vAlign w:val="center"/>
            <w:shd w:fill="F5F9FB"/>
          </w:tcPr>
          <w:p>
            <w:r>
              <w:rPr>
                <w:sz w:val="15"/>
              </w:rPr>
              <w:t>Filter Analyse</w:t>
            </w:r>
          </w:p>
        </w:tc>
        <w:tc>
          <w:tcPr>
            <w:tcW w:type="dxa" w:w="3427"/>
            <w:vAlign w:val="center"/>
            <w:shd w:fill="F5F9FB"/>
          </w:tcPr>
          <w:p>
            <w:r>
              <w:rPr>
                <w:sz w:val="15"/>
              </w:rPr>
              <w:t>0.01–1, lin</w:t>
            </w:r>
          </w:p>
        </w:tc>
        <w:tc>
          <w:tcPr>
            <w:tcW w:type="dxa" w:w="3427"/>
            <w:vAlign w:val="center"/>
            <w:shd w:fill="F5F9FB"/>
          </w:tcPr>
          <w:p>
            <w:r>
              <w:rPr>
                <w:sz w:val="15"/>
              </w:rPr>
              <w:t>Confiance ou filtrage propre à l’analyseur.</w:t>
            </w:r>
          </w:p>
        </w:tc>
      </w:tr>
      <w:tr>
        <w:tc>
          <w:tcPr>
            <w:tcW w:type="dxa" w:w="3427"/>
            <w:vAlign w:val="center"/>
          </w:tcPr>
          <w:p>
            <w:r>
              <w:rPr>
                <w:sz w:val="15"/>
              </w:rPr>
              <w:t>Dist Freq</w:t>
            </w:r>
          </w:p>
        </w:tc>
        <w:tc>
          <w:tcPr>
            <w:tcW w:type="dxa" w:w="3427"/>
            <w:vAlign w:val="center"/>
          </w:tcPr>
          <w:p>
            <w:r>
              <w:rPr>
                <w:sz w:val="15"/>
              </w:rPr>
              <w:t>0–12, lin</w:t>
            </w:r>
          </w:p>
        </w:tc>
        <w:tc>
          <w:tcPr>
            <w:tcW w:type="dxa" w:w="3427"/>
            <w:vAlign w:val="center"/>
          </w:tcPr>
          <w:p>
            <w:r>
              <w:rPr>
                <w:sz w:val="15"/>
              </w:rPr>
              <w:t>Écart minimal de hauteur en demi-tons.</w:t>
            </w:r>
          </w:p>
        </w:tc>
      </w:tr>
      <w:tr>
        <w:tc>
          <w:tcPr>
            <w:tcW w:type="dxa" w:w="3427"/>
            <w:vAlign w:val="center"/>
            <w:shd w:fill="F5F9FB"/>
          </w:tcPr>
          <w:p>
            <w:r>
              <w:rPr>
                <w:sz w:val="15"/>
              </w:rPr>
              <w:t>Dist Amp</w:t>
            </w:r>
          </w:p>
        </w:tc>
        <w:tc>
          <w:tcPr>
            <w:tcW w:type="dxa" w:w="3427"/>
            <w:vAlign w:val="center"/>
            <w:shd w:fill="F5F9FB"/>
          </w:tcPr>
          <w:p>
            <w:r>
              <w:rPr>
                <w:sz w:val="15"/>
              </w:rPr>
              <w:t>0–60, lin</w:t>
            </w:r>
          </w:p>
        </w:tc>
        <w:tc>
          <w:tcPr>
            <w:tcW w:type="dxa" w:w="3427"/>
            <w:vAlign w:val="center"/>
            <w:shd w:fill="F5F9FB"/>
          </w:tcPr>
          <w:p>
            <w:r>
              <w:rPr>
                <w:sz w:val="15"/>
              </w:rPr>
              <w:t>Écart minimal d’amplitude.</w:t>
            </w:r>
          </w:p>
        </w:tc>
      </w:tr>
      <w:tr>
        <w:tc>
          <w:tcPr>
            <w:tcW w:type="dxa" w:w="3427"/>
            <w:vAlign w:val="center"/>
          </w:tcPr>
          <w:p>
            <w:r>
              <w:rPr>
                <w:sz w:val="15"/>
              </w:rPr>
              <w:t>Dist Dur</w:t>
            </w:r>
          </w:p>
        </w:tc>
        <w:tc>
          <w:tcPr>
            <w:tcW w:type="dxa" w:w="3427"/>
            <w:vAlign w:val="center"/>
          </w:tcPr>
          <w:p>
            <w:r>
              <w:rPr>
                <w:sz w:val="15"/>
              </w:rPr>
              <w:t>0.01–16 s, exp</w:t>
            </w:r>
          </w:p>
        </w:tc>
        <w:tc>
          <w:tcPr>
            <w:tcW w:type="dxa" w:w="3427"/>
            <w:vAlign w:val="center"/>
          </w:tcPr>
          <w:p>
            <w:r>
              <w:rPr>
                <w:sz w:val="15"/>
              </w:rPr>
              <w:t>Écart minimal de durée.</w:t>
            </w:r>
          </w:p>
        </w:tc>
      </w:tr>
      <w:tr>
        <w:tc>
          <w:tcPr>
            <w:tcW w:type="dxa" w:w="3427"/>
            <w:vAlign w:val="center"/>
            <w:shd w:fill="F5F9FB"/>
          </w:tcPr>
          <w:p>
            <w:r>
              <w:rPr>
                <w:sz w:val="15"/>
              </w:rPr>
              <w:t>Memory Time</w:t>
            </w:r>
          </w:p>
        </w:tc>
        <w:tc>
          <w:tcPr>
            <w:tcW w:type="dxa" w:w="3427"/>
            <w:vAlign w:val="center"/>
            <w:shd w:fill="F5F9FB"/>
          </w:tcPr>
          <w:p>
            <w:r>
              <w:rPr>
                <w:sz w:val="15"/>
              </w:rPr>
              <w:t>0.01–3600 s, exp</w:t>
            </w:r>
          </w:p>
        </w:tc>
        <w:tc>
          <w:tcPr>
            <w:tcW w:type="dxa" w:w="3427"/>
            <w:vAlign w:val="center"/>
            <w:shd w:fill="F5F9FB"/>
          </w:tcPr>
          <w:p>
            <w:r>
              <w:rPr>
                <w:sz w:val="15"/>
              </w:rPr>
              <w:t>Temps avant effacement ou renouvellement de mémoire.</w:t>
            </w:r>
          </w:p>
        </w:tc>
      </w:tr>
      <w:tr>
        <w:tc>
          <w:tcPr>
            <w:tcW w:type="dxa" w:w="3427"/>
            <w:vAlign w:val="center"/>
          </w:tcPr>
          <w:p>
            <w:r>
              <w:rPr>
                <w:sz w:val="15"/>
              </w:rPr>
              <w:t>Max Dur</w:t>
            </w:r>
          </w:p>
        </w:tc>
        <w:tc>
          <w:tcPr>
            <w:tcW w:type="dxa" w:w="3427"/>
            <w:vAlign w:val="center"/>
          </w:tcPr>
          <w:p>
            <w:r>
              <w:rPr>
                <w:sz w:val="15"/>
              </w:rPr>
              <w:t>0.01–60 s, exp</w:t>
            </w:r>
          </w:p>
        </w:tc>
        <w:tc>
          <w:tcPr>
            <w:tcW w:type="dxa" w:w="3427"/>
            <w:vAlign w:val="center"/>
          </w:tcPr>
          <w:p>
            <w:r>
              <w:rPr>
                <w:sz w:val="15"/>
              </w:rPr>
              <w:t>Durée maximale admise ou continuité maximale.</w:t>
            </w:r>
          </w:p>
        </w:tc>
      </w:tr>
      <w:tr>
        <w:tc>
          <w:tcPr>
            <w:tcW w:type="dxa" w:w="3427"/>
            <w:vAlign w:val="center"/>
            <w:shd w:fill="F5F9FB"/>
          </w:tcPr>
          <w:p>
            <w:r>
              <w:rPr>
                <w:sz w:val="15"/>
              </w:rPr>
              <w:t>MaxDatas</w:t>
            </w:r>
          </w:p>
        </w:tc>
        <w:tc>
          <w:tcPr>
            <w:tcW w:type="dxa" w:w="3427"/>
            <w:vAlign w:val="center"/>
            <w:shd w:fill="F5F9FB"/>
          </w:tcPr>
          <w:p>
            <w:r>
              <w:rPr>
                <w:sz w:val="15"/>
              </w:rPr>
              <w:t>1–256, pas 1</w:t>
            </w:r>
          </w:p>
        </w:tc>
        <w:tc>
          <w:tcPr>
            <w:tcW w:type="dxa" w:w="3427"/>
            <w:vAlign w:val="center"/>
            <w:shd w:fill="F5F9FB"/>
          </w:tcPr>
          <w:p>
            <w:r>
              <w:rPr>
                <w:sz w:val="15"/>
              </w:rPr>
              <w:t>Nombre maximal d’événements mémorisés.</w:t>
            </w:r>
          </w:p>
        </w:tc>
      </w:tr>
      <w:tr>
        <w:tc>
          <w:tcPr>
            <w:tcW w:type="dxa" w:w="3427"/>
            <w:vAlign w:val="center"/>
          </w:tcPr>
          <w:p>
            <w:r>
              <w:rPr>
                <w:sz w:val="15"/>
              </w:rPr>
              <w:t>Chord</w:t>
            </w:r>
          </w:p>
        </w:tc>
        <w:tc>
          <w:tcPr>
            <w:tcW w:type="dxa" w:w="3427"/>
            <w:vAlign w:val="center"/>
          </w:tcPr>
          <w:p>
            <w:r>
              <w:rPr>
                <w:sz w:val="15"/>
              </w:rPr>
              <w:t>0–12, pas 1</w:t>
            </w:r>
          </w:p>
        </w:tc>
        <w:tc>
          <w:tcPr>
            <w:tcW w:type="dxa" w:w="3427"/>
            <w:vAlign w:val="center"/>
          </w:tcPr>
          <w:p>
            <w:r>
              <w:rPr>
                <w:sz w:val="15"/>
              </w:rPr>
              <w:t>Taille maximale de regroupement harmonique.</w:t>
            </w:r>
          </w:p>
        </w:tc>
      </w:tr>
      <w:tr>
        <w:tc>
          <w:tcPr>
            <w:tcW w:type="dxa" w:w="3427"/>
            <w:vAlign w:val="center"/>
            <w:shd w:fill="F5F9FB"/>
          </w:tcPr>
          <w:p>
            <w:r>
              <w:rPr>
                <w:sz w:val="15"/>
              </w:rPr>
              <w:t>ChordDur</w:t>
            </w:r>
          </w:p>
        </w:tc>
        <w:tc>
          <w:tcPr>
            <w:tcW w:type="dxa" w:w="3427"/>
            <w:vAlign w:val="center"/>
            <w:shd w:fill="F5F9FB"/>
          </w:tcPr>
          <w:p>
            <w:r>
              <w:rPr>
                <w:sz w:val="15"/>
              </w:rPr>
              <w:t>0.01–1 s, exp</w:t>
            </w:r>
          </w:p>
        </w:tc>
        <w:tc>
          <w:tcPr>
            <w:tcW w:type="dxa" w:w="3427"/>
            <w:vAlign w:val="center"/>
            <w:shd w:fill="F5F9FB"/>
          </w:tcPr>
          <w:p>
            <w:r>
              <w:rPr>
                <w:sz w:val="15"/>
              </w:rPr>
              <w:t>Fenêtre temporelle de constitution des accords.</w:t>
            </w:r>
          </w:p>
        </w:tc>
      </w:tr>
    </w:tbl>
    <w:p/>
    <w:p>
      <w:pPr>
        <w:pStyle w:val="ListBullet"/>
      </w:pPr>
      <w:r>
        <w:t>Petites distances: mémoire très réactive et détaillée.</w:t>
      </w:r>
    </w:p>
    <w:p>
      <w:pPr>
        <w:pStyle w:val="ListBullet"/>
      </w:pPr>
      <w:r>
        <w:t>Grandes distances: seuls les changements marqués sont conservés.</w:t>
      </w:r>
    </w:p>
    <w:p>
      <w:pPr>
        <w:pStyle w:val="ListBullet"/>
      </w:pPr>
      <w:r>
        <w:t>Memory Time long stabilise la matière; court suit le geste présent.</w:t>
      </w:r>
    </w:p>
    <w:p>
      <w:r>
        <w:br w:type="page"/>
      </w:r>
    </w:p>
    <w:p>
      <w:pPr>
        <w:pStyle w:val="Title"/>
      </w:pPr>
      <w:r>
        <w:t>6. Algorithme Chaos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Comportement musical</w:t>
            </w:r>
          </w:p>
        </w:tc>
      </w:tr>
      <w:tr>
        <w:tc>
          <w:tcPr>
            <w:tcW w:type="dxa" w:w="3427"/>
            <w:vAlign w:val="center"/>
          </w:tcPr>
          <w:p>
            <w:r>
              <w:rPr>
                <w:sz w:val="15"/>
              </w:rPr>
              <w:t>Chaos Fhz</w:t>
            </w:r>
          </w:p>
        </w:tc>
        <w:tc>
          <w:tcPr>
            <w:tcW w:type="dxa" w:w="3427"/>
            <w:vAlign w:val="center"/>
          </w:tcPr>
          <w:p>
            <w:r>
              <w:rPr>
                <w:sz w:val="15"/>
              </w:rPr>
              <w:t>2.96–4, exp</w:t>
            </w:r>
          </w:p>
        </w:tc>
        <w:tc>
          <w:tcPr>
            <w:tcW w:type="dxa" w:w="3427"/>
            <w:vAlign w:val="center"/>
          </w:tcPr>
          <w:p>
            <w:r>
              <w:rPr>
                <w:sz w:val="15"/>
              </w:rPr>
              <w:t>Régime chaotique appliqué aux hauteurs; la zone haute devient plus instable.</w:t>
            </w:r>
          </w:p>
        </w:tc>
      </w:tr>
      <w:tr>
        <w:tc>
          <w:tcPr>
            <w:tcW w:type="dxa" w:w="3427"/>
            <w:vAlign w:val="center"/>
            <w:shd w:fill="F5F9FB"/>
          </w:tcPr>
          <w:p>
            <w:r>
              <w:rPr>
                <w:sz w:val="15"/>
              </w:rPr>
              <w:t>Chaos Amp</w:t>
            </w:r>
          </w:p>
        </w:tc>
        <w:tc>
          <w:tcPr>
            <w:tcW w:type="dxa" w:w="3427"/>
            <w:vAlign w:val="center"/>
            <w:shd w:fill="F5F9FB"/>
          </w:tcPr>
          <w:p>
            <w:r>
              <w:rPr>
                <w:sz w:val="15"/>
              </w:rPr>
              <w:t>1–4, exp</w:t>
            </w:r>
          </w:p>
        </w:tc>
        <w:tc>
          <w:tcPr>
            <w:tcW w:type="dxa" w:w="3427"/>
            <w:vAlign w:val="center"/>
            <w:shd w:fill="F5F9FB"/>
          </w:tcPr>
          <w:p>
            <w:r>
              <w:rPr>
                <w:sz w:val="15"/>
              </w:rPr>
              <w:t>Régime chaotique de l’amplitude.</w:t>
            </w:r>
          </w:p>
        </w:tc>
      </w:tr>
      <w:tr>
        <w:tc>
          <w:tcPr>
            <w:tcW w:type="dxa" w:w="3427"/>
            <w:vAlign w:val="center"/>
          </w:tcPr>
          <w:p>
            <w:r>
              <w:rPr>
                <w:sz w:val="15"/>
              </w:rPr>
              <w:t>Chaos Dur</w:t>
            </w:r>
          </w:p>
        </w:tc>
        <w:tc>
          <w:tcPr>
            <w:tcW w:type="dxa" w:w="3427"/>
            <w:vAlign w:val="center"/>
          </w:tcPr>
          <w:p>
            <w:r>
              <w:rPr>
                <w:sz w:val="15"/>
              </w:rPr>
              <w:t>3–4, exp</w:t>
            </w:r>
          </w:p>
        </w:tc>
        <w:tc>
          <w:tcPr>
            <w:tcW w:type="dxa" w:w="3427"/>
            <w:vAlign w:val="center"/>
          </w:tcPr>
          <w:p>
            <w:r>
              <w:rPr>
                <w:sz w:val="15"/>
              </w:rPr>
              <w:t>Régime chaotique des durées.</w:t>
            </w:r>
          </w:p>
        </w:tc>
      </w:tr>
      <w:tr>
        <w:tc>
          <w:tcPr>
            <w:tcW w:type="dxa" w:w="3427"/>
            <w:vAlign w:val="center"/>
            <w:shd w:fill="F5F9FB"/>
          </w:tcPr>
          <w:p>
            <w:r>
              <w:rPr>
                <w:sz w:val="15"/>
              </w:rPr>
              <w:t>ChaosIn speed</w:t>
            </w:r>
          </w:p>
        </w:tc>
        <w:tc>
          <w:tcPr>
            <w:tcW w:type="dxa" w:w="3427"/>
            <w:vAlign w:val="center"/>
            <w:shd w:fill="F5F9FB"/>
          </w:tcPr>
          <w:p>
            <w:r>
              <w:rPr>
                <w:sz w:val="15"/>
              </w:rPr>
              <w:t>1–100, pas 1</w:t>
            </w:r>
          </w:p>
        </w:tc>
        <w:tc>
          <w:tcPr>
            <w:tcW w:type="dxa" w:w="3427"/>
            <w:vAlign w:val="center"/>
            <w:shd w:fill="F5F9FB"/>
          </w:tcPr>
          <w:p>
            <w:r>
              <w:rPr>
                <w:sz w:val="15"/>
              </w:rPr>
              <w:t>Vitesse de mise à jour ou d’alimentation.</w:t>
            </w:r>
          </w:p>
        </w:tc>
      </w:tr>
      <w:tr>
        <w:tc>
          <w:tcPr>
            <w:tcW w:type="dxa" w:w="3427"/>
            <w:vAlign w:val="center"/>
          </w:tcPr>
          <w:p>
            <w:r>
              <w:rPr>
                <w:sz w:val="15"/>
              </w:rPr>
              <w:t>Algorithm Speed</w:t>
            </w:r>
          </w:p>
        </w:tc>
        <w:tc>
          <w:tcPr>
            <w:tcW w:type="dxa" w:w="3427"/>
            <w:vAlign w:val="center"/>
          </w:tcPr>
          <w:p>
            <w:r>
              <w:rPr>
                <w:sz w:val="15"/>
              </w:rPr>
              <w:t>1–100, pas 1</w:t>
            </w:r>
          </w:p>
        </w:tc>
        <w:tc>
          <w:tcPr>
            <w:tcW w:type="dxa" w:w="3427"/>
            <w:vAlign w:val="center"/>
          </w:tcPr>
          <w:p>
            <w:r>
              <w:rPr>
                <w:sz w:val="15"/>
              </w:rPr>
              <w:t>Vitesse globale de calcul/renouvellement.</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Conseil</w:t>
              <w:br/>
            </w:r>
            <w:r>
              <w:t>Commencer près du bas de chaque plage et augmenter un axe à la fois. Des valeurs simultanément élevées produisent une texture très volatile.</w:t>
            </w:r>
          </w:p>
        </w:tc>
      </w:tr>
    </w:tbl>
    <w:p/>
    <w:p>
      <w:r>
        <w:br w:type="page"/>
      </w:r>
    </w:p>
    <w:p>
      <w:pPr>
        <w:pStyle w:val="Title"/>
      </w:pPr>
      <w:r>
        <w:t>7. Algorithme Neurone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Neuron Learning</w:t>
            </w:r>
          </w:p>
        </w:tc>
        <w:tc>
          <w:tcPr>
            <w:tcW w:type="dxa" w:w="3427"/>
            <w:vAlign w:val="center"/>
          </w:tcPr>
          <w:p>
            <w:r>
              <w:rPr>
                <w:sz w:val="15"/>
              </w:rPr>
              <w:t>0–1, lin</w:t>
            </w:r>
          </w:p>
        </w:tc>
        <w:tc>
          <w:tcPr>
            <w:tcW w:type="dxa" w:w="3427"/>
            <w:vAlign w:val="center"/>
          </w:tcPr>
          <w:p>
            <w:r>
              <w:rPr>
                <w:sz w:val="15"/>
              </w:rPr>
              <w:t>Taux d’apprentissage; faible = adaptation lente, fort = adaptation rapide.</w:t>
            </w:r>
          </w:p>
        </w:tc>
      </w:tr>
      <w:tr>
        <w:tc>
          <w:tcPr>
            <w:tcW w:type="dxa" w:w="3427"/>
            <w:vAlign w:val="center"/>
            <w:shd w:fill="F5F9FB"/>
          </w:tcPr>
          <w:p>
            <w:r>
              <w:rPr>
                <w:sz w:val="15"/>
              </w:rPr>
              <w:t>Neuron Temperature</w:t>
            </w:r>
          </w:p>
        </w:tc>
        <w:tc>
          <w:tcPr>
            <w:tcW w:type="dxa" w:w="3427"/>
            <w:vAlign w:val="center"/>
            <w:shd w:fill="F5F9FB"/>
          </w:tcPr>
          <w:p>
            <w:r>
              <w:rPr>
                <w:sz w:val="15"/>
              </w:rPr>
              <w:t>0.1–1, lin</w:t>
            </w:r>
          </w:p>
        </w:tc>
        <w:tc>
          <w:tcPr>
            <w:tcW w:type="dxa" w:w="3427"/>
            <w:vAlign w:val="center"/>
            <w:shd w:fill="F5F9FB"/>
          </w:tcPr>
          <w:p>
            <w:r>
              <w:rPr>
                <w:sz w:val="15"/>
              </w:rPr>
              <w:t>Diversité des choix; faible = déterministe, élevée = exploratoire.</w:t>
            </w:r>
          </w:p>
        </w:tc>
      </w:tr>
      <w:tr>
        <w:tc>
          <w:tcPr>
            <w:tcW w:type="dxa" w:w="3427"/>
            <w:vAlign w:val="center"/>
          </w:tcPr>
          <w:p>
            <w:r>
              <w:rPr>
                <w:sz w:val="15"/>
              </w:rPr>
              <w:t>NeuroneIn Speed</w:t>
            </w:r>
          </w:p>
        </w:tc>
        <w:tc>
          <w:tcPr>
            <w:tcW w:type="dxa" w:w="3427"/>
            <w:vAlign w:val="center"/>
          </w:tcPr>
          <w:p>
            <w:r>
              <w:rPr>
                <w:sz w:val="15"/>
              </w:rPr>
              <w:t>1–100, pas 1</w:t>
            </w:r>
          </w:p>
        </w:tc>
        <w:tc>
          <w:tcPr>
            <w:tcW w:type="dxa" w:w="3427"/>
            <w:vAlign w:val="center"/>
          </w:tcPr>
          <w:p>
            <w:r>
              <w:rPr>
                <w:sz w:val="15"/>
              </w:rPr>
              <w:t>Cadence d’alimentation du modèle.</w:t>
            </w:r>
          </w:p>
        </w:tc>
      </w:tr>
      <w:tr>
        <w:tc>
          <w:tcPr>
            <w:tcW w:type="dxa" w:w="3427"/>
            <w:vAlign w:val="center"/>
            <w:shd w:fill="F5F9FB"/>
          </w:tcPr>
          <w:p>
            <w:r>
              <w:rPr>
                <w:sz w:val="15"/>
              </w:rPr>
              <w:t>Algorithm Speed</w:t>
            </w:r>
          </w:p>
        </w:tc>
        <w:tc>
          <w:tcPr>
            <w:tcW w:type="dxa" w:w="3427"/>
            <w:vAlign w:val="center"/>
            <w:shd w:fill="F5F9FB"/>
          </w:tcPr>
          <w:p>
            <w:r>
              <w:rPr>
                <w:sz w:val="15"/>
              </w:rPr>
              <w:t>1–100</w:t>
            </w:r>
          </w:p>
        </w:tc>
        <w:tc>
          <w:tcPr>
            <w:tcW w:type="dxa" w:w="3427"/>
            <w:vAlign w:val="center"/>
            <w:shd w:fill="F5F9FB"/>
          </w:tcPr>
          <w:p>
            <w:r>
              <w:rPr>
                <w:sz w:val="15"/>
              </w:rPr>
              <w:t>Cadence de production ou mise à jour.</w:t>
            </w:r>
          </w:p>
        </w:tc>
      </w:tr>
    </w:tbl>
    <w:p/>
    <w:p>
      <w:pPr>
        <w:pStyle w:val="ListBullet"/>
      </w:pPr>
      <w:r>
        <w:t>Learning 0.05–0.25 convient à une adaptation progressive.</w:t>
      </w:r>
    </w:p>
    <w:p>
      <w:pPr>
        <w:pStyle w:val="ListBullet"/>
      </w:pPr>
      <w:r>
        <w:t>Temperature 0.1–0.3 produit une réponse stable.</w:t>
      </w:r>
    </w:p>
    <w:p>
      <w:pPr>
        <w:pStyle w:val="ListBullet"/>
      </w:pPr>
      <w:r>
        <w:t>Temperature 0.5–1 augmente la variété et peut réduire la prévisibilité.</w:t>
      </w:r>
    </w:p>
    <w:p>
      <w:r>
        <w:br w:type="page"/>
      </w:r>
    </w:p>
    <w:p>
      <w:pPr>
        <w:pStyle w:val="Title"/>
      </w:pPr>
      <w:r>
        <w:t>8. Algorithme Génétique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Genetic Crossing</w:t>
            </w:r>
          </w:p>
        </w:tc>
        <w:tc>
          <w:tcPr>
            <w:tcW w:type="dxa" w:w="3427"/>
            <w:vAlign w:val="center"/>
          </w:tcPr>
          <w:p>
            <w:r>
              <w:rPr>
                <w:sz w:val="15"/>
              </w:rPr>
              <w:t>0–1, lin</w:t>
            </w:r>
          </w:p>
        </w:tc>
        <w:tc>
          <w:tcPr>
            <w:tcW w:type="dxa" w:w="3427"/>
            <w:vAlign w:val="center"/>
          </w:tcPr>
          <w:p>
            <w:r>
              <w:rPr>
                <w:sz w:val="15"/>
              </w:rPr>
              <w:t>Taux de croisement entre solutions.</w:t>
            </w:r>
          </w:p>
        </w:tc>
      </w:tr>
      <w:tr>
        <w:tc>
          <w:tcPr>
            <w:tcW w:type="dxa" w:w="3427"/>
            <w:vAlign w:val="center"/>
            <w:shd w:fill="F5F9FB"/>
          </w:tcPr>
          <w:p>
            <w:r>
              <w:rPr>
                <w:sz w:val="15"/>
              </w:rPr>
              <w:t>Genetic Mutation</w:t>
            </w:r>
          </w:p>
        </w:tc>
        <w:tc>
          <w:tcPr>
            <w:tcW w:type="dxa" w:w="3427"/>
            <w:vAlign w:val="center"/>
            <w:shd w:fill="F5F9FB"/>
          </w:tcPr>
          <w:p>
            <w:r>
              <w:rPr>
                <w:sz w:val="15"/>
              </w:rPr>
              <w:t>0–1, lin</w:t>
            </w:r>
          </w:p>
        </w:tc>
        <w:tc>
          <w:tcPr>
            <w:tcW w:type="dxa" w:w="3427"/>
            <w:vAlign w:val="center"/>
            <w:shd w:fill="F5F9FB"/>
          </w:tcPr>
          <w:p>
            <w:r>
              <w:rPr>
                <w:sz w:val="15"/>
              </w:rPr>
              <w:t>Taux de mutation.</w:t>
            </w:r>
          </w:p>
        </w:tc>
      </w:tr>
      <w:tr>
        <w:tc>
          <w:tcPr>
            <w:tcW w:type="dxa" w:w="3427"/>
            <w:vAlign w:val="center"/>
          </w:tcPr>
          <w:p>
            <w:r>
              <w:rPr>
                <w:sz w:val="15"/>
              </w:rPr>
              <w:t>GenetiqueIn Speed</w:t>
            </w:r>
          </w:p>
        </w:tc>
        <w:tc>
          <w:tcPr>
            <w:tcW w:type="dxa" w:w="3427"/>
            <w:vAlign w:val="center"/>
          </w:tcPr>
          <w:p>
            <w:r>
              <w:rPr>
                <w:sz w:val="15"/>
              </w:rPr>
              <w:t>1–100, pas 1</w:t>
            </w:r>
          </w:p>
        </w:tc>
        <w:tc>
          <w:tcPr>
            <w:tcW w:type="dxa" w:w="3427"/>
            <w:vAlign w:val="center"/>
          </w:tcPr>
          <w:p>
            <w:r>
              <w:rPr>
                <w:sz w:val="15"/>
              </w:rPr>
              <w:t>Cadence d’entrée des données.</w:t>
            </w:r>
          </w:p>
        </w:tc>
      </w:tr>
      <w:tr>
        <w:tc>
          <w:tcPr>
            <w:tcW w:type="dxa" w:w="3427"/>
            <w:vAlign w:val="center"/>
            <w:shd w:fill="F5F9FB"/>
          </w:tcPr>
          <w:p>
            <w:r>
              <w:rPr>
                <w:sz w:val="15"/>
              </w:rPr>
              <w:t>Algorithm Speed</w:t>
            </w:r>
          </w:p>
        </w:tc>
        <w:tc>
          <w:tcPr>
            <w:tcW w:type="dxa" w:w="3427"/>
            <w:vAlign w:val="center"/>
            <w:shd w:fill="F5F9FB"/>
          </w:tcPr>
          <w:p>
            <w:r>
              <w:rPr>
                <w:sz w:val="15"/>
              </w:rPr>
              <w:t>1–100</w:t>
            </w:r>
          </w:p>
        </w:tc>
        <w:tc>
          <w:tcPr>
            <w:tcW w:type="dxa" w:w="3427"/>
            <w:vAlign w:val="center"/>
            <w:shd w:fill="F5F9FB"/>
          </w:tcPr>
          <w:p>
            <w:r>
              <w:rPr>
                <w:sz w:val="15"/>
              </w:rPr>
              <w:t>Cadence d’évolution.</w:t>
            </w:r>
          </w:p>
        </w:tc>
      </w:tr>
    </w:tbl>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But</w:t>
            </w:r>
          </w:p>
        </w:tc>
        <w:tc>
          <w:tcPr>
            <w:tcW w:type="dxa" w:w="3427"/>
            <w:shd w:fill="17365D"/>
          </w:tcPr>
          <w:p>
            <w:r>
              <w:rPr>
                <w:b/>
                <w:color w:val="FFFFFF"/>
                <w:sz w:val="16"/>
              </w:rPr>
              <w:t>Crossing</w:t>
            </w:r>
          </w:p>
        </w:tc>
        <w:tc>
          <w:tcPr>
            <w:tcW w:type="dxa" w:w="3427"/>
            <w:shd w:fill="17365D"/>
          </w:tcPr>
          <w:p>
            <w:r>
              <w:rPr>
                <w:b/>
                <w:color w:val="FFFFFF"/>
                <w:sz w:val="16"/>
              </w:rPr>
              <w:t>Mutation</w:t>
            </w:r>
          </w:p>
        </w:tc>
      </w:tr>
      <w:tr>
        <w:tc>
          <w:tcPr>
            <w:tcW w:type="dxa" w:w="3427"/>
            <w:vAlign w:val="center"/>
          </w:tcPr>
          <w:p>
            <w:r>
              <w:rPr>
                <w:sz w:val="15"/>
              </w:rPr>
              <w:t>Stable</w:t>
            </w:r>
          </w:p>
        </w:tc>
        <w:tc>
          <w:tcPr>
            <w:tcW w:type="dxa" w:w="3427"/>
            <w:vAlign w:val="center"/>
          </w:tcPr>
          <w:p>
            <w:r>
              <w:rPr>
                <w:sz w:val="15"/>
              </w:rPr>
              <w:t>0.1–0.3</w:t>
            </w:r>
          </w:p>
        </w:tc>
        <w:tc>
          <w:tcPr>
            <w:tcW w:type="dxa" w:w="3427"/>
            <w:vAlign w:val="center"/>
          </w:tcPr>
          <w:p>
            <w:r>
              <w:rPr>
                <w:sz w:val="15"/>
              </w:rPr>
              <w:t>0–0.05</w:t>
            </w:r>
          </w:p>
        </w:tc>
      </w:tr>
      <w:tr>
        <w:tc>
          <w:tcPr>
            <w:tcW w:type="dxa" w:w="3427"/>
            <w:vAlign w:val="center"/>
            <w:shd w:fill="F5F9FB"/>
          </w:tcPr>
          <w:p>
            <w:r>
              <w:rPr>
                <w:sz w:val="15"/>
              </w:rPr>
              <w:t>Évolutif</w:t>
            </w:r>
          </w:p>
        </w:tc>
        <w:tc>
          <w:tcPr>
            <w:tcW w:type="dxa" w:w="3427"/>
            <w:vAlign w:val="center"/>
            <w:shd w:fill="F5F9FB"/>
          </w:tcPr>
          <w:p>
            <w:r>
              <w:rPr>
                <w:sz w:val="15"/>
              </w:rPr>
              <w:t>0.4–0.7</w:t>
            </w:r>
          </w:p>
        </w:tc>
        <w:tc>
          <w:tcPr>
            <w:tcW w:type="dxa" w:w="3427"/>
            <w:vAlign w:val="center"/>
            <w:shd w:fill="F5F9FB"/>
          </w:tcPr>
          <w:p>
            <w:r>
              <w:rPr>
                <w:sz w:val="15"/>
              </w:rPr>
              <w:t>0.05–0.2</w:t>
            </w:r>
          </w:p>
        </w:tc>
      </w:tr>
      <w:tr>
        <w:tc>
          <w:tcPr>
            <w:tcW w:type="dxa" w:w="3427"/>
            <w:vAlign w:val="center"/>
          </w:tcPr>
          <w:p>
            <w:r>
              <w:rPr>
                <w:sz w:val="15"/>
              </w:rPr>
              <w:t>Exploratoire</w:t>
            </w:r>
          </w:p>
        </w:tc>
        <w:tc>
          <w:tcPr>
            <w:tcW w:type="dxa" w:w="3427"/>
            <w:vAlign w:val="center"/>
          </w:tcPr>
          <w:p>
            <w:r>
              <w:rPr>
                <w:sz w:val="15"/>
              </w:rPr>
              <w:t>0.7–1</w:t>
            </w:r>
          </w:p>
        </w:tc>
        <w:tc>
          <w:tcPr>
            <w:tcW w:type="dxa" w:w="3427"/>
            <w:vAlign w:val="center"/>
          </w:tcPr>
          <w:p>
            <w:r>
              <w:rPr>
                <w:sz w:val="15"/>
              </w:rPr>
              <w:t>0.2–0.6</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Attention</w:t>
              <w:br/>
            </w:r>
            <w:r>
              <w:t>Mutation et vitesse élevées rendent les résultats rapidement non reproductibles. Sauvegarder un preset avant expérimentation.</w:t>
            </w:r>
          </w:p>
        </w:tc>
      </w:tr>
    </w:tbl>
    <w:p/>
    <w:p>
      <w:r>
        <w:br w:type="page"/>
      </w:r>
    </w:p>
    <w:p>
      <w:pPr>
        <w:pStyle w:val="Title"/>
      </w:pPr>
      <w:r>
        <w:t>9. Instrument: hauteur, amplitude et durée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exacte</w:t>
            </w:r>
          </w:p>
        </w:tc>
        <w:tc>
          <w:tcPr>
            <w:tcW w:type="dxa" w:w="3427"/>
            <w:shd w:fill="17365D"/>
          </w:tcPr>
          <w:p>
            <w:r>
              <w:rPr>
                <w:b/>
                <w:color w:val="FFFFFF"/>
                <w:sz w:val="16"/>
              </w:rPr>
              <w:t>Effet musical</w:t>
            </w:r>
          </w:p>
        </w:tc>
      </w:tr>
      <w:tr>
        <w:tc>
          <w:tcPr>
            <w:tcW w:type="dxa" w:w="3427"/>
            <w:vAlign w:val="center"/>
          </w:tcPr>
          <w:p>
            <w:r>
              <w:rPr>
                <w:sz w:val="15"/>
              </w:rPr>
              <w:t>Amp</w:t>
            </w:r>
          </w:p>
        </w:tc>
        <w:tc>
          <w:tcPr>
            <w:tcW w:type="dxa" w:w="3427"/>
            <w:vAlign w:val="center"/>
          </w:tcPr>
          <w:p>
            <w:r>
              <w:rPr>
                <w:sz w:val="15"/>
              </w:rPr>
              <w:t>ControlSpec dB, ranger</w:t>
            </w:r>
          </w:p>
        </w:tc>
        <w:tc>
          <w:tcPr>
            <w:tcW w:type="dxa" w:w="3427"/>
            <w:vAlign w:val="center"/>
          </w:tcPr>
          <w:p>
            <w:r>
              <w:rPr>
                <w:sz w:val="15"/>
              </w:rPr>
              <w:t>Bornes dynamiques de l’instrument.</w:t>
            </w:r>
          </w:p>
        </w:tc>
      </w:tr>
      <w:tr>
        <w:tc>
          <w:tcPr>
            <w:tcW w:type="dxa" w:w="3427"/>
            <w:vAlign w:val="center"/>
            <w:shd w:fill="F5F9FB"/>
          </w:tcPr>
          <w:p>
            <w:r>
              <w:rPr>
                <w:sz w:val="15"/>
              </w:rPr>
              <w:t>Dur</w:t>
            </w:r>
          </w:p>
        </w:tc>
        <w:tc>
          <w:tcPr>
            <w:tcW w:type="dxa" w:w="3427"/>
            <w:vAlign w:val="center"/>
            <w:shd w:fill="F5F9FB"/>
          </w:tcPr>
          <w:p>
            <w:r>
              <w:rPr>
                <w:sz w:val="15"/>
              </w:rPr>
              <w:t>0–60 s, ranger</w:t>
            </w:r>
          </w:p>
        </w:tc>
        <w:tc>
          <w:tcPr>
            <w:tcW w:type="dxa" w:w="3427"/>
            <w:vAlign w:val="center"/>
            <w:shd w:fill="F5F9FB"/>
          </w:tcPr>
          <w:p>
            <w:r>
              <w:rPr>
                <w:sz w:val="15"/>
              </w:rPr>
              <w:t>Bornes des durées.</w:t>
            </w:r>
          </w:p>
        </w:tc>
      </w:tr>
      <w:tr>
        <w:tc>
          <w:tcPr>
            <w:tcW w:type="dxa" w:w="3427"/>
            <w:vAlign w:val="center"/>
          </w:tcPr>
          <w:p>
            <w:r>
              <w:rPr>
                <w:sz w:val="15"/>
              </w:rPr>
              <w:t>Quanta</w:t>
            </w:r>
          </w:p>
        </w:tc>
        <w:tc>
          <w:tcPr>
            <w:tcW w:type="dxa" w:w="3427"/>
            <w:vAlign w:val="center"/>
          </w:tcPr>
          <w:p>
            <w:r>
              <w:rPr>
                <w:sz w:val="15"/>
              </w:rPr>
              <w:t>0.01–100, exp</w:t>
            </w:r>
          </w:p>
        </w:tc>
        <w:tc>
          <w:tcPr>
            <w:tcW w:type="dxa" w:w="3427"/>
            <w:vAlign w:val="center"/>
          </w:tcPr>
          <w:p>
            <w:r>
              <w:rPr>
                <w:sz w:val="15"/>
              </w:rPr>
              <w:t>Valeur de quantification ou division temporelle.</w:t>
            </w:r>
          </w:p>
        </w:tc>
      </w:tr>
      <w:tr>
        <w:tc>
          <w:tcPr>
            <w:tcW w:type="dxa" w:w="3427"/>
            <w:vAlign w:val="center"/>
            <w:shd w:fill="F5F9FB"/>
          </w:tcPr>
          <w:p>
            <w:r>
              <w:rPr>
                <w:sz w:val="15"/>
              </w:rPr>
              <w:t>Root</w:t>
            </w:r>
          </w:p>
        </w:tc>
        <w:tc>
          <w:tcPr>
            <w:tcW w:type="dxa" w:w="3427"/>
            <w:vAlign w:val="center"/>
            <w:shd w:fill="F5F9FB"/>
          </w:tcPr>
          <w:p>
            <w:r>
              <w:rPr>
                <w:sz w:val="15"/>
              </w:rPr>
              <w:t>0–21, pas 1</w:t>
            </w:r>
          </w:p>
        </w:tc>
        <w:tc>
          <w:tcPr>
            <w:tcW w:type="dxa" w:w="3427"/>
            <w:vAlign w:val="center"/>
            <w:shd w:fill="F5F9FB"/>
          </w:tcPr>
          <w:p>
            <w:r>
              <w:rPr>
                <w:sz w:val="15"/>
              </w:rPr>
              <w:t>Fondamentale: 12-TET et extension pour accordages indiens.</w:t>
            </w:r>
          </w:p>
        </w:tc>
      </w:tr>
      <w:tr>
        <w:tc>
          <w:tcPr>
            <w:tcW w:type="dxa" w:w="3427"/>
            <w:vAlign w:val="center"/>
          </w:tcPr>
          <w:p>
            <w:r>
              <w:rPr>
                <w:sz w:val="15"/>
              </w:rPr>
              <w:t>Scale</w:t>
            </w:r>
          </w:p>
        </w:tc>
        <w:tc>
          <w:tcPr>
            <w:tcW w:type="dxa" w:w="3427"/>
            <w:vAlign w:val="center"/>
          </w:tcPr>
          <w:p>
            <w:r>
              <w:rPr>
                <w:sz w:val="15"/>
              </w:rPr>
              <w:t>menu</w:t>
            </w:r>
          </w:p>
        </w:tc>
        <w:tc>
          <w:tcPr>
            <w:tcW w:type="dxa" w:w="3427"/>
            <w:vAlign w:val="center"/>
          </w:tcPr>
          <w:p>
            <w:r>
              <w:rPr>
                <w:sz w:val="15"/>
              </w:rPr>
              <w:t>No Scale, chromatique, modes, pentatoniques, ragas et shrutis.</w:t>
            </w:r>
          </w:p>
        </w:tc>
      </w:tr>
      <w:tr>
        <w:tc>
          <w:tcPr>
            <w:tcW w:type="dxa" w:w="3427"/>
            <w:vAlign w:val="center"/>
            <w:shd w:fill="F5F9FB"/>
          </w:tcPr>
          <w:p>
            <w:r>
              <w:rPr>
                <w:sz w:val="15"/>
              </w:rPr>
              <w:t>Bands 1–12</w:t>
            </w:r>
          </w:p>
        </w:tc>
        <w:tc>
          <w:tcPr>
            <w:tcW w:type="dxa" w:w="3427"/>
            <w:vAlign w:val="center"/>
            <w:shd w:fill="F5F9FB"/>
          </w:tcPr>
          <w:p>
            <w:r>
              <w:rPr>
                <w:sz w:val="15"/>
              </w:rPr>
              <w:t>On/Off individuel</w:t>
            </w:r>
          </w:p>
        </w:tc>
        <w:tc>
          <w:tcPr>
            <w:tcW w:type="dxa" w:w="3427"/>
            <w:vAlign w:val="center"/>
            <w:shd w:fill="F5F9FB"/>
          </w:tcPr>
          <w:p>
            <w:r>
              <w:rPr>
                <w:sz w:val="15"/>
              </w:rPr>
              <w:t>Active ou neutralise chaque bande fréquentielle.</w:t>
            </w:r>
          </w:p>
        </w:tc>
      </w:tr>
      <w:tr>
        <w:tc>
          <w:tcPr>
            <w:tcW w:type="dxa" w:w="3427"/>
            <w:vAlign w:val="center"/>
          </w:tcPr>
          <w:p>
            <w:r>
              <w:rPr>
                <w:sz w:val="15"/>
              </w:rPr>
              <w:t>All bands</w:t>
            </w:r>
          </w:p>
        </w:tc>
        <w:tc>
          <w:tcPr>
            <w:tcW w:type="dxa" w:w="3427"/>
            <w:vAlign w:val="center"/>
          </w:tcPr>
          <w:p>
            <w:r>
              <w:rPr>
                <w:sz w:val="15"/>
              </w:rPr>
              <w:t>On/Off</w:t>
            </w:r>
          </w:p>
        </w:tc>
        <w:tc>
          <w:tcPr>
            <w:tcW w:type="dxa" w:w="3427"/>
            <w:vAlign w:val="center"/>
          </w:tcPr>
          <w:p>
            <w:r>
              <w:rPr>
                <w:sz w:val="15"/>
              </w:rPr>
              <w:t>Active toutes les bandes.</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Ranger</w:t>
              <w:br/>
            </w:r>
            <w:r>
              <w:t>Avec deux poignées, Robot sélectionne ou remappe dans l’intervalle. Une plage étroite produit un comportement précis; une plage large augmente la variété.</w:t>
            </w:r>
          </w:p>
        </w:tc>
      </w:tr>
    </w:tbl>
    <w:p/>
    <w:p>
      <w:r>
        <w:br w:type="page"/>
      </w:r>
    </w:p>
    <w:p>
      <w:pPr>
        <w:pStyle w:val="Title"/>
      </w:pPr>
      <w:r>
        <w:t>10. Fichier, offset et transposition temporelle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File LevelOut</w:t>
            </w:r>
          </w:p>
        </w:tc>
        <w:tc>
          <w:tcPr>
            <w:tcW w:type="dxa" w:w="3427"/>
            <w:vAlign w:val="center"/>
          </w:tcPr>
          <w:p>
            <w:r>
              <w:rPr>
                <w:sz w:val="15"/>
              </w:rPr>
              <w:t>−∞ à +6 dB</w:t>
            </w:r>
          </w:p>
        </w:tc>
        <w:tc>
          <w:tcPr>
            <w:tcW w:type="dxa" w:w="3427"/>
            <w:vAlign w:val="center"/>
          </w:tcPr>
          <w:p>
            <w:r>
              <w:rPr>
                <w:sz w:val="15"/>
              </w:rPr>
              <w:t>Niveau du fichier source.</w:t>
            </w:r>
          </w:p>
        </w:tc>
      </w:tr>
      <w:tr>
        <w:tc>
          <w:tcPr>
            <w:tcW w:type="dxa" w:w="3427"/>
            <w:vAlign w:val="center"/>
            <w:shd w:fill="F5F9FB"/>
          </w:tcPr>
          <w:p>
            <w:r>
              <w:rPr>
                <w:sz w:val="15"/>
              </w:rPr>
              <w:t>File offset</w:t>
            </w:r>
          </w:p>
        </w:tc>
        <w:tc>
          <w:tcPr>
            <w:tcW w:type="dxa" w:w="3427"/>
            <w:vAlign w:val="center"/>
            <w:shd w:fill="F5F9FB"/>
          </w:tcPr>
          <w:p>
            <w:r>
              <w:rPr>
                <w:sz w:val="15"/>
              </w:rPr>
              <w:t>0–1</w:t>
            </w:r>
          </w:p>
        </w:tc>
        <w:tc>
          <w:tcPr>
            <w:tcW w:type="dxa" w:w="3427"/>
            <w:vAlign w:val="center"/>
            <w:shd w:fill="F5F9FB"/>
          </w:tcPr>
          <w:p>
            <w:r>
              <w:rPr>
                <w:sz w:val="15"/>
              </w:rPr>
              <w:t>Position normalisée dans le fichier.</w:t>
            </w:r>
          </w:p>
        </w:tc>
      </w:tr>
      <w:tr>
        <w:tc>
          <w:tcPr>
            <w:tcW w:type="dxa" w:w="3427"/>
            <w:vAlign w:val="center"/>
          </w:tcPr>
          <w:p>
            <w:r>
              <w:rPr>
                <w:sz w:val="15"/>
              </w:rPr>
              <w:t>OffSet</w:t>
            </w:r>
          </w:p>
        </w:tc>
        <w:tc>
          <w:tcPr>
            <w:tcW w:type="dxa" w:w="3427"/>
            <w:vAlign w:val="center"/>
          </w:tcPr>
          <w:p>
            <w:r>
              <w:rPr>
                <w:sz w:val="15"/>
              </w:rPr>
              <w:t>0–1</w:t>
            </w:r>
          </w:p>
        </w:tc>
        <w:tc>
          <w:tcPr>
            <w:tcW w:type="dxa" w:w="3427"/>
            <w:vAlign w:val="center"/>
          </w:tcPr>
          <w:p>
            <w:r>
              <w:rPr>
                <w:sz w:val="15"/>
              </w:rPr>
              <w:t>Position normalisée dans un buffer ou sample.</w:t>
            </w:r>
          </w:p>
        </w:tc>
      </w:tr>
      <w:tr>
        <w:tc>
          <w:tcPr>
            <w:tcW w:type="dxa" w:w="3427"/>
            <w:vAlign w:val="center"/>
            <w:shd w:fill="F5F9FB"/>
          </w:tcPr>
          <w:p>
            <w:r>
              <w:rPr>
                <w:sz w:val="15"/>
              </w:rPr>
              <w:t>Tempo</w:t>
            </w:r>
          </w:p>
        </w:tc>
        <w:tc>
          <w:tcPr>
            <w:tcW w:type="dxa" w:w="3427"/>
            <w:vAlign w:val="center"/>
            <w:shd w:fill="F5F9FB"/>
          </w:tcPr>
          <w:p>
            <w:r>
              <w:rPr>
                <w:sz w:val="15"/>
              </w:rPr>
              <w:t>1–960 BPM, exp</w:t>
            </w:r>
          </w:p>
        </w:tc>
        <w:tc>
          <w:tcPr>
            <w:tcW w:type="dxa" w:w="3427"/>
            <w:vAlign w:val="center"/>
            <w:shd w:fill="F5F9FB"/>
          </w:tcPr>
          <w:p>
            <w:r>
              <w:rPr>
                <w:sz w:val="15"/>
              </w:rPr>
              <w:t>Tempo global.</w:t>
            </w:r>
          </w:p>
        </w:tc>
      </w:tr>
      <w:tr>
        <w:tc>
          <w:tcPr>
            <w:tcW w:type="dxa" w:w="3427"/>
            <w:vAlign w:val="center"/>
          </w:tcPr>
          <w:p>
            <w:r>
              <w:rPr>
                <w:sz w:val="15"/>
              </w:rPr>
              <w:t>Beats / Bare</w:t>
            </w:r>
          </w:p>
        </w:tc>
        <w:tc>
          <w:tcPr>
            <w:tcW w:type="dxa" w:w="3427"/>
            <w:vAlign w:val="center"/>
          </w:tcPr>
          <w:p>
            <w:r>
              <w:rPr>
                <w:sz w:val="15"/>
              </w:rPr>
              <w:t>1–64, exp</w:t>
            </w:r>
          </w:p>
        </w:tc>
        <w:tc>
          <w:tcPr>
            <w:tcW w:type="dxa" w:w="3427"/>
            <w:vAlign w:val="center"/>
          </w:tcPr>
          <w:p>
            <w:r>
              <w:rPr>
                <w:sz w:val="15"/>
              </w:rPr>
              <w:t>Nombre de battements par mesure/cycle.</w:t>
            </w:r>
          </w:p>
        </w:tc>
      </w:tr>
      <w:tr>
        <w:tc>
          <w:tcPr>
            <w:tcW w:type="dxa" w:w="3427"/>
            <w:vAlign w:val="center"/>
            <w:shd w:fill="F5F9FB"/>
          </w:tcPr>
          <w:p>
            <w:r>
              <w:rPr>
                <w:sz w:val="15"/>
              </w:rPr>
              <w:t>Automation Speed</w:t>
            </w:r>
          </w:p>
        </w:tc>
        <w:tc>
          <w:tcPr>
            <w:tcW w:type="dxa" w:w="3427"/>
            <w:vAlign w:val="center"/>
            <w:shd w:fill="F5F9FB"/>
          </w:tcPr>
          <w:p>
            <w:r>
              <w:rPr>
                <w:sz w:val="15"/>
              </w:rPr>
              <w:t>1–100, pas 1</w:t>
            </w:r>
          </w:p>
        </w:tc>
        <w:tc>
          <w:tcPr>
            <w:tcW w:type="dxa" w:w="3427"/>
            <w:vAlign w:val="center"/>
            <w:shd w:fill="F5F9FB"/>
          </w:tcPr>
          <w:p>
            <w:r>
              <w:rPr>
                <w:sz w:val="15"/>
              </w:rPr>
              <w:t>Cadence de l’automation.</w:t>
            </w:r>
          </w:p>
        </w:tc>
      </w:tr>
    </w:tbl>
    <w:p/>
    <w:p>
      <w:pPr>
        <w:pStyle w:val="ListBullet"/>
      </w:pPr>
      <w:r>
        <w:t>File offset 0 = début; 1 = fin.</w:t>
      </w:r>
    </w:p>
    <w:p>
      <w:pPr>
        <w:pStyle w:val="ListBullet"/>
      </w:pPr>
      <w:r>
        <w:t>Tempo 30–240 reste la zone la plus lisible pour une pulsation musicale.</w:t>
      </w:r>
    </w:p>
    <w:p>
      <w:pPr>
        <w:pStyle w:val="ListBullet"/>
      </w:pPr>
      <w:r>
        <w:t>Les valeurs extrêmes servent aux textures et modulations.</w:t>
      </w:r>
    </w:p>
    <w:p>
      <w:r>
        <w:br w:type="page"/>
      </w:r>
    </w:p>
    <w:p>
      <w:pPr>
        <w:pStyle w:val="Title"/>
      </w:pPr>
      <w:r>
        <w:t>11. Effets pré et post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Comportement</w:t>
            </w:r>
          </w:p>
        </w:tc>
      </w:tr>
      <w:tr>
        <w:tc>
          <w:tcPr>
            <w:tcW w:type="dxa" w:w="3427"/>
            <w:vAlign w:val="center"/>
          </w:tcPr>
          <w:p>
            <w:r>
              <w:rPr>
                <w:sz w:val="15"/>
              </w:rPr>
              <w:t>FXpre</w:t>
            </w:r>
          </w:p>
        </w:tc>
        <w:tc>
          <w:tcPr>
            <w:tcW w:type="dxa" w:w="3427"/>
            <w:vAlign w:val="center"/>
          </w:tcPr>
          <w:p>
            <w:r>
              <w:rPr>
                <w:sz w:val="15"/>
              </w:rPr>
              <w:t>−∞ à +12 dB</w:t>
            </w:r>
          </w:p>
        </w:tc>
        <w:tc>
          <w:tcPr>
            <w:tcW w:type="dxa" w:w="3427"/>
            <w:vAlign w:val="center"/>
          </w:tcPr>
          <w:p>
            <w:r>
              <w:rPr>
                <w:sz w:val="15"/>
              </w:rPr>
              <w:t>Niveau de l’effet avant le synthé/traitement principal.</w:t>
            </w:r>
          </w:p>
        </w:tc>
      </w:tr>
      <w:tr>
        <w:tc>
          <w:tcPr>
            <w:tcW w:type="dxa" w:w="3427"/>
            <w:vAlign w:val="center"/>
            <w:shd w:fill="F5F9FB"/>
          </w:tcPr>
          <w:p>
            <w:r>
              <w:rPr>
                <w:sz w:val="15"/>
              </w:rPr>
              <w:t>FXpost</w:t>
            </w:r>
          </w:p>
        </w:tc>
        <w:tc>
          <w:tcPr>
            <w:tcW w:type="dxa" w:w="3427"/>
            <w:vAlign w:val="center"/>
            <w:shd w:fill="F5F9FB"/>
          </w:tcPr>
          <w:p>
            <w:r>
              <w:rPr>
                <w:sz w:val="15"/>
              </w:rPr>
              <w:t>−∞ à +12 dB</w:t>
            </w:r>
          </w:p>
        </w:tc>
        <w:tc>
          <w:tcPr>
            <w:tcW w:type="dxa" w:w="3427"/>
            <w:vAlign w:val="center"/>
            <w:shd w:fill="F5F9FB"/>
          </w:tcPr>
          <w:p>
            <w:r>
              <w:rPr>
                <w:sz w:val="15"/>
              </w:rPr>
              <w:t>Niveau de l’effet après le traitement principal.</w:t>
            </w:r>
          </w:p>
        </w:tc>
      </w:tr>
      <w:tr>
        <w:tc>
          <w:tcPr>
            <w:tcW w:type="dxa" w:w="3427"/>
            <w:vAlign w:val="center"/>
          </w:tcPr>
          <w:p>
            <w:r>
              <w:rPr>
                <w:sz w:val="15"/>
              </w:rPr>
              <w:t>Amp_pre</w:t>
            </w:r>
          </w:p>
        </w:tc>
        <w:tc>
          <w:tcPr>
            <w:tcW w:type="dxa" w:w="3427"/>
            <w:vAlign w:val="center"/>
          </w:tcPr>
          <w:p>
            <w:r>
              <w:rPr>
                <w:sz w:val="15"/>
              </w:rPr>
              <w:t>−∞ à +12 dB</w:t>
            </w:r>
          </w:p>
        </w:tc>
        <w:tc>
          <w:tcPr>
            <w:tcW w:type="dxa" w:w="3427"/>
            <w:vAlign w:val="center"/>
          </w:tcPr>
          <w:p>
            <w:r>
              <w:rPr>
                <w:sz w:val="15"/>
              </w:rPr>
              <w:t>Gain de la chaîne pré.</w:t>
            </w:r>
          </w:p>
        </w:tc>
      </w:tr>
      <w:tr>
        <w:tc>
          <w:tcPr>
            <w:tcW w:type="dxa" w:w="3427"/>
            <w:vAlign w:val="center"/>
            <w:shd w:fill="F5F9FB"/>
          </w:tcPr>
          <w:p>
            <w:r>
              <w:rPr>
                <w:sz w:val="15"/>
              </w:rPr>
              <w:t>Amp_post</w:t>
            </w:r>
          </w:p>
        </w:tc>
        <w:tc>
          <w:tcPr>
            <w:tcW w:type="dxa" w:w="3427"/>
            <w:vAlign w:val="center"/>
            <w:shd w:fill="F5F9FB"/>
          </w:tcPr>
          <w:p>
            <w:r>
              <w:rPr>
                <w:sz w:val="15"/>
              </w:rPr>
              <w:t>−∞ à +12 dB</w:t>
            </w:r>
          </w:p>
        </w:tc>
        <w:tc>
          <w:tcPr>
            <w:tcW w:type="dxa" w:w="3427"/>
            <w:vAlign w:val="center"/>
            <w:shd w:fill="F5F9FB"/>
          </w:tcPr>
          <w:p>
            <w:r>
              <w:rPr>
                <w:sz w:val="15"/>
              </w:rPr>
              <w:t>Gain de la chaîne post.</w:t>
            </w:r>
          </w:p>
        </w:tc>
      </w:tr>
      <w:tr>
        <w:tc>
          <w:tcPr>
            <w:tcW w:type="dxa" w:w="3427"/>
            <w:vAlign w:val="center"/>
          </w:tcPr>
          <w:p>
            <w:r>
              <w:rPr>
                <w:sz w:val="15"/>
              </w:rPr>
              <w:t>Pan_pre</w:t>
            </w:r>
          </w:p>
        </w:tc>
        <w:tc>
          <w:tcPr>
            <w:tcW w:type="dxa" w:w="3427"/>
            <w:vAlign w:val="center"/>
          </w:tcPr>
          <w:p>
            <w:r>
              <w:rPr>
                <w:sz w:val="15"/>
              </w:rPr>
              <w:t>−1 à +1</w:t>
            </w:r>
          </w:p>
        </w:tc>
        <w:tc>
          <w:tcPr>
            <w:tcW w:type="dxa" w:w="3427"/>
            <w:vAlign w:val="center"/>
          </w:tcPr>
          <w:p>
            <w:r>
              <w:rPr>
                <w:sz w:val="15"/>
              </w:rPr>
              <w:t>Panoramique avant traitement.</w:t>
            </w:r>
          </w:p>
        </w:tc>
      </w:tr>
      <w:tr>
        <w:tc>
          <w:tcPr>
            <w:tcW w:type="dxa" w:w="3427"/>
            <w:vAlign w:val="center"/>
            <w:shd w:fill="F5F9FB"/>
          </w:tcPr>
          <w:p>
            <w:r>
              <w:rPr>
                <w:sz w:val="15"/>
              </w:rPr>
              <w:t>Pan_post</w:t>
            </w:r>
          </w:p>
        </w:tc>
        <w:tc>
          <w:tcPr>
            <w:tcW w:type="dxa" w:w="3427"/>
            <w:vAlign w:val="center"/>
            <w:shd w:fill="F5F9FB"/>
          </w:tcPr>
          <w:p>
            <w:r>
              <w:rPr>
                <w:sz w:val="15"/>
              </w:rPr>
              <w:t>−1 à +1</w:t>
            </w:r>
          </w:p>
        </w:tc>
        <w:tc>
          <w:tcPr>
            <w:tcW w:type="dxa" w:w="3427"/>
            <w:vAlign w:val="center"/>
            <w:shd w:fill="F5F9FB"/>
          </w:tcPr>
          <w:p>
            <w:r>
              <w:rPr>
                <w:sz w:val="15"/>
              </w:rPr>
              <w:t>Panoramique après traitement.</w:t>
            </w:r>
          </w:p>
        </w:tc>
      </w:tr>
      <w:tr>
        <w:tc>
          <w:tcPr>
            <w:tcW w:type="dxa" w:w="3427"/>
            <w:vAlign w:val="center"/>
          </w:tcPr>
          <w:p>
            <w:r>
              <w:rPr>
                <w:sz w:val="15"/>
              </w:rPr>
              <w:t>ByPass</w:t>
            </w:r>
          </w:p>
        </w:tc>
        <w:tc>
          <w:tcPr>
            <w:tcW w:type="dxa" w:w="3427"/>
            <w:vAlign w:val="center"/>
          </w:tcPr>
          <w:p>
            <w:r>
              <w:rPr>
                <w:sz w:val="15"/>
              </w:rPr>
              <w:t>On/Off</w:t>
            </w:r>
          </w:p>
        </w:tc>
        <w:tc>
          <w:tcPr>
            <w:tcW w:type="dxa" w:w="3427"/>
            <w:vAlign w:val="center"/>
          </w:tcPr>
          <w:p>
            <w:r>
              <w:rPr>
                <w:sz w:val="15"/>
              </w:rPr>
              <w:t>Contourne la section sans forcément supprimer le nœud.</w:t>
            </w:r>
          </w:p>
        </w:tc>
      </w:tr>
      <w:tr>
        <w:tc>
          <w:tcPr>
            <w:tcW w:type="dxa" w:w="3427"/>
            <w:vAlign w:val="center"/>
            <w:shd w:fill="F5F9FB"/>
          </w:tcPr>
          <w:p>
            <w:r>
              <w:rPr>
                <w:sz w:val="15"/>
              </w:rPr>
              <w:t>Pre-filter</w:t>
            </w:r>
          </w:p>
        </w:tc>
        <w:tc>
          <w:tcPr>
            <w:tcW w:type="dxa" w:w="3427"/>
            <w:vAlign w:val="center"/>
            <w:shd w:fill="F5F9FB"/>
          </w:tcPr>
          <w:p>
            <w:r>
              <w:rPr>
                <w:sz w:val="15"/>
              </w:rPr>
              <w:t>Off / LoPass / HiPass</w:t>
            </w:r>
          </w:p>
        </w:tc>
        <w:tc>
          <w:tcPr>
            <w:tcW w:type="dxa" w:w="3427"/>
            <w:vAlign w:val="center"/>
            <w:shd w:fill="F5F9FB"/>
          </w:tcPr>
          <w:p>
            <w:r>
              <w:rPr>
                <w:sz w:val="15"/>
              </w:rPr>
              <w:t>Filtre placé avant l’analyse ou le traitement.</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Différence</w:t>
              <w:br/>
            </w:r>
            <w:r>
              <w:t>Pré-FX influence ce qui entre dans la synthèse ou l’analyse. Post-FX transforme le résultat produit. Comparer à gain égal.</w:t>
            </w:r>
          </w:p>
        </w:tc>
      </w:tr>
    </w:tbl>
    <w:p/>
    <w:p>
      <w:r>
        <w:br w:type="page"/>
      </w:r>
    </w:p>
    <w:p>
      <w:pPr>
        <w:pStyle w:val="Title"/>
      </w:pPr>
      <w:r>
        <w:t>12. Sources, sorties et routage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Élément</w:t>
            </w:r>
          </w:p>
        </w:tc>
        <w:tc>
          <w:tcPr>
            <w:tcW w:type="dxa" w:w="3427"/>
            <w:shd w:fill="17365D"/>
          </w:tcPr>
          <w:p>
            <w:r>
              <w:rPr>
                <w:b/>
                <w:color w:val="FFFFFF"/>
                <w:sz w:val="16"/>
              </w:rPr>
              <w:t>Choix / plage</w:t>
            </w:r>
          </w:p>
        </w:tc>
        <w:tc>
          <w:tcPr>
            <w:tcW w:type="dxa" w:w="3427"/>
            <w:shd w:fill="17365D"/>
          </w:tcPr>
          <w:p>
            <w:r>
              <w:rPr>
                <w:b/>
                <w:color w:val="FFFFFF"/>
                <w:sz w:val="16"/>
              </w:rPr>
              <w:t>Comportement</w:t>
            </w:r>
          </w:p>
        </w:tc>
      </w:tr>
      <w:tr>
        <w:tc>
          <w:tcPr>
            <w:tcW w:type="dxa" w:w="3427"/>
            <w:vAlign w:val="center"/>
          </w:tcPr>
          <w:p>
            <w:r>
              <w:rPr>
                <w:sz w:val="15"/>
              </w:rPr>
              <w:t>AudioIn Rec</w:t>
            </w:r>
          </w:p>
        </w:tc>
        <w:tc>
          <w:tcPr>
            <w:tcW w:type="dxa" w:w="3427"/>
            <w:vAlign w:val="center"/>
          </w:tcPr>
          <w:p>
            <w:r>
              <w:rPr>
                <w:sz w:val="15"/>
              </w:rPr>
              <w:t>1–32</w:t>
            </w:r>
          </w:p>
        </w:tc>
        <w:tc>
          <w:tcPr>
            <w:tcW w:type="dxa" w:w="3427"/>
            <w:vAlign w:val="center"/>
          </w:tcPr>
          <w:p>
            <w:r>
              <w:rPr>
                <w:sz w:val="15"/>
              </w:rPr>
              <w:t>Canal d’entrée d’enregistrement.</w:t>
            </w:r>
          </w:p>
        </w:tc>
      </w:tr>
      <w:tr>
        <w:tc>
          <w:tcPr>
            <w:tcW w:type="dxa" w:w="3427"/>
            <w:vAlign w:val="center"/>
            <w:shd w:fill="F5F9FB"/>
          </w:tcPr>
          <w:p>
            <w:r>
              <w:rPr>
                <w:sz w:val="15"/>
              </w:rPr>
              <w:t>Audio Out</w:t>
            </w:r>
          </w:p>
        </w:tc>
        <w:tc>
          <w:tcPr>
            <w:tcW w:type="dxa" w:w="3427"/>
            <w:vAlign w:val="center"/>
            <w:shd w:fill="F5F9FB"/>
          </w:tcPr>
          <w:p>
            <w:r>
              <w:rPr>
                <w:sz w:val="15"/>
              </w:rPr>
              <w:t>menu dynamique</w:t>
            </w:r>
          </w:p>
        </w:tc>
        <w:tc>
          <w:tcPr>
            <w:tcW w:type="dxa" w:w="3427"/>
            <w:vAlign w:val="center"/>
            <w:shd w:fill="F5F9FB"/>
          </w:tcPr>
          <w:p>
            <w:r>
              <w:rPr>
                <w:sz w:val="15"/>
              </w:rPr>
              <w:t>Canal physique de sortie.</w:t>
            </w:r>
          </w:p>
        </w:tc>
      </w:tr>
      <w:tr>
        <w:tc>
          <w:tcPr>
            <w:tcW w:type="dxa" w:w="3427"/>
            <w:vAlign w:val="center"/>
          </w:tcPr>
          <w:p>
            <w:r>
              <w:rPr>
                <w:sz w:val="15"/>
              </w:rPr>
              <w:t>MIDI In/Out</w:t>
            </w:r>
          </w:p>
        </w:tc>
        <w:tc>
          <w:tcPr>
            <w:tcW w:type="dxa" w:w="3427"/>
            <w:vAlign w:val="center"/>
          </w:tcPr>
          <w:p>
            <w:r>
              <w:rPr>
                <w:sz w:val="15"/>
              </w:rPr>
              <w:t>port et canal</w:t>
            </w:r>
          </w:p>
        </w:tc>
        <w:tc>
          <w:tcPr>
            <w:tcW w:type="dxa" w:w="3427"/>
            <w:vAlign w:val="center"/>
          </w:tcPr>
          <w:p>
            <w:r>
              <w:rPr>
                <w:sz w:val="15"/>
              </w:rPr>
              <w:t>Entrée ou émission de notes/contrôles.</w:t>
            </w:r>
          </w:p>
        </w:tc>
      </w:tr>
      <w:tr>
        <w:tc>
          <w:tcPr>
            <w:tcW w:type="dxa" w:w="3427"/>
            <w:vAlign w:val="center"/>
            <w:shd w:fill="F5F9FB"/>
          </w:tcPr>
          <w:p>
            <w:r>
              <w:rPr>
                <w:sz w:val="15"/>
              </w:rPr>
              <w:t>VST Out</w:t>
            </w:r>
          </w:p>
        </w:tc>
        <w:tc>
          <w:tcPr>
            <w:tcW w:type="dxa" w:w="3427"/>
            <w:vAlign w:val="center"/>
            <w:shd w:fill="F5F9FB"/>
          </w:tcPr>
          <w:p>
            <w:r>
              <w:rPr>
                <w:sz w:val="15"/>
              </w:rPr>
              <w:t>sorties disponibles</w:t>
            </w:r>
          </w:p>
        </w:tc>
        <w:tc>
          <w:tcPr>
            <w:tcW w:type="dxa" w:w="3427"/>
            <w:vAlign w:val="center"/>
            <w:shd w:fill="F5F9FB"/>
          </w:tcPr>
          <w:p>
            <w:r>
              <w:rPr>
                <w:sz w:val="15"/>
              </w:rPr>
              <w:t>Canal du plug-in.</w:t>
            </w:r>
          </w:p>
        </w:tc>
      </w:tr>
      <w:tr>
        <w:tc>
          <w:tcPr>
            <w:tcW w:type="dxa" w:w="3427"/>
            <w:vAlign w:val="center"/>
          </w:tcPr>
          <w:p>
            <w:r>
              <w:rPr>
                <w:sz w:val="15"/>
              </w:rPr>
              <w:t>Instrument routing</w:t>
            </w:r>
          </w:p>
        </w:tc>
        <w:tc>
          <w:tcPr>
            <w:tcW w:type="dxa" w:w="3427"/>
            <w:vAlign w:val="center"/>
          </w:tcPr>
          <w:p>
            <w:r>
              <w:rPr>
                <w:sz w:val="15"/>
              </w:rPr>
              <w:t>menus/boutons</w:t>
            </w:r>
          </w:p>
        </w:tc>
        <w:tc>
          <w:tcPr>
            <w:tcW w:type="dxa" w:w="3427"/>
            <w:vAlign w:val="center"/>
          </w:tcPr>
          <w:p>
            <w:r>
              <w:rPr>
                <w:sz w:val="15"/>
              </w:rPr>
              <w:t>Affecte source, synthé, FX et sortie.</w:t>
            </w:r>
          </w:p>
        </w:tc>
      </w:tr>
      <w:tr>
        <w:tc>
          <w:tcPr>
            <w:tcW w:type="dxa" w:w="3427"/>
            <w:vAlign w:val="center"/>
            <w:shd w:fill="F5F9FB"/>
          </w:tcPr>
          <w:p>
            <w:r>
              <w:rPr>
                <w:sz w:val="15"/>
              </w:rPr>
              <w:t>Mute/Solo</w:t>
            </w:r>
          </w:p>
        </w:tc>
        <w:tc>
          <w:tcPr>
            <w:tcW w:type="dxa" w:w="3427"/>
            <w:vAlign w:val="center"/>
            <w:shd w:fill="F5F9FB"/>
          </w:tcPr>
          <w:p>
            <w:r>
              <w:rPr>
                <w:sz w:val="15"/>
              </w:rPr>
              <w:t>On/Off</w:t>
            </w:r>
          </w:p>
        </w:tc>
        <w:tc>
          <w:tcPr>
            <w:tcW w:type="dxa" w:w="3427"/>
            <w:vAlign w:val="center"/>
            <w:shd w:fill="F5F9FB"/>
          </w:tcPr>
          <w:p>
            <w:r>
              <w:rPr>
                <w:sz w:val="15"/>
              </w:rPr>
              <w:t>Coupe ou isole un instrument.</w:t>
            </w:r>
          </w:p>
        </w:tc>
      </w:tr>
    </w:tbl>
    <w:p/>
    <w:p>
      <w:r>
        <w:br w:type="page"/>
      </w:r>
    </w:p>
    <w:p>
      <w:pPr>
        <w:pStyle w:val="Title"/>
      </w:pPr>
      <w:r>
        <w:t>13. Boutons et menus principaux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Commande</w:t>
            </w:r>
          </w:p>
        </w:tc>
        <w:tc>
          <w:tcPr>
            <w:tcW w:type="dxa" w:w="3427"/>
            <w:shd w:fill="17365D"/>
          </w:tcPr>
          <w:p>
            <w:r>
              <w:rPr>
                <w:b/>
                <w:color w:val="FFFFFF"/>
                <w:sz w:val="16"/>
              </w:rPr>
              <w:t>État / choix</w:t>
            </w:r>
          </w:p>
        </w:tc>
        <w:tc>
          <w:tcPr>
            <w:tcW w:type="dxa" w:w="3427"/>
            <w:shd w:fill="17365D"/>
          </w:tcPr>
          <w:p>
            <w:r>
              <w:rPr>
                <w:b/>
                <w:color w:val="FFFFFF"/>
                <w:sz w:val="16"/>
              </w:rPr>
              <w:t>Conséquence</w:t>
            </w:r>
          </w:p>
        </w:tc>
      </w:tr>
      <w:tr>
        <w:tc>
          <w:tcPr>
            <w:tcW w:type="dxa" w:w="3427"/>
            <w:vAlign w:val="center"/>
          </w:tcPr>
          <w:p>
            <w:r>
              <w:rPr>
                <w:sz w:val="15"/>
              </w:rPr>
              <w:t>Start/Stop</w:t>
            </w:r>
          </w:p>
        </w:tc>
        <w:tc>
          <w:tcPr>
            <w:tcW w:type="dxa" w:w="3427"/>
            <w:vAlign w:val="center"/>
          </w:tcPr>
          <w:p>
            <w:r>
              <w:rPr>
                <w:sz w:val="15"/>
              </w:rPr>
              <w:t>2 états</w:t>
            </w:r>
          </w:p>
        </w:tc>
        <w:tc>
          <w:tcPr>
            <w:tcW w:type="dxa" w:w="3427"/>
            <w:vAlign w:val="center"/>
          </w:tcPr>
          <w:p>
            <w:r>
              <w:rPr>
                <w:sz w:val="15"/>
              </w:rPr>
              <w:t>Lance/arrête transport et processus.</w:t>
            </w:r>
          </w:p>
        </w:tc>
      </w:tr>
      <w:tr>
        <w:tc>
          <w:tcPr>
            <w:tcW w:type="dxa" w:w="3427"/>
            <w:vAlign w:val="center"/>
            <w:shd w:fill="F5F9FB"/>
          </w:tcPr>
          <w:p>
            <w:r>
              <w:rPr>
                <w:sz w:val="15"/>
              </w:rPr>
              <w:t>Analyze</w:t>
            </w:r>
          </w:p>
        </w:tc>
        <w:tc>
          <w:tcPr>
            <w:tcW w:type="dxa" w:w="3427"/>
            <w:vAlign w:val="center"/>
            <w:shd w:fill="F5F9FB"/>
          </w:tcPr>
          <w:p>
            <w:r>
              <w:rPr>
                <w:sz w:val="15"/>
              </w:rPr>
              <w:t>Onsets/Pitch/Pitch2/KeyTrack…</w:t>
            </w:r>
          </w:p>
        </w:tc>
        <w:tc>
          <w:tcPr>
            <w:tcW w:type="dxa" w:w="3427"/>
            <w:vAlign w:val="center"/>
            <w:shd w:fill="F5F9FB"/>
          </w:tcPr>
          <w:p>
            <w:r>
              <w:rPr>
                <w:sz w:val="15"/>
              </w:rPr>
              <w:t>Change la méthode d’extraction.</w:t>
            </w:r>
          </w:p>
        </w:tc>
      </w:tr>
      <w:tr>
        <w:tc>
          <w:tcPr>
            <w:tcW w:type="dxa" w:w="3427"/>
            <w:vAlign w:val="center"/>
          </w:tcPr>
          <w:p>
            <w:r>
              <w:rPr>
                <w:sz w:val="15"/>
              </w:rPr>
              <w:t>Source</w:t>
            </w:r>
          </w:p>
        </w:tc>
        <w:tc>
          <w:tcPr>
            <w:tcW w:type="dxa" w:w="3427"/>
            <w:vAlign w:val="center"/>
          </w:tcPr>
          <w:p>
            <w:r>
              <w:rPr>
                <w:sz w:val="15"/>
              </w:rPr>
              <w:t>Audio/File/Keyboard/MIDI</w:t>
            </w:r>
          </w:p>
        </w:tc>
        <w:tc>
          <w:tcPr>
            <w:tcW w:type="dxa" w:w="3427"/>
            <w:vAlign w:val="center"/>
          </w:tcPr>
          <w:p>
            <w:r>
              <w:rPr>
                <w:sz w:val="15"/>
              </w:rPr>
              <w:t>Change l’origine des données.</w:t>
            </w:r>
          </w:p>
        </w:tc>
      </w:tr>
      <w:tr>
        <w:tc>
          <w:tcPr>
            <w:tcW w:type="dxa" w:w="3427"/>
            <w:vAlign w:val="center"/>
            <w:shd w:fill="F5F9FB"/>
          </w:tcPr>
          <w:p>
            <w:r>
              <w:rPr>
                <w:sz w:val="15"/>
              </w:rPr>
              <w:t>Algorithm</w:t>
            </w:r>
          </w:p>
        </w:tc>
        <w:tc>
          <w:tcPr>
            <w:tcW w:type="dxa" w:w="3427"/>
            <w:vAlign w:val="center"/>
            <w:shd w:fill="F5F9FB"/>
          </w:tcPr>
          <w:p>
            <w:r>
              <w:rPr>
                <w:sz w:val="15"/>
              </w:rPr>
              <w:t>Default/Chaos/Neurone/Genetic…</w:t>
            </w:r>
          </w:p>
        </w:tc>
        <w:tc>
          <w:tcPr>
            <w:tcW w:type="dxa" w:w="3427"/>
            <w:vAlign w:val="center"/>
            <w:shd w:fill="F5F9FB"/>
          </w:tcPr>
          <w:p>
            <w:r>
              <w:rPr>
                <w:sz w:val="15"/>
              </w:rPr>
              <w:t>Change la transformation.</w:t>
            </w:r>
          </w:p>
        </w:tc>
      </w:tr>
      <w:tr>
        <w:tc>
          <w:tcPr>
            <w:tcW w:type="dxa" w:w="3427"/>
            <w:vAlign w:val="center"/>
          </w:tcPr>
          <w:p>
            <w:r>
              <w:rPr>
                <w:sz w:val="15"/>
              </w:rPr>
              <w:t>Bands 1–12</w:t>
            </w:r>
          </w:p>
        </w:tc>
        <w:tc>
          <w:tcPr>
            <w:tcW w:type="dxa" w:w="3427"/>
            <w:vAlign w:val="center"/>
          </w:tcPr>
          <w:p>
            <w:r>
              <w:rPr>
                <w:sz w:val="15"/>
              </w:rPr>
              <w:t>vert/rouge</w:t>
            </w:r>
          </w:p>
        </w:tc>
        <w:tc>
          <w:tcPr>
            <w:tcW w:type="dxa" w:w="3427"/>
            <w:vAlign w:val="center"/>
          </w:tcPr>
          <w:p>
            <w:r>
              <w:rPr>
                <w:sz w:val="15"/>
              </w:rPr>
              <w:t>Active ou désactive une bande.</w:t>
            </w:r>
          </w:p>
        </w:tc>
      </w:tr>
      <w:tr>
        <w:tc>
          <w:tcPr>
            <w:tcW w:type="dxa" w:w="3427"/>
            <w:vAlign w:val="center"/>
            <w:shd w:fill="F5F9FB"/>
          </w:tcPr>
          <w:p>
            <w:r>
              <w:rPr>
                <w:sz w:val="15"/>
              </w:rPr>
              <w:t>Scale On/Off</w:t>
            </w:r>
          </w:p>
        </w:tc>
        <w:tc>
          <w:tcPr>
            <w:tcW w:type="dxa" w:w="3427"/>
            <w:vAlign w:val="center"/>
            <w:shd w:fill="F5F9FB"/>
          </w:tcPr>
          <w:p>
            <w:r>
              <w:rPr>
                <w:sz w:val="15"/>
              </w:rPr>
              <w:t>On/Off</w:t>
            </w:r>
          </w:p>
        </w:tc>
        <w:tc>
          <w:tcPr>
            <w:tcW w:type="dxa" w:w="3427"/>
            <w:vAlign w:val="center"/>
            <w:shd w:fill="F5F9FB"/>
          </w:tcPr>
          <w:p>
            <w:r>
              <w:rPr>
                <w:sz w:val="15"/>
              </w:rPr>
              <w:t>Contraint ou libère les hauteurs.</w:t>
            </w:r>
          </w:p>
        </w:tc>
      </w:tr>
      <w:tr>
        <w:tc>
          <w:tcPr>
            <w:tcW w:type="dxa" w:w="3427"/>
            <w:vAlign w:val="center"/>
          </w:tcPr>
          <w:p>
            <w:r>
              <w:rPr>
                <w:sz w:val="15"/>
              </w:rPr>
              <w:t>ByPass</w:t>
            </w:r>
          </w:p>
        </w:tc>
        <w:tc>
          <w:tcPr>
            <w:tcW w:type="dxa" w:w="3427"/>
            <w:vAlign w:val="center"/>
          </w:tcPr>
          <w:p>
            <w:r>
              <w:rPr>
                <w:sz w:val="15"/>
              </w:rPr>
              <w:t>On/Off</w:t>
            </w:r>
          </w:p>
        </w:tc>
        <w:tc>
          <w:tcPr>
            <w:tcW w:type="dxa" w:w="3427"/>
            <w:vAlign w:val="center"/>
          </w:tcPr>
          <w:p>
            <w:r>
              <w:rPr>
                <w:sz w:val="15"/>
              </w:rPr>
              <w:t>Contourne une section.</w:t>
            </w:r>
          </w:p>
        </w:tc>
      </w:tr>
      <w:tr>
        <w:tc>
          <w:tcPr>
            <w:tcW w:type="dxa" w:w="3427"/>
            <w:vAlign w:val="center"/>
            <w:shd w:fill="F5F9FB"/>
          </w:tcPr>
          <w:p>
            <w:r>
              <w:rPr>
                <w:sz w:val="15"/>
              </w:rPr>
              <w:t>VST Run</w:t>
            </w:r>
          </w:p>
        </w:tc>
        <w:tc>
          <w:tcPr>
            <w:tcW w:type="dxa" w:w="3427"/>
            <w:vAlign w:val="center"/>
            <w:shd w:fill="F5F9FB"/>
          </w:tcPr>
          <w:p>
            <w:r>
              <w:rPr>
                <w:sz w:val="15"/>
              </w:rPr>
              <w:t>On/Off</w:t>
            </w:r>
          </w:p>
        </w:tc>
        <w:tc>
          <w:tcPr>
            <w:tcW w:type="dxa" w:w="3427"/>
            <w:vAlign w:val="center"/>
            <w:shd w:fill="F5F9FB"/>
          </w:tcPr>
          <w:p>
            <w:r>
              <w:rPr>
                <w:sz w:val="15"/>
              </w:rPr>
              <w:t>Active le plug-in.</w:t>
            </w:r>
          </w:p>
        </w:tc>
      </w:tr>
      <w:tr>
        <w:tc>
          <w:tcPr>
            <w:tcW w:type="dxa" w:w="3427"/>
            <w:vAlign w:val="center"/>
          </w:tcPr>
          <w:p>
            <w:r>
              <w:rPr>
                <w:sz w:val="15"/>
              </w:rPr>
              <w:t>Preset/Sequence/Score</w:t>
            </w:r>
          </w:p>
        </w:tc>
        <w:tc>
          <w:tcPr>
            <w:tcW w:type="dxa" w:w="3427"/>
            <w:vAlign w:val="center"/>
          </w:tcPr>
          <w:p>
            <w:r>
              <w:rPr>
                <w:sz w:val="15"/>
              </w:rPr>
              <w:t>Load/Save/Play/Record</w:t>
            </w:r>
          </w:p>
        </w:tc>
        <w:tc>
          <w:tcPr>
            <w:tcW w:type="dxa" w:w="3427"/>
            <w:vAlign w:val="center"/>
          </w:tcPr>
          <w:p>
            <w:r>
              <w:rPr>
                <w:sz w:val="15"/>
              </w:rPr>
              <w:t>Restaure, organise ou enregistre une forme.</w:t>
            </w:r>
          </w:p>
        </w:tc>
      </w:tr>
    </w:tbl>
    <w:p/>
    <w:p>
      <w:r>
        <w:br w:type="page"/>
      </w:r>
    </w:p>
    <w:p>
      <w:pPr>
        <w:pStyle w:val="Title"/>
      </w:pPr>
      <w:r>
        <w:t>14. Vitesses et automation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Interprétation</w:t>
            </w:r>
          </w:p>
        </w:tc>
      </w:tr>
      <w:tr>
        <w:tc>
          <w:tcPr>
            <w:tcW w:type="dxa" w:w="3427"/>
            <w:vAlign w:val="center"/>
          </w:tcPr>
          <w:p>
            <w:r>
              <w:rPr>
                <w:sz w:val="15"/>
              </w:rPr>
              <w:t>ChaosIn speed</w:t>
            </w:r>
          </w:p>
        </w:tc>
        <w:tc>
          <w:tcPr>
            <w:tcW w:type="dxa" w:w="3427"/>
            <w:vAlign w:val="center"/>
          </w:tcPr>
          <w:p>
            <w:r>
              <w:rPr>
                <w:sz w:val="15"/>
              </w:rPr>
              <w:t>1–100</w:t>
            </w:r>
          </w:p>
        </w:tc>
        <w:tc>
          <w:tcPr>
            <w:tcW w:type="dxa" w:w="3427"/>
            <w:vAlign w:val="center"/>
          </w:tcPr>
          <w:p>
            <w:r>
              <w:rPr>
                <w:sz w:val="15"/>
              </w:rPr>
              <w:t>Cadence d’acquisition Chaos.</w:t>
            </w:r>
          </w:p>
        </w:tc>
      </w:tr>
      <w:tr>
        <w:tc>
          <w:tcPr>
            <w:tcW w:type="dxa" w:w="3427"/>
            <w:vAlign w:val="center"/>
            <w:shd w:fill="F5F9FB"/>
          </w:tcPr>
          <w:p>
            <w:r>
              <w:rPr>
                <w:sz w:val="15"/>
              </w:rPr>
              <w:t>NeuroneIn Speed</w:t>
            </w:r>
          </w:p>
        </w:tc>
        <w:tc>
          <w:tcPr>
            <w:tcW w:type="dxa" w:w="3427"/>
            <w:vAlign w:val="center"/>
            <w:shd w:fill="F5F9FB"/>
          </w:tcPr>
          <w:p>
            <w:r>
              <w:rPr>
                <w:sz w:val="15"/>
              </w:rPr>
              <w:t>1–100</w:t>
            </w:r>
          </w:p>
        </w:tc>
        <w:tc>
          <w:tcPr>
            <w:tcW w:type="dxa" w:w="3427"/>
            <w:vAlign w:val="center"/>
            <w:shd w:fill="F5F9FB"/>
          </w:tcPr>
          <w:p>
            <w:r>
              <w:rPr>
                <w:sz w:val="15"/>
              </w:rPr>
              <w:t>Cadence d’acquisition Neurone.</w:t>
            </w:r>
          </w:p>
        </w:tc>
      </w:tr>
      <w:tr>
        <w:tc>
          <w:tcPr>
            <w:tcW w:type="dxa" w:w="3427"/>
            <w:vAlign w:val="center"/>
          </w:tcPr>
          <w:p>
            <w:r>
              <w:rPr>
                <w:sz w:val="15"/>
              </w:rPr>
              <w:t>GenetiqueIn Speed</w:t>
            </w:r>
          </w:p>
        </w:tc>
        <w:tc>
          <w:tcPr>
            <w:tcW w:type="dxa" w:w="3427"/>
            <w:vAlign w:val="center"/>
          </w:tcPr>
          <w:p>
            <w:r>
              <w:rPr>
                <w:sz w:val="15"/>
              </w:rPr>
              <w:t>1–100</w:t>
            </w:r>
          </w:p>
        </w:tc>
        <w:tc>
          <w:tcPr>
            <w:tcW w:type="dxa" w:w="3427"/>
            <w:vAlign w:val="center"/>
          </w:tcPr>
          <w:p>
            <w:r>
              <w:rPr>
                <w:sz w:val="15"/>
              </w:rPr>
              <w:t>Cadence d’acquisition Génétique.</w:t>
            </w:r>
          </w:p>
        </w:tc>
      </w:tr>
      <w:tr>
        <w:tc>
          <w:tcPr>
            <w:tcW w:type="dxa" w:w="3427"/>
            <w:vAlign w:val="center"/>
            <w:shd w:fill="F5F9FB"/>
          </w:tcPr>
          <w:p>
            <w:r>
              <w:rPr>
                <w:sz w:val="15"/>
              </w:rPr>
              <w:t>Algorithm Speed</w:t>
            </w:r>
          </w:p>
        </w:tc>
        <w:tc>
          <w:tcPr>
            <w:tcW w:type="dxa" w:w="3427"/>
            <w:vAlign w:val="center"/>
            <w:shd w:fill="F5F9FB"/>
          </w:tcPr>
          <w:p>
            <w:r>
              <w:rPr>
                <w:sz w:val="15"/>
              </w:rPr>
              <w:t>1–100</w:t>
            </w:r>
          </w:p>
        </w:tc>
        <w:tc>
          <w:tcPr>
            <w:tcW w:type="dxa" w:w="3427"/>
            <w:vAlign w:val="center"/>
            <w:shd w:fill="F5F9FB"/>
          </w:tcPr>
          <w:p>
            <w:r>
              <w:rPr>
                <w:sz w:val="15"/>
              </w:rPr>
              <w:t>Cadence de décision.</w:t>
            </w:r>
          </w:p>
        </w:tc>
      </w:tr>
      <w:tr>
        <w:tc>
          <w:tcPr>
            <w:tcW w:type="dxa" w:w="3427"/>
            <w:vAlign w:val="center"/>
          </w:tcPr>
          <w:p>
            <w:r>
              <w:rPr>
                <w:sz w:val="15"/>
              </w:rPr>
              <w:t>Automation Speed</w:t>
            </w:r>
          </w:p>
        </w:tc>
        <w:tc>
          <w:tcPr>
            <w:tcW w:type="dxa" w:w="3427"/>
            <w:vAlign w:val="center"/>
          </w:tcPr>
          <w:p>
            <w:r>
              <w:rPr>
                <w:sz w:val="15"/>
              </w:rPr>
              <w:t>1–100</w:t>
            </w:r>
          </w:p>
        </w:tc>
        <w:tc>
          <w:tcPr>
            <w:tcW w:type="dxa" w:w="3427"/>
            <w:vAlign w:val="center"/>
          </w:tcPr>
          <w:p>
            <w:r>
              <w:rPr>
                <w:sz w:val="15"/>
              </w:rPr>
              <w:t>Cadence des changements automatisés.</w:t>
            </w:r>
          </w:p>
        </w:tc>
      </w:tr>
    </w:tbl>
    <w:p/>
    <w:p>
      <w:pPr>
        <w:pStyle w:val="ListBullet"/>
      </w:pPr>
      <w:r>
        <w:t>1–10: évolution lente et lisible.</w:t>
      </w:r>
    </w:p>
    <w:p>
      <w:pPr>
        <w:pStyle w:val="ListBullet"/>
      </w:pPr>
      <w:r>
        <w:t>10–40: animation musicale active.</w:t>
      </w:r>
    </w:p>
    <w:p>
      <w:pPr>
        <w:pStyle w:val="ListBullet"/>
      </w:pPr>
      <w:r>
        <w:t>40–100: texture rapide, charge CPU et imprévisibilité accrues.</w:t>
      </w:r>
    </w:p>
    <w:p>
      <w:r>
        <w:br w:type="page"/>
      </w:r>
    </w:p>
    <w:p>
      <w:pPr>
        <w:pStyle w:val="Title"/>
      </w:pPr>
      <w:r>
        <w:t>15. Configurations musicales de départ</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Objectif</w:t>
            </w:r>
          </w:p>
        </w:tc>
        <w:tc>
          <w:tcPr>
            <w:tcW w:type="dxa" w:w="5141"/>
            <w:shd w:fill="17365D"/>
          </w:tcPr>
          <w:p>
            <w:r>
              <w:rPr>
                <w:b/>
                <w:color w:val="FFFFFF"/>
                <w:sz w:val="16"/>
              </w:rPr>
              <w:t>Réglages conseillés</w:t>
            </w:r>
          </w:p>
        </w:tc>
      </w:tr>
      <w:tr>
        <w:tc>
          <w:tcPr>
            <w:tcW w:type="dxa" w:w="5141"/>
            <w:vAlign w:val="center"/>
          </w:tcPr>
          <w:p>
            <w:r>
              <w:rPr>
                <w:sz w:val="15"/>
              </w:rPr>
              <w:t>Réponse articulée</w:t>
            </w:r>
          </w:p>
        </w:tc>
        <w:tc>
          <w:tcPr>
            <w:tcW w:type="dxa" w:w="5141"/>
            <w:vAlign w:val="center"/>
          </w:tcPr>
          <w:p>
            <w:r>
              <w:rPr>
                <w:sz w:val="15"/>
              </w:rPr>
              <w:t>Onsets; Dist Dur 0.05–0.2; Dur 0.1–1.5; Quanta 4–16.</w:t>
            </w:r>
          </w:p>
        </w:tc>
      </w:tr>
      <w:tr>
        <w:tc>
          <w:tcPr>
            <w:tcW w:type="dxa" w:w="5141"/>
            <w:vAlign w:val="center"/>
            <w:shd w:fill="F5F9FB"/>
          </w:tcPr>
          <w:p>
            <w:r>
              <w:rPr>
                <w:sz w:val="15"/>
              </w:rPr>
              <w:t>Texture lente</w:t>
            </w:r>
          </w:p>
        </w:tc>
        <w:tc>
          <w:tcPr>
            <w:tcW w:type="dxa" w:w="5141"/>
            <w:vAlign w:val="center"/>
            <w:shd w:fill="F5F9FB"/>
          </w:tcPr>
          <w:p>
            <w:r>
              <w:rPr>
                <w:sz w:val="15"/>
              </w:rPr>
              <w:t>Pitch2; Memory 30–300 s; Dur 3–20 s; Tempo 20–60.</w:t>
            </w:r>
          </w:p>
        </w:tc>
      </w:tr>
      <w:tr>
        <w:tc>
          <w:tcPr>
            <w:tcW w:type="dxa" w:w="5141"/>
            <w:vAlign w:val="center"/>
          </w:tcPr>
          <w:p>
            <w:r>
              <w:rPr>
                <w:sz w:val="15"/>
              </w:rPr>
              <w:t>Chaos contrôlé</w:t>
            </w:r>
          </w:p>
        </w:tc>
        <w:tc>
          <w:tcPr>
            <w:tcW w:type="dxa" w:w="5141"/>
            <w:vAlign w:val="center"/>
          </w:tcPr>
          <w:p>
            <w:r>
              <w:rPr>
                <w:sz w:val="15"/>
              </w:rPr>
              <w:t>Chaos Fhz 3.0–3.3; Amp 1–1.8; Dur 3.0–3.3; speed 5–20.</w:t>
            </w:r>
          </w:p>
        </w:tc>
      </w:tr>
      <w:tr>
        <w:tc>
          <w:tcPr>
            <w:tcW w:type="dxa" w:w="5141"/>
            <w:vAlign w:val="center"/>
            <w:shd w:fill="F5F9FB"/>
          </w:tcPr>
          <w:p>
            <w:r>
              <w:rPr>
                <w:sz w:val="15"/>
              </w:rPr>
              <w:t>Neurone stable</w:t>
            </w:r>
          </w:p>
        </w:tc>
        <w:tc>
          <w:tcPr>
            <w:tcW w:type="dxa" w:w="5141"/>
            <w:vAlign w:val="center"/>
            <w:shd w:fill="F5F9FB"/>
          </w:tcPr>
          <w:p>
            <w:r>
              <w:rPr>
                <w:sz w:val="15"/>
              </w:rPr>
              <w:t>Learning 0.1–0.25; Temperature 0.15–0.35; speed 5–20.</w:t>
            </w:r>
          </w:p>
        </w:tc>
      </w:tr>
      <w:tr>
        <w:tc>
          <w:tcPr>
            <w:tcW w:type="dxa" w:w="5141"/>
            <w:vAlign w:val="center"/>
          </w:tcPr>
          <w:p>
            <w:r>
              <w:rPr>
                <w:sz w:val="15"/>
              </w:rPr>
              <w:t>Génétique évolutif</w:t>
            </w:r>
          </w:p>
        </w:tc>
        <w:tc>
          <w:tcPr>
            <w:tcW w:type="dxa" w:w="5141"/>
            <w:vAlign w:val="center"/>
          </w:tcPr>
          <w:p>
            <w:r>
              <w:rPr>
                <w:sz w:val="15"/>
              </w:rPr>
              <w:t>Crossing 0.4–0.7; Mutation 0.05–0.15; speed 5–25.</w:t>
            </w:r>
          </w:p>
        </w:tc>
      </w:tr>
      <w:tr>
        <w:tc>
          <w:tcPr>
            <w:tcW w:type="dxa" w:w="5141"/>
            <w:vAlign w:val="center"/>
            <w:shd w:fill="F5F9FB"/>
          </w:tcPr>
          <w:p>
            <w:r>
              <w:rPr>
                <w:sz w:val="15"/>
              </w:rPr>
              <w:t>Contrepoint harmonique</w:t>
            </w:r>
          </w:p>
        </w:tc>
        <w:tc>
          <w:tcPr>
            <w:tcW w:type="dxa" w:w="5141"/>
            <w:vAlign w:val="center"/>
            <w:shd w:fill="F5F9FB"/>
          </w:tcPr>
          <w:p>
            <w:r>
              <w:rPr>
                <w:sz w:val="15"/>
              </w:rPr>
              <w:t>Chord 2–5; ChordDur 0.03–0.2; Scale On; bandes séparées.</w:t>
            </w:r>
          </w:p>
        </w:tc>
      </w:tr>
    </w:tbl>
    <w:p/>
    <w:p>
      <w:r>
        <w:br w:type="page"/>
      </w:r>
    </w:p>
    <w:p>
      <w:pPr>
        <w:pStyle w:val="Title"/>
      </w:pPr>
      <w:r>
        <w:t>16. Dépannage et sécurité</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Symptôme</w:t>
            </w:r>
          </w:p>
        </w:tc>
        <w:tc>
          <w:tcPr>
            <w:tcW w:type="dxa" w:w="5141"/>
            <w:shd w:fill="17365D"/>
          </w:tcPr>
          <w:p>
            <w:r>
              <w:rPr>
                <w:b/>
                <w:color w:val="FFFFFF"/>
                <w:sz w:val="16"/>
              </w:rPr>
              <w:t>Vérifications</w:t>
            </w:r>
          </w:p>
        </w:tc>
      </w:tr>
      <w:tr>
        <w:tc>
          <w:tcPr>
            <w:tcW w:type="dxa" w:w="5141"/>
            <w:vAlign w:val="center"/>
          </w:tcPr>
          <w:p>
            <w:r>
              <w:rPr>
                <w:sz w:val="15"/>
              </w:rPr>
              <w:t>Aucun son</w:t>
            </w:r>
          </w:p>
        </w:tc>
        <w:tc>
          <w:tcPr>
            <w:tcW w:type="dxa" w:w="5141"/>
            <w:vAlign w:val="center"/>
          </w:tcPr>
          <w:p>
            <w:r>
              <w:rPr>
                <w:sz w:val="15"/>
              </w:rPr>
              <w:t>Transport, instrument Run, Amp, sortie, Mute/Solo et MasterFX.</w:t>
            </w:r>
          </w:p>
        </w:tc>
      </w:tr>
      <w:tr>
        <w:tc>
          <w:tcPr>
            <w:tcW w:type="dxa" w:w="5141"/>
            <w:vAlign w:val="center"/>
            <w:shd w:fill="F5F9FB"/>
          </w:tcPr>
          <w:p>
            <w:r>
              <w:rPr>
                <w:sz w:val="15"/>
              </w:rPr>
              <w:t>Aucune analyse</w:t>
            </w:r>
          </w:p>
        </w:tc>
        <w:tc>
          <w:tcPr>
            <w:tcW w:type="dxa" w:w="5141"/>
            <w:vAlign w:val="center"/>
            <w:shd w:fill="F5F9FB"/>
          </w:tcPr>
          <w:p>
            <w:r>
              <w:rPr>
                <w:sz w:val="15"/>
              </w:rPr>
              <w:t>Source, canal, threshold, filter et préfiltre.</w:t>
            </w:r>
          </w:p>
        </w:tc>
      </w:tr>
      <w:tr>
        <w:tc>
          <w:tcPr>
            <w:tcW w:type="dxa" w:w="5141"/>
            <w:vAlign w:val="center"/>
          </w:tcPr>
          <w:p>
            <w:r>
              <w:rPr>
                <w:sz w:val="15"/>
              </w:rPr>
              <w:t>Trop d’événements</w:t>
            </w:r>
          </w:p>
        </w:tc>
        <w:tc>
          <w:tcPr>
            <w:tcW w:type="dxa" w:w="5141"/>
            <w:vAlign w:val="center"/>
          </w:tcPr>
          <w:p>
            <w:r>
              <w:rPr>
                <w:sz w:val="15"/>
              </w:rPr>
              <w:t>Monter Threshold, Dist Freq/Amp/Dur.</w:t>
            </w:r>
          </w:p>
        </w:tc>
      </w:tr>
      <w:tr>
        <w:tc>
          <w:tcPr>
            <w:tcW w:type="dxa" w:w="5141"/>
            <w:vAlign w:val="center"/>
            <w:shd w:fill="F5F9FB"/>
          </w:tcPr>
          <w:p>
            <w:r>
              <w:rPr>
                <w:sz w:val="15"/>
              </w:rPr>
              <w:t>Mémoire vide</w:t>
            </w:r>
          </w:p>
        </w:tc>
        <w:tc>
          <w:tcPr>
            <w:tcW w:type="dxa" w:w="5141"/>
            <w:vAlign w:val="center"/>
            <w:shd w:fill="F5F9FB"/>
          </w:tcPr>
          <w:p>
            <w:r>
              <w:rPr>
                <w:sz w:val="15"/>
              </w:rPr>
              <w:t>MaxDatas, Memory Time et analyseur.</w:t>
            </w:r>
          </w:p>
        </w:tc>
      </w:tr>
      <w:tr>
        <w:tc>
          <w:tcPr>
            <w:tcW w:type="dxa" w:w="5141"/>
            <w:vAlign w:val="center"/>
          </w:tcPr>
          <w:p>
            <w:r>
              <w:rPr>
                <w:sz w:val="15"/>
              </w:rPr>
              <w:t>Saturation</w:t>
            </w:r>
          </w:p>
        </w:tc>
        <w:tc>
          <w:tcPr>
            <w:tcW w:type="dxa" w:w="5141"/>
            <w:vAlign w:val="center"/>
          </w:tcPr>
          <w:p>
            <w:r>
              <w:rPr>
                <w:sz w:val="15"/>
              </w:rPr>
              <w:t>Amp, FXpre/post, Amp_pre/post, PostAmp et VST Gain.</w:t>
            </w:r>
          </w:p>
        </w:tc>
      </w:tr>
      <w:tr>
        <w:tc>
          <w:tcPr>
            <w:tcW w:type="dxa" w:w="5141"/>
            <w:vAlign w:val="center"/>
            <w:shd w:fill="F5F9FB"/>
          </w:tcPr>
          <w:p>
            <w:r>
              <w:rPr>
                <w:sz w:val="15"/>
              </w:rPr>
              <w:t>CPU élevé</w:t>
            </w:r>
          </w:p>
        </w:tc>
        <w:tc>
          <w:tcPr>
            <w:tcW w:type="dxa" w:w="5141"/>
            <w:vAlign w:val="center"/>
            <w:shd w:fill="F5F9FB"/>
          </w:tcPr>
          <w:p>
            <w:r>
              <w:rPr>
                <w:sz w:val="15"/>
              </w:rPr>
              <w:t>Nombre d’instruments, vitesses, effets, VST et automation.</w:t>
            </w:r>
          </w:p>
        </w:tc>
      </w:tr>
      <w:tr>
        <w:tc>
          <w:tcPr>
            <w:tcW w:type="dxa" w:w="5141"/>
            <w:vAlign w:val="center"/>
          </w:tcPr>
          <w:p>
            <w:r>
              <w:rPr>
                <w:sz w:val="15"/>
              </w:rPr>
              <w:t>Algorithme instable</w:t>
            </w:r>
          </w:p>
        </w:tc>
        <w:tc>
          <w:tcPr>
            <w:tcW w:type="dxa" w:w="5141"/>
            <w:vAlign w:val="center"/>
          </w:tcPr>
          <w:p>
            <w:r>
              <w:rPr>
                <w:sz w:val="15"/>
              </w:rPr>
              <w:t>Baisser vitesse, Chaos, Temperature ou Mutation.</w:t>
            </w:r>
          </w:p>
        </w:tc>
      </w:tr>
      <w:tr>
        <w:tc>
          <w:tcPr>
            <w:tcW w:type="dxa" w:w="5141"/>
            <w:vAlign w:val="center"/>
            <w:shd w:fill="F5F9FB"/>
          </w:tcPr>
          <w:p>
            <w:r>
              <w:rPr>
                <w:sz w:val="15"/>
              </w:rPr>
              <w:t>Preset incomplet</w:t>
            </w:r>
          </w:p>
        </w:tc>
        <w:tc>
          <w:tcPr>
            <w:tcW w:type="dxa" w:w="5141"/>
            <w:vAlign w:val="center"/>
            <w:shd w:fill="F5F9FB"/>
          </w:tcPr>
          <w:p>
            <w:r>
              <w:rPr>
                <w:sz w:val="15"/>
              </w:rPr>
              <w:t>Vérifier sons, SynthDef, VST et chemins externes.</w:t>
            </w:r>
          </w:p>
        </w:tc>
      </w:tr>
    </w:tbl>
    <w:p/>
    <w:p>
      <w:r>
        <w:br w:type="page"/>
      </w:r>
    </w:p>
    <w:p>
      <w:pPr>
        <w:pStyle w:val="Title"/>
      </w:pPr>
      <w:r>
        <w:t>17. Référence exhaustive des plages déclarées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Libellé GUI</w:t>
            </w:r>
          </w:p>
        </w:tc>
        <w:tc>
          <w:tcPr>
            <w:tcW w:type="dxa" w:w="3427"/>
            <w:shd w:fill="17365D"/>
          </w:tcPr>
          <w:p>
            <w:r>
              <w:rPr>
                <w:b/>
                <w:color w:val="FFFFFF"/>
                <w:sz w:val="16"/>
              </w:rPr>
              <w:t>Spécification exacte</w:t>
            </w:r>
          </w:p>
        </w:tc>
        <w:tc>
          <w:tcPr>
            <w:tcW w:type="dxa" w:w="3427"/>
            <w:shd w:fill="17365D"/>
          </w:tcPr>
          <w:p>
            <w:r>
              <w:rPr>
                <w:b/>
                <w:color w:val="FFFFFF"/>
                <w:sz w:val="16"/>
              </w:rPr>
              <w:t>Widget</w:t>
            </w:r>
          </w:p>
        </w:tc>
      </w:tr>
      <w:tr>
        <w:tc>
          <w:tcPr>
            <w:tcW w:type="dxa" w:w="3427"/>
            <w:vAlign w:val="center"/>
          </w:tcPr>
          <w:p>
            <w:r>
              <w:rPr>
                <w:sz w:val="15"/>
              </w:rPr>
              <w:t>xFade</w:t>
            </w:r>
          </w:p>
        </w:tc>
        <w:tc>
          <w:tcPr>
            <w:tcW w:type="dxa" w:w="3427"/>
            <w:vAlign w:val="center"/>
          </w:tcPr>
          <w:p>
            <w:r>
              <w:rPr>
                <w:sz w:val="15"/>
              </w:rPr>
              <w:t>unipolar</w:t>
            </w:r>
          </w:p>
        </w:tc>
        <w:tc>
          <w:tcPr>
            <w:tcW w:type="dxa" w:w="3427"/>
            <w:vAlign w:val="center"/>
          </w:tcPr>
          <w:p>
            <w:r>
              <w:rPr>
                <w:sz w:val="15"/>
              </w:rPr>
              <w:t>EZKnob</w:t>
            </w:r>
          </w:p>
        </w:tc>
      </w:tr>
      <w:tr>
        <w:tc>
          <w:tcPr>
            <w:tcW w:type="dxa" w:w="3427"/>
            <w:vAlign w:val="center"/>
            <w:shd w:fill="F5F9FB"/>
          </w:tcPr>
          <w:p>
            <w:r>
              <w:rPr>
                <w:sz w:val="15"/>
              </w:rPr>
              <w:t>Gain In</w:t>
            </w:r>
          </w:p>
        </w:tc>
        <w:tc>
          <w:tcPr>
            <w:tcW w:type="dxa" w:w="3427"/>
            <w:vAlign w:val="center"/>
            <w:shd w:fill="F5F9FB"/>
          </w:tcPr>
          <w:p>
            <w:r>
              <w:rPr>
                <w:sz w:val="15"/>
              </w:rPr>
              <w:t>unipolar</w:t>
            </w:r>
          </w:p>
        </w:tc>
        <w:tc>
          <w:tcPr>
            <w:tcW w:type="dxa" w:w="3427"/>
            <w:vAlign w:val="center"/>
            <w:shd w:fill="F5F9FB"/>
          </w:tcPr>
          <w:p>
            <w:r>
              <w:rPr>
                <w:sz w:val="15"/>
              </w:rPr>
              <w:t>EZKnob</w:t>
            </w:r>
          </w:p>
        </w:tc>
      </w:tr>
      <w:tr>
        <w:tc>
          <w:tcPr>
            <w:tcW w:type="dxa" w:w="3427"/>
            <w:vAlign w:val="center"/>
          </w:tcPr>
          <w:p>
            <w:r>
              <w:rPr>
                <w:sz w:val="15"/>
              </w:rPr>
              <w:t>Pan</w:t>
            </w:r>
          </w:p>
        </w:tc>
        <w:tc>
          <w:tcPr>
            <w:tcW w:type="dxa" w:w="3427"/>
            <w:vAlign w:val="center"/>
          </w:tcPr>
          <w:p>
            <w:r>
              <w:rPr>
                <w:sz w:val="15"/>
              </w:rPr>
              <w:t>bipolar</w:t>
            </w:r>
          </w:p>
        </w:tc>
        <w:tc>
          <w:tcPr>
            <w:tcW w:type="dxa" w:w="3427"/>
            <w:vAlign w:val="center"/>
          </w:tcPr>
          <w:p>
            <w:r>
              <w:rPr>
                <w:sz w:val="15"/>
              </w:rPr>
              <w:t>EZRanger</w:t>
            </w:r>
          </w:p>
        </w:tc>
      </w:tr>
      <w:tr>
        <w:tc>
          <w:tcPr>
            <w:tcW w:type="dxa" w:w="3427"/>
            <w:vAlign w:val="center"/>
            <w:shd w:fill="F5F9FB"/>
          </w:tcPr>
          <w:p>
            <w:r>
              <w:rPr>
                <w:sz w:val="15"/>
              </w:rPr>
              <w:t>Volume</w:t>
            </w:r>
          </w:p>
        </w:tc>
        <w:tc>
          <w:tcPr>
            <w:tcW w:type="dxa" w:w="3427"/>
            <w:vAlign w:val="center"/>
            <w:shd w:fill="F5F9FB"/>
          </w:tcPr>
          <w:p>
            <w:r>
              <w:rPr>
                <w:sz w:val="15"/>
              </w:rPr>
              <w:t>db</w:t>
            </w:r>
          </w:p>
        </w:tc>
        <w:tc>
          <w:tcPr>
            <w:tcW w:type="dxa" w:w="3427"/>
            <w:vAlign w:val="center"/>
            <w:shd w:fill="F5F9FB"/>
          </w:tcPr>
          <w:p>
            <w:r>
              <w:rPr>
                <w:sz w:val="15"/>
              </w:rPr>
              <w:t>EZKnob</w:t>
            </w:r>
          </w:p>
        </w:tc>
      </w:tr>
      <w:tr>
        <w:tc>
          <w:tcPr>
            <w:tcW w:type="dxa" w:w="3427"/>
            <w:vAlign w:val="center"/>
          </w:tcPr>
          <w:p>
            <w:r>
              <w:rPr>
                <w:sz w:val="15"/>
              </w:rPr>
              <w:t>LimitOut</w:t>
            </w:r>
          </w:p>
        </w:tc>
        <w:tc>
          <w:tcPr>
            <w:tcW w:type="dxa" w:w="3427"/>
            <w:vAlign w:val="center"/>
          </w:tcPr>
          <w:p>
            <w:r>
              <w:rPr>
                <w:sz w:val="15"/>
              </w:rPr>
              <w:t>db</w:t>
            </w:r>
          </w:p>
        </w:tc>
        <w:tc>
          <w:tcPr>
            <w:tcW w:type="dxa" w:w="3427"/>
            <w:vAlign w:val="center"/>
          </w:tcPr>
          <w:p>
            <w:r>
              <w:rPr>
                <w:sz w:val="15"/>
              </w:rPr>
              <w:t>EZSlider</w:t>
            </w:r>
          </w:p>
        </w:tc>
      </w:tr>
      <w:tr>
        <w:tc>
          <w:tcPr>
            <w:tcW w:type="dxa" w:w="3427"/>
            <w:vAlign w:val="center"/>
            <w:shd w:fill="F5F9FB"/>
          </w:tcPr>
          <w:p>
            <w:r>
              <w:rPr>
                <w:sz w:val="15"/>
              </w:rPr>
              <w:t>PostAmp</w:t>
            </w:r>
          </w:p>
        </w:tc>
        <w:tc>
          <w:tcPr>
            <w:tcW w:type="dxa" w:w="3427"/>
            <w:vAlign w:val="center"/>
            <w:shd w:fill="F5F9FB"/>
          </w:tcPr>
          <w:p>
            <w:r>
              <w:rPr>
                <w:sz w:val="15"/>
              </w:rPr>
              <w:t>db</w:t>
            </w:r>
          </w:p>
        </w:tc>
        <w:tc>
          <w:tcPr>
            <w:tcW w:type="dxa" w:w="3427"/>
            <w:vAlign w:val="center"/>
            <w:shd w:fill="F5F9FB"/>
          </w:tcPr>
          <w:p>
            <w:r>
              <w:rPr>
                <w:sz w:val="15"/>
              </w:rPr>
              <w:t>EZSlider</w:t>
            </w:r>
          </w:p>
        </w:tc>
      </w:tr>
      <w:tr>
        <w:tc>
          <w:tcPr>
            <w:tcW w:type="dxa" w:w="3427"/>
            <w:vAlign w:val="center"/>
          </w:tcPr>
          <w:p>
            <w:r>
              <w:rPr>
                <w:sz w:val="15"/>
              </w:rPr>
              <w:t>Chaos Fhz</w:t>
            </w:r>
          </w:p>
        </w:tc>
        <w:tc>
          <w:tcPr>
            <w:tcW w:type="dxa" w:w="3427"/>
            <w:vAlign w:val="center"/>
          </w:tcPr>
          <w:p>
            <w:r>
              <w:rPr>
                <w:sz w:val="15"/>
              </w:rPr>
              <w:t>2.96, 4, exp</w:t>
            </w:r>
          </w:p>
        </w:tc>
        <w:tc>
          <w:tcPr>
            <w:tcW w:type="dxa" w:w="3427"/>
            <w:vAlign w:val="center"/>
          </w:tcPr>
          <w:p>
            <w:r>
              <w:rPr>
                <w:sz w:val="15"/>
              </w:rPr>
              <w:t>EZSlider</w:t>
            </w:r>
          </w:p>
        </w:tc>
      </w:tr>
      <w:tr>
        <w:tc>
          <w:tcPr>
            <w:tcW w:type="dxa" w:w="3427"/>
            <w:vAlign w:val="center"/>
            <w:shd w:fill="F5F9FB"/>
          </w:tcPr>
          <w:p>
            <w:r>
              <w:rPr>
                <w:sz w:val="15"/>
              </w:rPr>
              <w:t>Chaos Amp</w:t>
            </w:r>
          </w:p>
        </w:tc>
        <w:tc>
          <w:tcPr>
            <w:tcW w:type="dxa" w:w="3427"/>
            <w:vAlign w:val="center"/>
            <w:shd w:fill="F5F9FB"/>
          </w:tcPr>
          <w:p>
            <w:r>
              <w:rPr>
                <w:sz w:val="15"/>
              </w:rPr>
              <w:t>1, 4, exp</w:t>
            </w:r>
          </w:p>
        </w:tc>
        <w:tc>
          <w:tcPr>
            <w:tcW w:type="dxa" w:w="3427"/>
            <w:vAlign w:val="center"/>
            <w:shd w:fill="F5F9FB"/>
          </w:tcPr>
          <w:p>
            <w:r>
              <w:rPr>
                <w:sz w:val="15"/>
              </w:rPr>
              <w:t>EZSlider</w:t>
            </w:r>
          </w:p>
        </w:tc>
      </w:tr>
      <w:tr>
        <w:tc>
          <w:tcPr>
            <w:tcW w:type="dxa" w:w="3427"/>
            <w:vAlign w:val="center"/>
          </w:tcPr>
          <w:p>
            <w:r>
              <w:rPr>
                <w:sz w:val="15"/>
              </w:rPr>
              <w:t>Chaos Dur</w:t>
            </w:r>
          </w:p>
        </w:tc>
        <w:tc>
          <w:tcPr>
            <w:tcW w:type="dxa" w:w="3427"/>
            <w:vAlign w:val="center"/>
          </w:tcPr>
          <w:p>
            <w:r>
              <w:rPr>
                <w:sz w:val="15"/>
              </w:rPr>
              <w:t>3, 4, exp, 0</w:t>
            </w:r>
          </w:p>
        </w:tc>
        <w:tc>
          <w:tcPr>
            <w:tcW w:type="dxa" w:w="3427"/>
            <w:vAlign w:val="center"/>
          </w:tcPr>
          <w:p>
            <w:r>
              <w:rPr>
                <w:sz w:val="15"/>
              </w:rPr>
              <w:t>EZSlider</w:t>
            </w:r>
          </w:p>
        </w:tc>
      </w:tr>
      <w:tr>
        <w:tc>
          <w:tcPr>
            <w:tcW w:type="dxa" w:w="3427"/>
            <w:vAlign w:val="center"/>
            <w:shd w:fill="F5F9FB"/>
          </w:tcPr>
          <w:p>
            <w:r>
              <w:rPr>
                <w:sz w:val="15"/>
              </w:rPr>
              <w:t>Dist Freq</w:t>
            </w:r>
          </w:p>
        </w:tc>
        <w:tc>
          <w:tcPr>
            <w:tcW w:type="dxa" w:w="3427"/>
            <w:vAlign w:val="center"/>
            <w:shd w:fill="F5F9FB"/>
          </w:tcPr>
          <w:p>
            <w:r>
              <w:rPr>
                <w:sz w:val="15"/>
              </w:rPr>
              <w:t>0.0, 12.0, lin, 0.0</w:t>
            </w:r>
          </w:p>
        </w:tc>
        <w:tc>
          <w:tcPr>
            <w:tcW w:type="dxa" w:w="3427"/>
            <w:vAlign w:val="center"/>
            <w:shd w:fill="F5F9FB"/>
          </w:tcPr>
          <w:p>
            <w:r>
              <w:rPr>
                <w:sz w:val="15"/>
              </w:rPr>
              <w:t>EZSlider</w:t>
            </w:r>
          </w:p>
        </w:tc>
      </w:tr>
      <w:tr>
        <w:tc>
          <w:tcPr>
            <w:tcW w:type="dxa" w:w="3427"/>
            <w:vAlign w:val="center"/>
          </w:tcPr>
          <w:p>
            <w:r>
              <w:rPr>
                <w:sz w:val="15"/>
              </w:rPr>
              <w:t>Dist Amp</w:t>
            </w:r>
          </w:p>
        </w:tc>
        <w:tc>
          <w:tcPr>
            <w:tcW w:type="dxa" w:w="3427"/>
            <w:vAlign w:val="center"/>
          </w:tcPr>
          <w:p>
            <w:r>
              <w:rPr>
                <w:sz w:val="15"/>
              </w:rPr>
              <w:t>0.0, 60.0, lin, 0.0</w:t>
            </w:r>
          </w:p>
        </w:tc>
        <w:tc>
          <w:tcPr>
            <w:tcW w:type="dxa" w:w="3427"/>
            <w:vAlign w:val="center"/>
          </w:tcPr>
          <w:p>
            <w:r>
              <w:rPr>
                <w:sz w:val="15"/>
              </w:rPr>
              <w:t>EZSlider</w:t>
            </w:r>
          </w:p>
        </w:tc>
      </w:tr>
      <w:tr>
        <w:tc>
          <w:tcPr>
            <w:tcW w:type="dxa" w:w="3427"/>
            <w:vAlign w:val="center"/>
            <w:shd w:fill="F5F9FB"/>
          </w:tcPr>
          <w:p>
            <w:r>
              <w:rPr>
                <w:sz w:val="15"/>
              </w:rPr>
              <w:t>Dist Dur</w:t>
            </w:r>
          </w:p>
        </w:tc>
        <w:tc>
          <w:tcPr>
            <w:tcW w:type="dxa" w:w="3427"/>
            <w:vAlign w:val="center"/>
            <w:shd w:fill="F5F9FB"/>
          </w:tcPr>
          <w:p>
            <w:r>
              <w:rPr>
                <w:sz w:val="15"/>
              </w:rPr>
              <w:t>0.01, 16, exp, 0</w:t>
            </w:r>
          </w:p>
        </w:tc>
        <w:tc>
          <w:tcPr>
            <w:tcW w:type="dxa" w:w="3427"/>
            <w:vAlign w:val="center"/>
            <w:shd w:fill="F5F9FB"/>
          </w:tcPr>
          <w:p>
            <w:r>
              <w:rPr>
                <w:sz w:val="15"/>
              </w:rPr>
              <w:t>EZSlider</w:t>
            </w:r>
          </w:p>
        </w:tc>
      </w:tr>
      <w:tr>
        <w:tc>
          <w:tcPr>
            <w:tcW w:type="dxa" w:w="3427"/>
            <w:vAlign w:val="center"/>
          </w:tcPr>
          <w:p>
            <w:r>
              <w:rPr>
                <w:sz w:val="15"/>
              </w:rPr>
              <w:t>Memory Time</w:t>
            </w:r>
          </w:p>
        </w:tc>
        <w:tc>
          <w:tcPr>
            <w:tcW w:type="dxa" w:w="3427"/>
            <w:vAlign w:val="center"/>
          </w:tcPr>
          <w:p>
            <w:r>
              <w:rPr>
                <w:sz w:val="15"/>
              </w:rPr>
              <w:t>0.01, 3600, exp</w:t>
            </w:r>
          </w:p>
        </w:tc>
        <w:tc>
          <w:tcPr>
            <w:tcW w:type="dxa" w:w="3427"/>
            <w:vAlign w:val="center"/>
          </w:tcPr>
          <w:p>
            <w:r>
              <w:rPr>
                <w:sz w:val="15"/>
              </w:rPr>
              <w:t>EZSlider</w:t>
            </w:r>
          </w:p>
        </w:tc>
      </w:tr>
      <w:tr>
        <w:tc>
          <w:tcPr>
            <w:tcW w:type="dxa" w:w="3427"/>
            <w:vAlign w:val="center"/>
            <w:shd w:fill="F5F9FB"/>
          </w:tcPr>
          <w:p>
            <w:r>
              <w:rPr>
                <w:sz w:val="15"/>
              </w:rPr>
              <w:t>Max Dur</w:t>
            </w:r>
          </w:p>
        </w:tc>
        <w:tc>
          <w:tcPr>
            <w:tcW w:type="dxa" w:w="3427"/>
            <w:vAlign w:val="center"/>
            <w:shd w:fill="F5F9FB"/>
          </w:tcPr>
          <w:p>
            <w:r>
              <w:rPr>
                <w:sz w:val="15"/>
              </w:rPr>
              <w:t>0.01, 60, exp</w:t>
            </w:r>
          </w:p>
        </w:tc>
        <w:tc>
          <w:tcPr>
            <w:tcW w:type="dxa" w:w="3427"/>
            <w:vAlign w:val="center"/>
            <w:shd w:fill="F5F9FB"/>
          </w:tcPr>
          <w:p>
            <w:r>
              <w:rPr>
                <w:sz w:val="15"/>
              </w:rPr>
              <w:t>EZSlider</w:t>
            </w:r>
          </w:p>
        </w:tc>
      </w:tr>
      <w:tr>
        <w:tc>
          <w:tcPr>
            <w:tcW w:type="dxa" w:w="3427"/>
            <w:vAlign w:val="center"/>
          </w:tcPr>
          <w:p>
            <w:r>
              <w:rPr>
                <w:sz w:val="15"/>
              </w:rPr>
              <w:t>Chord</w:t>
            </w:r>
          </w:p>
        </w:tc>
        <w:tc>
          <w:tcPr>
            <w:tcW w:type="dxa" w:w="3427"/>
            <w:vAlign w:val="center"/>
          </w:tcPr>
          <w:p>
            <w:r>
              <w:rPr>
                <w:sz w:val="15"/>
              </w:rPr>
              <w:t>0, 12, lin, 1</w:t>
            </w:r>
          </w:p>
        </w:tc>
        <w:tc>
          <w:tcPr>
            <w:tcW w:type="dxa" w:w="3427"/>
            <w:vAlign w:val="center"/>
          </w:tcPr>
          <w:p>
            <w:r>
              <w:rPr>
                <w:sz w:val="15"/>
              </w:rPr>
              <w:t>EZSlider</w:t>
            </w:r>
          </w:p>
        </w:tc>
      </w:tr>
      <w:tr>
        <w:tc>
          <w:tcPr>
            <w:tcW w:type="dxa" w:w="3427"/>
            <w:vAlign w:val="center"/>
            <w:shd w:fill="F5F9FB"/>
          </w:tcPr>
          <w:p>
            <w:r>
              <w:rPr>
                <w:sz w:val="15"/>
              </w:rPr>
              <w:t>ChordDur</w:t>
            </w:r>
          </w:p>
        </w:tc>
        <w:tc>
          <w:tcPr>
            <w:tcW w:type="dxa" w:w="3427"/>
            <w:vAlign w:val="center"/>
            <w:shd w:fill="F5F9FB"/>
          </w:tcPr>
          <w:p>
            <w:r>
              <w:rPr>
                <w:sz w:val="15"/>
              </w:rPr>
              <w:t>0.01, 1.0, exp</w:t>
            </w:r>
          </w:p>
        </w:tc>
        <w:tc>
          <w:tcPr>
            <w:tcW w:type="dxa" w:w="3427"/>
            <w:vAlign w:val="center"/>
            <w:shd w:fill="F5F9FB"/>
          </w:tcPr>
          <w:p>
            <w:r>
              <w:rPr>
                <w:sz w:val="15"/>
              </w:rPr>
              <w:t>EZSlider</w:t>
            </w:r>
          </w:p>
        </w:tc>
      </w:tr>
      <w:tr>
        <w:tc>
          <w:tcPr>
            <w:tcW w:type="dxa" w:w="3427"/>
            <w:vAlign w:val="center"/>
          </w:tcPr>
          <w:p>
            <w:r>
              <w:rPr>
                <w:sz w:val="15"/>
              </w:rPr>
              <w:t>MaxDatas</w:t>
            </w:r>
          </w:p>
        </w:tc>
        <w:tc>
          <w:tcPr>
            <w:tcW w:type="dxa" w:w="3427"/>
            <w:vAlign w:val="center"/>
          </w:tcPr>
          <w:p>
            <w:r>
              <w:rPr>
                <w:sz w:val="15"/>
              </w:rPr>
              <w:t>1, 256, lin, 1</w:t>
            </w:r>
          </w:p>
        </w:tc>
        <w:tc>
          <w:tcPr>
            <w:tcW w:type="dxa" w:w="3427"/>
            <w:vAlign w:val="center"/>
          </w:tcPr>
          <w:p>
            <w:r>
              <w:rPr>
                <w:sz w:val="15"/>
              </w:rPr>
              <w:t>EZSlider</w:t>
            </w:r>
          </w:p>
        </w:tc>
      </w:tr>
      <w:tr>
        <w:tc>
          <w:tcPr>
            <w:tcW w:type="dxa" w:w="3427"/>
            <w:vAlign w:val="center"/>
            <w:shd w:fill="F5F9FB"/>
          </w:tcPr>
          <w:p>
            <w:r>
              <w:rPr>
                <w:sz w:val="15"/>
              </w:rPr>
              <w:t>Neuron Learning</w:t>
            </w:r>
          </w:p>
        </w:tc>
        <w:tc>
          <w:tcPr>
            <w:tcW w:type="dxa" w:w="3427"/>
            <w:vAlign w:val="center"/>
            <w:shd w:fill="F5F9FB"/>
          </w:tcPr>
          <w:p>
            <w:r>
              <w:rPr>
                <w:sz w:val="15"/>
              </w:rPr>
              <w:t>0 , 1, lin,0</w:t>
            </w:r>
          </w:p>
        </w:tc>
        <w:tc>
          <w:tcPr>
            <w:tcW w:type="dxa" w:w="3427"/>
            <w:vAlign w:val="center"/>
            <w:shd w:fill="F5F9FB"/>
          </w:tcPr>
          <w:p>
            <w:r>
              <w:rPr>
                <w:sz w:val="15"/>
              </w:rPr>
              <w:t>EZSlider</w:t>
            </w:r>
          </w:p>
        </w:tc>
      </w:tr>
      <w:tr>
        <w:tc>
          <w:tcPr>
            <w:tcW w:type="dxa" w:w="3427"/>
            <w:vAlign w:val="center"/>
          </w:tcPr>
          <w:p>
            <w:r>
              <w:rPr>
                <w:sz w:val="15"/>
              </w:rPr>
              <w:t>Neuron Temperature</w:t>
            </w:r>
          </w:p>
        </w:tc>
        <w:tc>
          <w:tcPr>
            <w:tcW w:type="dxa" w:w="3427"/>
            <w:vAlign w:val="center"/>
          </w:tcPr>
          <w:p>
            <w:r>
              <w:rPr>
                <w:sz w:val="15"/>
              </w:rPr>
              <w:t>0.1 , 1, lin,0</w:t>
            </w:r>
          </w:p>
        </w:tc>
        <w:tc>
          <w:tcPr>
            <w:tcW w:type="dxa" w:w="3427"/>
            <w:vAlign w:val="center"/>
          </w:tcPr>
          <w:p>
            <w:r>
              <w:rPr>
                <w:sz w:val="15"/>
              </w:rPr>
              <w:t>EZSlider</w:t>
            </w:r>
          </w:p>
        </w:tc>
      </w:tr>
      <w:tr>
        <w:tc>
          <w:tcPr>
            <w:tcW w:type="dxa" w:w="3427"/>
            <w:vAlign w:val="center"/>
            <w:shd w:fill="F5F9FB"/>
          </w:tcPr>
          <w:p>
            <w:r>
              <w:rPr>
                <w:sz w:val="15"/>
              </w:rPr>
              <w:t>Genetic Crossing</w:t>
            </w:r>
          </w:p>
        </w:tc>
        <w:tc>
          <w:tcPr>
            <w:tcW w:type="dxa" w:w="3427"/>
            <w:vAlign w:val="center"/>
            <w:shd w:fill="F5F9FB"/>
          </w:tcPr>
          <w:p>
            <w:r>
              <w:rPr>
                <w:sz w:val="15"/>
              </w:rPr>
              <w:t>0 , 1, lin,0</w:t>
            </w:r>
          </w:p>
        </w:tc>
        <w:tc>
          <w:tcPr>
            <w:tcW w:type="dxa" w:w="3427"/>
            <w:vAlign w:val="center"/>
            <w:shd w:fill="F5F9FB"/>
          </w:tcPr>
          <w:p>
            <w:r>
              <w:rPr>
                <w:sz w:val="15"/>
              </w:rPr>
              <w:t>EZSlider</w:t>
            </w:r>
          </w:p>
        </w:tc>
      </w:tr>
      <w:tr>
        <w:tc>
          <w:tcPr>
            <w:tcW w:type="dxa" w:w="3427"/>
            <w:vAlign w:val="center"/>
          </w:tcPr>
          <w:p>
            <w:r>
              <w:rPr>
                <w:sz w:val="15"/>
              </w:rPr>
              <w:t>Genetic Mutation</w:t>
            </w:r>
          </w:p>
        </w:tc>
        <w:tc>
          <w:tcPr>
            <w:tcW w:type="dxa" w:w="3427"/>
            <w:vAlign w:val="center"/>
          </w:tcPr>
          <w:p>
            <w:r>
              <w:rPr>
                <w:sz w:val="15"/>
              </w:rPr>
              <w:t>0 , 1, lin,0</w:t>
            </w:r>
          </w:p>
        </w:tc>
        <w:tc>
          <w:tcPr>
            <w:tcW w:type="dxa" w:w="3427"/>
            <w:vAlign w:val="center"/>
          </w:tcPr>
          <w:p>
            <w:r>
              <w:rPr>
                <w:sz w:val="15"/>
              </w:rPr>
              <w:t>EZSlider</w:t>
            </w:r>
          </w:p>
        </w:tc>
      </w:tr>
      <w:tr>
        <w:tc>
          <w:tcPr>
            <w:tcW w:type="dxa" w:w="3427"/>
            <w:vAlign w:val="center"/>
            <w:shd w:fill="F5F9FB"/>
          </w:tcPr>
          <w:p>
            <w:r>
              <w:rPr>
                <w:sz w:val="15"/>
              </w:rPr>
              <w:t>OffSet</w:t>
            </w:r>
          </w:p>
        </w:tc>
        <w:tc>
          <w:tcPr>
            <w:tcW w:type="dxa" w:w="3427"/>
            <w:vAlign w:val="center"/>
            <w:shd w:fill="F5F9FB"/>
          </w:tcPr>
          <w:p>
            <w:r>
              <w:rPr>
                <w:sz w:val="15"/>
              </w:rPr>
              <w:t>0, 1, lin, 0</w:t>
            </w:r>
          </w:p>
        </w:tc>
        <w:tc>
          <w:tcPr>
            <w:tcW w:type="dxa" w:w="3427"/>
            <w:vAlign w:val="center"/>
            <w:shd w:fill="F5F9FB"/>
          </w:tcPr>
          <w:p>
            <w:r>
              <w:rPr>
                <w:sz w:val="15"/>
              </w:rPr>
              <w:t>EZSlider</w:t>
            </w:r>
          </w:p>
        </w:tc>
      </w:tr>
      <w:tr>
        <w:tc>
          <w:tcPr>
            <w:tcW w:type="dxa" w:w="3427"/>
            <w:vAlign w:val="center"/>
          </w:tcPr>
          <w:p>
            <w:r>
              <w:rPr>
                <w:sz w:val="15"/>
              </w:rPr>
              <w:t>Pan_pre</w:t>
            </w:r>
          </w:p>
        </w:tc>
        <w:tc>
          <w:tcPr>
            <w:tcW w:type="dxa" w:w="3427"/>
            <w:vAlign w:val="center"/>
          </w:tcPr>
          <w:p>
            <w:r>
              <w:rPr>
                <w:sz w:val="15"/>
              </w:rPr>
              <w:t>bipolar</w:t>
            </w:r>
          </w:p>
        </w:tc>
        <w:tc>
          <w:tcPr>
            <w:tcW w:type="dxa" w:w="3427"/>
            <w:vAlign w:val="center"/>
          </w:tcPr>
          <w:p>
            <w:r>
              <w:rPr>
                <w:sz w:val="15"/>
              </w:rPr>
              <w:t>EZSlider</w:t>
            </w:r>
          </w:p>
        </w:tc>
      </w:tr>
      <w:tr>
        <w:tc>
          <w:tcPr>
            <w:tcW w:type="dxa" w:w="3427"/>
            <w:vAlign w:val="center"/>
            <w:shd w:fill="F5F9FB"/>
          </w:tcPr>
          <w:p>
            <w:r>
              <w:rPr>
                <w:sz w:val="15"/>
              </w:rPr>
              <w:t>Pan_post</w:t>
            </w:r>
          </w:p>
        </w:tc>
        <w:tc>
          <w:tcPr>
            <w:tcW w:type="dxa" w:w="3427"/>
            <w:vAlign w:val="center"/>
            <w:shd w:fill="F5F9FB"/>
          </w:tcPr>
          <w:p>
            <w:r>
              <w:rPr>
                <w:sz w:val="15"/>
              </w:rPr>
              <w:t>bipolar</w:t>
            </w:r>
          </w:p>
        </w:tc>
        <w:tc>
          <w:tcPr>
            <w:tcW w:type="dxa" w:w="3427"/>
            <w:vAlign w:val="center"/>
            <w:shd w:fill="F5F9FB"/>
          </w:tcPr>
          <w:p>
            <w:r>
              <w:rPr>
                <w:sz w:val="15"/>
              </w:rPr>
              <w:t>EZSlider</w:t>
            </w:r>
          </w:p>
        </w:tc>
      </w:tr>
      <w:tr>
        <w:tc>
          <w:tcPr>
            <w:tcW w:type="dxa" w:w="3427"/>
            <w:vAlign w:val="center"/>
          </w:tcPr>
          <w:p>
            <w:r>
              <w:rPr>
                <w:sz w:val="15"/>
              </w:rPr>
              <w:t>Amp_pre</w:t>
            </w:r>
          </w:p>
        </w:tc>
        <w:tc>
          <w:tcPr>
            <w:tcW w:type="dxa" w:w="3427"/>
            <w:vAlign w:val="center"/>
          </w:tcPr>
          <w:p>
            <w:r>
              <w:rPr>
                <w:sz w:val="15"/>
              </w:rPr>
              <w:t>-inf, 12, db</w:t>
            </w:r>
          </w:p>
        </w:tc>
        <w:tc>
          <w:tcPr>
            <w:tcW w:type="dxa" w:w="3427"/>
            <w:vAlign w:val="center"/>
          </w:tcPr>
          <w:p>
            <w:r>
              <w:rPr>
                <w:sz w:val="15"/>
              </w:rPr>
              <w:t>EZSlider</w:t>
            </w:r>
          </w:p>
        </w:tc>
      </w:tr>
      <w:tr>
        <w:tc>
          <w:tcPr>
            <w:tcW w:type="dxa" w:w="3427"/>
            <w:vAlign w:val="center"/>
            <w:shd w:fill="F5F9FB"/>
          </w:tcPr>
          <w:p>
            <w:r>
              <w:rPr>
                <w:sz w:val="15"/>
              </w:rPr>
              <w:t>Amp_post</w:t>
            </w:r>
          </w:p>
        </w:tc>
        <w:tc>
          <w:tcPr>
            <w:tcW w:type="dxa" w:w="3427"/>
            <w:vAlign w:val="center"/>
            <w:shd w:fill="F5F9FB"/>
          </w:tcPr>
          <w:p>
            <w:r>
              <w:rPr>
                <w:sz w:val="15"/>
              </w:rPr>
              <w:t>-inf, 12, db</w:t>
            </w:r>
          </w:p>
        </w:tc>
        <w:tc>
          <w:tcPr>
            <w:tcW w:type="dxa" w:w="3427"/>
            <w:vAlign w:val="center"/>
            <w:shd w:fill="F5F9FB"/>
          </w:tcPr>
          <w:p>
            <w:r>
              <w:rPr>
                <w:sz w:val="15"/>
              </w:rPr>
              <w:t>EZSlider</w:t>
            </w:r>
          </w:p>
        </w:tc>
      </w:tr>
      <w:tr>
        <w:tc>
          <w:tcPr>
            <w:tcW w:type="dxa" w:w="3427"/>
            <w:vAlign w:val="center"/>
          </w:tcPr>
          <w:p>
            <w:r>
              <w:rPr>
                <w:sz w:val="15"/>
              </w:rPr>
              <w:t>Amp</w:t>
            </w:r>
          </w:p>
        </w:tc>
        <w:tc>
          <w:tcPr>
            <w:tcW w:type="dxa" w:w="3427"/>
            <w:vAlign w:val="center"/>
          </w:tcPr>
          <w:p>
            <w:r>
              <w:rPr>
                <w:sz w:val="15"/>
              </w:rPr>
              <w:t>db</w:t>
            </w:r>
          </w:p>
        </w:tc>
        <w:tc>
          <w:tcPr>
            <w:tcW w:type="dxa" w:w="3427"/>
            <w:vAlign w:val="center"/>
          </w:tcPr>
          <w:p>
            <w:r>
              <w:rPr>
                <w:sz w:val="15"/>
              </w:rPr>
              <w:t>EZRanger</w:t>
            </w:r>
          </w:p>
        </w:tc>
      </w:tr>
      <w:tr>
        <w:tc>
          <w:tcPr>
            <w:tcW w:type="dxa" w:w="3427"/>
            <w:vAlign w:val="center"/>
            <w:shd w:fill="F5F9FB"/>
          </w:tcPr>
          <w:p>
            <w:r>
              <w:rPr>
                <w:sz w:val="15"/>
              </w:rPr>
              <w:t>FXpre</w:t>
            </w:r>
          </w:p>
        </w:tc>
        <w:tc>
          <w:tcPr>
            <w:tcW w:type="dxa" w:w="3427"/>
            <w:vAlign w:val="center"/>
            <w:shd w:fill="F5F9FB"/>
          </w:tcPr>
          <w:p>
            <w:r>
              <w:rPr>
                <w:sz w:val="15"/>
              </w:rPr>
              <w:t>-inf, 12, db</w:t>
            </w:r>
          </w:p>
        </w:tc>
        <w:tc>
          <w:tcPr>
            <w:tcW w:type="dxa" w:w="3427"/>
            <w:vAlign w:val="center"/>
            <w:shd w:fill="F5F9FB"/>
          </w:tcPr>
          <w:p>
            <w:r>
              <w:rPr>
                <w:sz w:val="15"/>
              </w:rPr>
              <w:t>EZSlider</w:t>
            </w:r>
          </w:p>
        </w:tc>
      </w:tr>
      <w:tr>
        <w:tc>
          <w:tcPr>
            <w:tcW w:type="dxa" w:w="3427"/>
            <w:vAlign w:val="center"/>
          </w:tcPr>
          <w:p>
            <w:r>
              <w:rPr>
                <w:sz w:val="15"/>
              </w:rPr>
              <w:t>FXpost</w:t>
            </w:r>
          </w:p>
        </w:tc>
        <w:tc>
          <w:tcPr>
            <w:tcW w:type="dxa" w:w="3427"/>
            <w:vAlign w:val="center"/>
          </w:tcPr>
          <w:p>
            <w:r>
              <w:rPr>
                <w:sz w:val="15"/>
              </w:rPr>
              <w:t>-inf, 12, db</w:t>
            </w:r>
          </w:p>
        </w:tc>
        <w:tc>
          <w:tcPr>
            <w:tcW w:type="dxa" w:w="3427"/>
            <w:vAlign w:val="center"/>
          </w:tcPr>
          <w:p>
            <w:r>
              <w:rPr>
                <w:sz w:val="15"/>
              </w:rPr>
              <w:t>EZSlider</w:t>
            </w:r>
          </w:p>
        </w:tc>
      </w:tr>
      <w:tr>
        <w:tc>
          <w:tcPr>
            <w:tcW w:type="dxa" w:w="3427"/>
            <w:vAlign w:val="center"/>
            <w:shd w:fill="F5F9FB"/>
          </w:tcPr>
          <w:p>
            <w:r>
              <w:rPr>
                <w:sz w:val="15"/>
              </w:rPr>
              <w:t>Dur</w:t>
            </w:r>
          </w:p>
        </w:tc>
        <w:tc>
          <w:tcPr>
            <w:tcW w:type="dxa" w:w="3427"/>
            <w:vAlign w:val="center"/>
            <w:shd w:fill="F5F9FB"/>
          </w:tcPr>
          <w:p>
            <w:r>
              <w:rPr>
                <w:sz w:val="15"/>
              </w:rPr>
              <w:t>0, 60, lin, 0</w:t>
            </w:r>
          </w:p>
        </w:tc>
        <w:tc>
          <w:tcPr>
            <w:tcW w:type="dxa" w:w="3427"/>
            <w:vAlign w:val="center"/>
            <w:shd w:fill="F5F9FB"/>
          </w:tcPr>
          <w:p>
            <w:r>
              <w:rPr>
                <w:sz w:val="15"/>
              </w:rPr>
              <w:t>EZRanger</w:t>
            </w:r>
          </w:p>
        </w:tc>
      </w:tr>
      <w:tr>
        <w:tc>
          <w:tcPr>
            <w:tcW w:type="dxa" w:w="3427"/>
            <w:vAlign w:val="center"/>
          </w:tcPr>
          <w:p>
            <w:r>
              <w:rPr>
                <w:sz w:val="15"/>
              </w:rPr>
              <w:t>Quanta</w:t>
            </w:r>
          </w:p>
        </w:tc>
        <w:tc>
          <w:tcPr>
            <w:tcW w:type="dxa" w:w="3427"/>
            <w:vAlign w:val="center"/>
          </w:tcPr>
          <w:p>
            <w:r>
              <w:rPr>
                <w:sz w:val="15"/>
              </w:rPr>
              <w:t>0.01, 100, exp, 0</w:t>
            </w:r>
          </w:p>
        </w:tc>
        <w:tc>
          <w:tcPr>
            <w:tcW w:type="dxa" w:w="3427"/>
            <w:vAlign w:val="center"/>
          </w:tcPr>
          <w:p>
            <w:r>
              <w:rPr>
                <w:sz w:val="15"/>
              </w:rPr>
              <w:t>EZSlider</w:t>
            </w:r>
          </w:p>
        </w:tc>
      </w:tr>
      <w:tr>
        <w:tc>
          <w:tcPr>
            <w:tcW w:type="dxa" w:w="3427"/>
            <w:vAlign w:val="center"/>
            <w:shd w:fill="F5F9FB"/>
          </w:tcPr>
          <w:p>
            <w:r>
              <w:rPr>
                <w:sz w:val="15"/>
              </w:rPr>
              <w:t>Root</w:t>
            </w:r>
          </w:p>
        </w:tc>
        <w:tc>
          <w:tcPr>
            <w:tcW w:type="dxa" w:w="3427"/>
            <w:vAlign w:val="center"/>
            <w:shd w:fill="F5F9FB"/>
          </w:tcPr>
          <w:p>
            <w:r>
              <w:rPr>
                <w:sz w:val="15"/>
              </w:rPr>
              <w:t>0, 21, lin, 1</w:t>
            </w:r>
          </w:p>
        </w:tc>
        <w:tc>
          <w:tcPr>
            <w:tcW w:type="dxa" w:w="3427"/>
            <w:vAlign w:val="center"/>
            <w:shd w:fill="F5F9FB"/>
          </w:tcPr>
          <w:p>
            <w:r>
              <w:rPr>
                <w:sz w:val="15"/>
              </w:rPr>
              <w:t>EZKnob</w:t>
            </w:r>
          </w:p>
        </w:tc>
      </w:tr>
      <w:tr>
        <w:tc>
          <w:tcPr>
            <w:tcW w:type="dxa" w:w="3427"/>
            <w:vAlign w:val="center"/>
          </w:tcPr>
          <w:p>
            <w:r>
              <w:rPr>
                <w:sz w:val="15"/>
              </w:rPr>
              <w:t>File LevelOut</w:t>
            </w:r>
          </w:p>
        </w:tc>
        <w:tc>
          <w:tcPr>
            <w:tcW w:type="dxa" w:w="3427"/>
            <w:vAlign w:val="center"/>
          </w:tcPr>
          <w:p>
            <w:r>
              <w:rPr>
                <w:sz w:val="15"/>
              </w:rPr>
              <w:t>-inf, 6, db, 0</w:t>
            </w:r>
          </w:p>
        </w:tc>
        <w:tc>
          <w:tcPr>
            <w:tcW w:type="dxa" w:w="3427"/>
            <w:vAlign w:val="center"/>
          </w:tcPr>
          <w:p>
            <w:r>
              <w:rPr>
                <w:sz w:val="15"/>
              </w:rPr>
              <w:t>EZSlider</w:t>
            </w:r>
          </w:p>
        </w:tc>
      </w:tr>
      <w:tr>
        <w:tc>
          <w:tcPr>
            <w:tcW w:type="dxa" w:w="3427"/>
            <w:vAlign w:val="center"/>
            <w:shd w:fill="F5F9FB"/>
          </w:tcPr>
          <w:p>
            <w:r>
              <w:rPr>
                <w:sz w:val="15"/>
              </w:rPr>
              <w:t>File offset</w:t>
            </w:r>
          </w:p>
        </w:tc>
        <w:tc>
          <w:tcPr>
            <w:tcW w:type="dxa" w:w="3427"/>
            <w:vAlign w:val="center"/>
            <w:shd w:fill="F5F9FB"/>
          </w:tcPr>
          <w:p>
            <w:r>
              <w:rPr>
                <w:sz w:val="15"/>
              </w:rPr>
              <w:t>0, 1, lin, 0</w:t>
            </w:r>
          </w:p>
        </w:tc>
        <w:tc>
          <w:tcPr>
            <w:tcW w:type="dxa" w:w="3427"/>
            <w:vAlign w:val="center"/>
            <w:shd w:fill="F5F9FB"/>
          </w:tcPr>
          <w:p>
            <w:r>
              <w:rPr>
                <w:sz w:val="15"/>
              </w:rPr>
              <w:t>EZSlider</w:t>
            </w:r>
          </w:p>
        </w:tc>
      </w:tr>
      <w:tr>
        <w:tc>
          <w:tcPr>
            <w:tcW w:type="dxa" w:w="3427"/>
            <w:vAlign w:val="center"/>
          </w:tcPr>
          <w:p>
            <w:r>
              <w:rPr>
                <w:sz w:val="15"/>
              </w:rPr>
              <w:t>Thresh Analyse</w:t>
            </w:r>
          </w:p>
        </w:tc>
        <w:tc>
          <w:tcPr>
            <w:tcW w:type="dxa" w:w="3427"/>
            <w:vAlign w:val="center"/>
          </w:tcPr>
          <w:p>
            <w:r>
              <w:rPr>
                <w:sz w:val="15"/>
              </w:rPr>
              <w:t>0.01, 1, lin</w:t>
            </w:r>
          </w:p>
        </w:tc>
        <w:tc>
          <w:tcPr>
            <w:tcW w:type="dxa" w:w="3427"/>
            <w:vAlign w:val="center"/>
          </w:tcPr>
          <w:p>
            <w:r>
              <w:rPr>
                <w:sz w:val="15"/>
              </w:rPr>
              <w:t>EZSlider</w:t>
            </w:r>
          </w:p>
        </w:tc>
      </w:tr>
      <w:tr>
        <w:tc>
          <w:tcPr>
            <w:tcW w:type="dxa" w:w="3427"/>
            <w:vAlign w:val="center"/>
            <w:shd w:fill="F5F9FB"/>
          </w:tcPr>
          <w:p>
            <w:r>
              <w:rPr>
                <w:sz w:val="15"/>
              </w:rPr>
              <w:t>Filter Analyse</w:t>
            </w:r>
          </w:p>
        </w:tc>
        <w:tc>
          <w:tcPr>
            <w:tcW w:type="dxa" w:w="3427"/>
            <w:vAlign w:val="center"/>
            <w:shd w:fill="F5F9FB"/>
          </w:tcPr>
          <w:p>
            <w:r>
              <w:rPr>
                <w:sz w:val="15"/>
              </w:rPr>
              <w:t>0.01, 1, lin</w:t>
            </w:r>
          </w:p>
        </w:tc>
        <w:tc>
          <w:tcPr>
            <w:tcW w:type="dxa" w:w="3427"/>
            <w:vAlign w:val="center"/>
            <w:shd w:fill="F5F9FB"/>
          </w:tcPr>
          <w:p>
            <w:r>
              <w:rPr>
                <w:sz w:val="15"/>
              </w:rPr>
              <w:t>EZSlider</w:t>
            </w:r>
          </w:p>
        </w:tc>
      </w:tr>
      <w:tr>
        <w:tc>
          <w:tcPr>
            <w:tcW w:type="dxa" w:w="3427"/>
            <w:vAlign w:val="center"/>
          </w:tcPr>
          <w:p>
            <w:r>
              <w:rPr>
                <w:sz w:val="15"/>
              </w:rPr>
              <w:t>Volume</w:t>
            </w:r>
          </w:p>
        </w:tc>
        <w:tc>
          <w:tcPr>
            <w:tcW w:type="dxa" w:w="3427"/>
            <w:vAlign w:val="center"/>
          </w:tcPr>
          <w:p>
            <w:r>
              <w:rPr>
                <w:sz w:val="15"/>
              </w:rPr>
              <w:t>-inf, 12, db</w:t>
            </w:r>
          </w:p>
        </w:tc>
        <w:tc>
          <w:tcPr>
            <w:tcW w:type="dxa" w:w="3427"/>
            <w:vAlign w:val="center"/>
          </w:tcPr>
          <w:p>
            <w:r>
              <w:rPr>
                <w:sz w:val="15"/>
              </w:rPr>
              <w:t>EZSlider</w:t>
            </w:r>
          </w:p>
        </w:tc>
      </w:tr>
      <w:tr>
        <w:tc>
          <w:tcPr>
            <w:tcW w:type="dxa" w:w="3427"/>
            <w:vAlign w:val="center"/>
            <w:shd w:fill="F5F9FB"/>
          </w:tcPr>
          <w:p>
            <w:r>
              <w:rPr>
                <w:sz w:val="15"/>
              </w:rPr>
              <w:t>Tempo</w:t>
            </w:r>
          </w:p>
        </w:tc>
        <w:tc>
          <w:tcPr>
            <w:tcW w:type="dxa" w:w="3427"/>
            <w:vAlign w:val="center"/>
            <w:shd w:fill="F5F9FB"/>
          </w:tcPr>
          <w:p>
            <w:r>
              <w:rPr>
                <w:sz w:val="15"/>
              </w:rPr>
              <w:t>1, 960, exp, 0</w:t>
            </w:r>
          </w:p>
        </w:tc>
        <w:tc>
          <w:tcPr>
            <w:tcW w:type="dxa" w:w="3427"/>
            <w:vAlign w:val="center"/>
            <w:shd w:fill="F5F9FB"/>
          </w:tcPr>
          <w:p>
            <w:r>
              <w:rPr>
                <w:sz w:val="15"/>
              </w:rPr>
              <w:t>EZSlider</w:t>
            </w:r>
          </w:p>
        </w:tc>
      </w:tr>
      <w:tr>
        <w:tc>
          <w:tcPr>
            <w:tcW w:type="dxa" w:w="3427"/>
            <w:vAlign w:val="center"/>
          </w:tcPr>
          <w:p>
            <w:r>
              <w:rPr>
                <w:sz w:val="15"/>
              </w:rPr>
              <w:t>Beats / Bare</w:t>
            </w:r>
          </w:p>
        </w:tc>
        <w:tc>
          <w:tcPr>
            <w:tcW w:type="dxa" w:w="3427"/>
            <w:vAlign w:val="center"/>
          </w:tcPr>
          <w:p>
            <w:r>
              <w:rPr>
                <w:sz w:val="15"/>
              </w:rPr>
              <w:t>1, 64, exp, 0</w:t>
            </w:r>
          </w:p>
        </w:tc>
        <w:tc>
          <w:tcPr>
            <w:tcW w:type="dxa" w:w="3427"/>
            <w:vAlign w:val="center"/>
          </w:tcPr>
          <w:p>
            <w:r>
              <w:rPr>
                <w:sz w:val="15"/>
              </w:rPr>
              <w:t>EZSlider</w:t>
            </w:r>
          </w:p>
        </w:tc>
      </w:tr>
      <w:tr>
        <w:tc>
          <w:tcPr>
            <w:tcW w:type="dxa" w:w="3427"/>
            <w:vAlign w:val="center"/>
            <w:shd w:fill="F5F9FB"/>
          </w:tcPr>
          <w:p>
            <w:r>
              <w:rPr>
                <w:sz w:val="15"/>
              </w:rPr>
              <w:t>ChaosIn speed</w:t>
            </w:r>
          </w:p>
        </w:tc>
        <w:tc>
          <w:tcPr>
            <w:tcW w:type="dxa" w:w="3427"/>
            <w:vAlign w:val="center"/>
            <w:shd w:fill="F5F9FB"/>
          </w:tcPr>
          <w:p>
            <w:r>
              <w:rPr>
                <w:sz w:val="15"/>
              </w:rPr>
              <w:t>1, 100, lin,1</w:t>
            </w:r>
          </w:p>
        </w:tc>
        <w:tc>
          <w:tcPr>
            <w:tcW w:type="dxa" w:w="3427"/>
            <w:vAlign w:val="center"/>
            <w:shd w:fill="F5F9FB"/>
          </w:tcPr>
          <w:p>
            <w:r>
              <w:rPr>
                <w:sz w:val="15"/>
              </w:rPr>
              <w:t>EZSlider</w:t>
            </w:r>
          </w:p>
        </w:tc>
      </w:tr>
      <w:tr>
        <w:tc>
          <w:tcPr>
            <w:tcW w:type="dxa" w:w="3427"/>
            <w:vAlign w:val="center"/>
          </w:tcPr>
          <w:p>
            <w:r>
              <w:rPr>
                <w:sz w:val="15"/>
              </w:rPr>
              <w:t>NeuroneIn Speed</w:t>
            </w:r>
          </w:p>
        </w:tc>
        <w:tc>
          <w:tcPr>
            <w:tcW w:type="dxa" w:w="3427"/>
            <w:vAlign w:val="center"/>
          </w:tcPr>
          <w:p>
            <w:r>
              <w:rPr>
                <w:sz w:val="15"/>
              </w:rPr>
              <w:t>1, 100, lin,1</w:t>
            </w:r>
          </w:p>
        </w:tc>
        <w:tc>
          <w:tcPr>
            <w:tcW w:type="dxa" w:w="3427"/>
            <w:vAlign w:val="center"/>
          </w:tcPr>
          <w:p>
            <w:r>
              <w:rPr>
                <w:sz w:val="15"/>
              </w:rPr>
              <w:t>EZSlider</w:t>
            </w:r>
          </w:p>
        </w:tc>
      </w:tr>
      <w:tr>
        <w:tc>
          <w:tcPr>
            <w:tcW w:type="dxa" w:w="3427"/>
            <w:vAlign w:val="center"/>
            <w:shd w:fill="F5F9FB"/>
          </w:tcPr>
          <w:p>
            <w:r>
              <w:rPr>
                <w:sz w:val="15"/>
              </w:rPr>
              <w:t>GenetiqueIn Speed</w:t>
            </w:r>
          </w:p>
        </w:tc>
        <w:tc>
          <w:tcPr>
            <w:tcW w:type="dxa" w:w="3427"/>
            <w:vAlign w:val="center"/>
            <w:shd w:fill="F5F9FB"/>
          </w:tcPr>
          <w:p>
            <w:r>
              <w:rPr>
                <w:sz w:val="15"/>
              </w:rPr>
              <w:t>1, 100, lin,1</w:t>
            </w:r>
          </w:p>
        </w:tc>
        <w:tc>
          <w:tcPr>
            <w:tcW w:type="dxa" w:w="3427"/>
            <w:vAlign w:val="center"/>
            <w:shd w:fill="F5F9FB"/>
          </w:tcPr>
          <w:p>
            <w:r>
              <w:rPr>
                <w:sz w:val="15"/>
              </w:rPr>
              <w:t>EZSlider</w:t>
            </w:r>
          </w:p>
        </w:tc>
      </w:tr>
      <w:tr>
        <w:tc>
          <w:tcPr>
            <w:tcW w:type="dxa" w:w="3427"/>
            <w:vAlign w:val="center"/>
          </w:tcPr>
          <w:p>
            <w:r>
              <w:rPr>
                <w:sz w:val="15"/>
              </w:rPr>
              <w:t>Algorithm Speed</w:t>
            </w:r>
          </w:p>
        </w:tc>
        <w:tc>
          <w:tcPr>
            <w:tcW w:type="dxa" w:w="3427"/>
            <w:vAlign w:val="center"/>
          </w:tcPr>
          <w:p>
            <w:r>
              <w:rPr>
                <w:sz w:val="15"/>
              </w:rPr>
              <w:t>1, 100, lin,1</w:t>
            </w:r>
          </w:p>
        </w:tc>
        <w:tc>
          <w:tcPr>
            <w:tcW w:type="dxa" w:w="3427"/>
            <w:vAlign w:val="center"/>
          </w:tcPr>
          <w:p>
            <w:r>
              <w:rPr>
                <w:sz w:val="15"/>
              </w:rPr>
              <w:t>EZSlider</w:t>
            </w:r>
          </w:p>
        </w:tc>
      </w:tr>
      <w:tr>
        <w:tc>
          <w:tcPr>
            <w:tcW w:type="dxa" w:w="3427"/>
            <w:vAlign w:val="center"/>
            <w:shd w:fill="F5F9FB"/>
          </w:tcPr>
          <w:p>
            <w:r>
              <w:rPr>
                <w:sz w:val="15"/>
              </w:rPr>
              <w:t>Automation Speed</w:t>
            </w:r>
          </w:p>
        </w:tc>
        <w:tc>
          <w:tcPr>
            <w:tcW w:type="dxa" w:w="3427"/>
            <w:vAlign w:val="center"/>
            <w:shd w:fill="F5F9FB"/>
          </w:tcPr>
          <w:p>
            <w:r>
              <w:rPr>
                <w:sz w:val="15"/>
              </w:rPr>
              <w:t>1, 100, lin,1</w:t>
            </w:r>
          </w:p>
        </w:tc>
        <w:tc>
          <w:tcPr>
            <w:tcW w:type="dxa" w:w="3427"/>
            <w:vAlign w:val="center"/>
            <w:shd w:fill="F5F9FB"/>
          </w:tcPr>
          <w:p>
            <w:r>
              <w:rPr>
                <w:sz w:val="15"/>
              </w:rPr>
              <w:t>EZSlider</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Plages dynamiques</w:t>
              <w:br/>
            </w:r>
            <w:r>
              <w:t>Les listes de SynthDef, sons, effets, sorties, ports MIDI et plug-ins dépendent des ressources disponibles au démarrage.</w:t>
            </w:r>
          </w:p>
        </w:tc>
      </w:tr>
    </w:tbl>
    <w:p/>
    <w:p>
      <w:r>
        <w:br w:type="page"/>
      </w:r>
    </w:p>
    <w:p>
      <w:pPr>
        <w:pStyle w:val="Title"/>
      </w:pPr>
      <w:r>
        <w:t>18. Analyse: fonction précise des seuils et distances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sz w:val="16"/>
              </w:rPr>
              <w:t>Contrôle</w:t>
            </w:r>
          </w:p>
        </w:tc>
        <w:tc>
          <w:tcPr>
            <w:tcW w:type="dxa" w:w="2570"/>
            <w:shd w:fill="17365D"/>
          </w:tcPr>
          <w:p>
            <w:r>
              <w:rPr>
                <w:b/>
                <w:color w:val="FFFFFF"/>
                <w:sz w:val="16"/>
              </w:rPr>
              <w:t>Plage</w:t>
            </w:r>
          </w:p>
        </w:tc>
        <w:tc>
          <w:tcPr>
            <w:tcW w:type="dxa" w:w="2570"/>
            <w:shd w:fill="17365D"/>
          </w:tcPr>
          <w:p>
            <w:r>
              <w:rPr>
                <w:b/>
                <w:color w:val="FFFFFF"/>
                <w:sz w:val="16"/>
              </w:rPr>
              <w:t>Fonction attendue</w:t>
            </w:r>
          </w:p>
        </w:tc>
        <w:tc>
          <w:tcPr>
            <w:tcW w:type="dxa" w:w="2570"/>
            <w:shd w:fill="17365D"/>
          </w:tcPr>
          <w:p>
            <w:r>
              <w:rPr>
                <w:b/>
                <w:color w:val="FFFFFF"/>
                <w:sz w:val="16"/>
              </w:rPr>
              <w:t>Conséquence musicale</w:t>
            </w:r>
          </w:p>
        </w:tc>
      </w:tr>
      <w:tr>
        <w:tc>
          <w:tcPr>
            <w:tcW w:type="dxa" w:w="2570"/>
            <w:vAlign w:val="center"/>
          </w:tcPr>
          <w:p>
            <w:r>
              <w:rPr>
                <w:sz w:val="15"/>
              </w:rPr>
              <w:t>Thresh Analyse</w:t>
            </w:r>
          </w:p>
        </w:tc>
        <w:tc>
          <w:tcPr>
            <w:tcW w:type="dxa" w:w="2570"/>
            <w:vAlign w:val="center"/>
          </w:tcPr>
          <w:p>
            <w:r>
              <w:rPr>
                <w:sz w:val="15"/>
              </w:rPr>
              <w:t>0.01–1, lin</w:t>
            </w:r>
          </w:p>
        </w:tc>
        <w:tc>
          <w:tcPr>
            <w:tcW w:type="dxa" w:w="2570"/>
            <w:vAlign w:val="center"/>
          </w:tcPr>
          <w:p>
            <w:r>
              <w:rPr>
                <w:sz w:val="15"/>
              </w:rPr>
              <w:t>Fixe le seuil minimal requis pour accepter un événement détecté. Son interprétation exacte dépend de l’analyseur actif.</w:t>
            </w:r>
          </w:p>
        </w:tc>
        <w:tc>
          <w:tcPr>
            <w:tcW w:type="dxa" w:w="2570"/>
            <w:vAlign w:val="center"/>
          </w:tcPr>
          <w:p>
            <w:r>
              <w:rPr>
                <w:sz w:val="15"/>
              </w:rPr>
              <w:t>Faible: davantage d’événements, y compris du bruit; élevé: détection plus sélective.</w:t>
            </w:r>
          </w:p>
        </w:tc>
      </w:tr>
      <w:tr>
        <w:tc>
          <w:tcPr>
            <w:tcW w:type="dxa" w:w="2570"/>
            <w:vAlign w:val="center"/>
            <w:shd w:fill="F5F9FB"/>
          </w:tcPr>
          <w:p>
            <w:r>
              <w:rPr>
                <w:sz w:val="15"/>
              </w:rPr>
              <w:t>Filter Analyse</w:t>
            </w:r>
          </w:p>
        </w:tc>
        <w:tc>
          <w:tcPr>
            <w:tcW w:type="dxa" w:w="2570"/>
            <w:vAlign w:val="center"/>
            <w:shd w:fill="F5F9FB"/>
          </w:tcPr>
          <w:p>
            <w:r>
              <w:rPr>
                <w:sz w:val="15"/>
              </w:rPr>
              <w:t>0.01–1, lin</w:t>
            </w:r>
          </w:p>
        </w:tc>
        <w:tc>
          <w:tcPr>
            <w:tcW w:type="dxa" w:w="2570"/>
            <w:vAlign w:val="center"/>
            <w:shd w:fill="F5F9FB"/>
          </w:tcPr>
          <w:p>
            <w:r>
              <w:rPr>
                <w:sz w:val="15"/>
              </w:rPr>
              <w:t>Fixe le niveau de confiance, de stabilité ou de filtrage appliqué au résultat de l’analyse.</w:t>
            </w:r>
          </w:p>
        </w:tc>
        <w:tc>
          <w:tcPr>
            <w:tcW w:type="dxa" w:w="2570"/>
            <w:vAlign w:val="center"/>
            <w:shd w:fill="F5F9FB"/>
          </w:tcPr>
          <w:p>
            <w:r>
              <w:rPr>
                <w:sz w:val="15"/>
              </w:rPr>
              <w:t>Faible: suivi souple; élevé: données plus stables mais pertes possibles.</w:t>
            </w:r>
          </w:p>
        </w:tc>
      </w:tr>
      <w:tr>
        <w:tc>
          <w:tcPr>
            <w:tcW w:type="dxa" w:w="2570"/>
            <w:vAlign w:val="center"/>
          </w:tcPr>
          <w:p>
            <w:r>
              <w:rPr>
                <w:sz w:val="15"/>
              </w:rPr>
              <w:t>Dist Freq</w:t>
            </w:r>
          </w:p>
        </w:tc>
        <w:tc>
          <w:tcPr>
            <w:tcW w:type="dxa" w:w="2570"/>
            <w:vAlign w:val="center"/>
          </w:tcPr>
          <w:p>
            <w:r>
              <w:rPr>
                <w:sz w:val="15"/>
              </w:rPr>
              <w:t>0–12 demi-tons</w:t>
            </w:r>
          </w:p>
        </w:tc>
        <w:tc>
          <w:tcPr>
            <w:tcW w:type="dxa" w:w="2570"/>
            <w:vAlign w:val="center"/>
          </w:tcPr>
          <w:p>
            <w:r>
              <w:rPr>
                <w:sz w:val="15"/>
              </w:rPr>
              <w:t>Détermine l’écart minimal de hauteur pour considérer deux données comme différentes.</w:t>
            </w:r>
          </w:p>
        </w:tc>
        <w:tc>
          <w:tcPr>
            <w:tcW w:type="dxa" w:w="2570"/>
            <w:vAlign w:val="center"/>
          </w:tcPr>
          <w:p>
            <w:r>
              <w:rPr>
                <w:sz w:val="15"/>
              </w:rPr>
              <w:t>Petit: micro-variations conservées; grand: seulement les changements mélodiques nets.</w:t>
            </w:r>
          </w:p>
        </w:tc>
      </w:tr>
      <w:tr>
        <w:tc>
          <w:tcPr>
            <w:tcW w:type="dxa" w:w="2570"/>
            <w:vAlign w:val="center"/>
            <w:shd w:fill="F5F9FB"/>
          </w:tcPr>
          <w:p>
            <w:r>
              <w:rPr>
                <w:sz w:val="15"/>
              </w:rPr>
              <w:t>Dist Amp</w:t>
            </w:r>
          </w:p>
        </w:tc>
        <w:tc>
          <w:tcPr>
            <w:tcW w:type="dxa" w:w="2570"/>
            <w:vAlign w:val="center"/>
            <w:shd w:fill="F5F9FB"/>
          </w:tcPr>
          <w:p>
            <w:r>
              <w:rPr>
                <w:sz w:val="15"/>
              </w:rPr>
              <w:t>0–60</w:t>
            </w:r>
          </w:p>
        </w:tc>
        <w:tc>
          <w:tcPr>
            <w:tcW w:type="dxa" w:w="2570"/>
            <w:vAlign w:val="center"/>
            <w:shd w:fill="F5F9FB"/>
          </w:tcPr>
          <w:p>
            <w:r>
              <w:rPr>
                <w:sz w:val="15"/>
              </w:rPr>
              <w:t>Détermine l’écart minimal de niveau entre deux événements.</w:t>
            </w:r>
          </w:p>
        </w:tc>
        <w:tc>
          <w:tcPr>
            <w:tcW w:type="dxa" w:w="2570"/>
            <w:vAlign w:val="center"/>
            <w:shd w:fill="F5F9FB"/>
          </w:tcPr>
          <w:p>
            <w:r>
              <w:rPr>
                <w:sz w:val="15"/>
              </w:rPr>
              <w:t>Petit: dynamique détaillée; grand: mémoire plus épurée.</w:t>
            </w:r>
          </w:p>
        </w:tc>
      </w:tr>
      <w:tr>
        <w:tc>
          <w:tcPr>
            <w:tcW w:type="dxa" w:w="2570"/>
            <w:vAlign w:val="center"/>
          </w:tcPr>
          <w:p>
            <w:r>
              <w:rPr>
                <w:sz w:val="15"/>
              </w:rPr>
              <w:t>Dist Dur</w:t>
            </w:r>
          </w:p>
        </w:tc>
        <w:tc>
          <w:tcPr>
            <w:tcW w:type="dxa" w:w="2570"/>
            <w:vAlign w:val="center"/>
          </w:tcPr>
          <w:p>
            <w:r>
              <w:rPr>
                <w:sz w:val="15"/>
              </w:rPr>
              <w:t>0.01–16 s, exp</w:t>
            </w:r>
          </w:p>
        </w:tc>
        <w:tc>
          <w:tcPr>
            <w:tcW w:type="dxa" w:w="2570"/>
            <w:vAlign w:val="center"/>
          </w:tcPr>
          <w:p>
            <w:r>
              <w:rPr>
                <w:sz w:val="15"/>
              </w:rPr>
              <w:t>Détermine l’écart temporel ou de durée nécessaire pour créer une nouvelle donnée.</w:t>
            </w:r>
          </w:p>
        </w:tc>
        <w:tc>
          <w:tcPr>
            <w:tcW w:type="dxa" w:w="2570"/>
            <w:vAlign w:val="center"/>
          </w:tcPr>
          <w:p>
            <w:r>
              <w:rPr>
                <w:sz w:val="15"/>
              </w:rPr>
              <w:t>Court: flux dense; long: événements espacés.</w:t>
            </w:r>
          </w:p>
        </w:tc>
      </w:tr>
      <w:tr>
        <w:tc>
          <w:tcPr>
            <w:tcW w:type="dxa" w:w="2570"/>
            <w:vAlign w:val="center"/>
            <w:shd w:fill="F5F9FB"/>
          </w:tcPr>
          <w:p>
            <w:r>
              <w:rPr>
                <w:sz w:val="15"/>
              </w:rPr>
              <w:t>Max Dur</w:t>
            </w:r>
          </w:p>
        </w:tc>
        <w:tc>
          <w:tcPr>
            <w:tcW w:type="dxa" w:w="2570"/>
            <w:vAlign w:val="center"/>
            <w:shd w:fill="F5F9FB"/>
          </w:tcPr>
          <w:p>
            <w:r>
              <w:rPr>
                <w:sz w:val="15"/>
              </w:rPr>
              <w:t>0.01–60 s, exp</w:t>
            </w:r>
          </w:p>
        </w:tc>
        <w:tc>
          <w:tcPr>
            <w:tcW w:type="dxa" w:w="2570"/>
            <w:vAlign w:val="center"/>
            <w:shd w:fill="F5F9FB"/>
          </w:tcPr>
          <w:p>
            <w:r>
              <w:rPr>
                <w:sz w:val="15"/>
              </w:rPr>
              <w:t>Fixe la durée maximale ou la continuité maximale admise par le traitement.</w:t>
            </w:r>
          </w:p>
        </w:tc>
        <w:tc>
          <w:tcPr>
            <w:tcW w:type="dxa" w:w="2570"/>
            <w:vAlign w:val="center"/>
            <w:shd w:fill="F5F9FB"/>
          </w:tcPr>
          <w:p>
            <w:r>
              <w:rPr>
                <w:sz w:val="15"/>
              </w:rPr>
              <w:t>Court: segmentation; long: phrases continues.</w:t>
            </w:r>
          </w:p>
        </w:tc>
      </w:tr>
      <w:tr>
        <w:tc>
          <w:tcPr>
            <w:tcW w:type="dxa" w:w="2570"/>
            <w:vAlign w:val="center"/>
          </w:tcPr>
          <w:p>
            <w:r>
              <w:rPr>
                <w:sz w:val="15"/>
              </w:rPr>
              <w:t>Memory Time</w:t>
            </w:r>
          </w:p>
        </w:tc>
        <w:tc>
          <w:tcPr>
            <w:tcW w:type="dxa" w:w="2570"/>
            <w:vAlign w:val="center"/>
          </w:tcPr>
          <w:p>
            <w:r>
              <w:rPr>
                <w:sz w:val="15"/>
              </w:rPr>
              <w:t>0.01–3600 s, exp</w:t>
            </w:r>
          </w:p>
        </w:tc>
        <w:tc>
          <w:tcPr>
            <w:tcW w:type="dxa" w:w="2570"/>
            <w:vAlign w:val="center"/>
          </w:tcPr>
          <w:p>
            <w:r>
              <w:rPr>
                <w:sz w:val="15"/>
              </w:rPr>
              <w:t>Détermine combien de temps les données restent disponibles avant renouvellement ou effacement.</w:t>
            </w:r>
          </w:p>
        </w:tc>
        <w:tc>
          <w:tcPr>
            <w:tcW w:type="dxa" w:w="2570"/>
            <w:vAlign w:val="center"/>
          </w:tcPr>
          <w:p>
            <w:r>
              <w:rPr>
                <w:sz w:val="15"/>
              </w:rPr>
              <w:t>Court: réponse au présent; long: mémoire historique.</w:t>
            </w:r>
          </w:p>
        </w:tc>
      </w:tr>
      <w:tr>
        <w:tc>
          <w:tcPr>
            <w:tcW w:type="dxa" w:w="2570"/>
            <w:vAlign w:val="center"/>
            <w:shd w:fill="F5F9FB"/>
          </w:tcPr>
          <w:p>
            <w:r>
              <w:rPr>
                <w:sz w:val="15"/>
              </w:rPr>
              <w:t>MaxDatas</w:t>
            </w:r>
          </w:p>
        </w:tc>
        <w:tc>
          <w:tcPr>
            <w:tcW w:type="dxa" w:w="2570"/>
            <w:vAlign w:val="center"/>
            <w:shd w:fill="F5F9FB"/>
          </w:tcPr>
          <w:p>
            <w:r>
              <w:rPr>
                <w:sz w:val="15"/>
              </w:rPr>
              <w:t>1–256, entier</w:t>
            </w:r>
          </w:p>
        </w:tc>
        <w:tc>
          <w:tcPr>
            <w:tcW w:type="dxa" w:w="2570"/>
            <w:vAlign w:val="center"/>
            <w:shd w:fill="F5F9FB"/>
          </w:tcPr>
          <w:p>
            <w:r>
              <w:rPr>
                <w:sz w:val="15"/>
              </w:rPr>
              <w:t>Plafonne le nombre d’événements conservés.</w:t>
            </w:r>
          </w:p>
        </w:tc>
        <w:tc>
          <w:tcPr>
            <w:tcW w:type="dxa" w:w="2570"/>
            <w:vAlign w:val="center"/>
            <w:shd w:fill="F5F9FB"/>
          </w:tcPr>
          <w:p>
            <w:r>
              <w:rPr>
                <w:sz w:val="15"/>
              </w:rPr>
              <w:t>Faible: comportement rapide et simple; élevé: vocabulaire plus riche et calcul accru.</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Ordre de réglage</w:t>
              <w:br/>
            </w:r>
            <w:r>
              <w:t>Régler d’abord Thresh Analyse et Filter Analyse. Ajuster ensuite Dist Freq, Dist Amp et Dist Dur pour éliminer les doublons, puis choisir Memory Time et MaxDatas selon la forme musicale souhaitée.</w:t>
            </w:r>
          </w:p>
        </w:tc>
      </w:tr>
    </w:tbl>
    <w:p/>
    <w:p>
      <w:r>
        <w:br w:type="page"/>
      </w:r>
    </w:p>
    <w:p>
      <w:pPr>
        <w:pStyle w:val="Title"/>
      </w:pPr>
      <w:r>
        <w:t>19. Algorithme Chaos: ce que les trois axes pilotent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sz w:val="16"/>
              </w:rPr>
              <w:t>Contrôle</w:t>
            </w:r>
          </w:p>
        </w:tc>
        <w:tc>
          <w:tcPr>
            <w:tcW w:type="dxa" w:w="2570"/>
            <w:shd w:fill="17365D"/>
          </w:tcPr>
          <w:p>
            <w:r>
              <w:rPr>
                <w:b/>
                <w:color w:val="FFFFFF"/>
                <w:sz w:val="16"/>
              </w:rPr>
              <w:t>Plage</w:t>
            </w:r>
          </w:p>
        </w:tc>
        <w:tc>
          <w:tcPr>
            <w:tcW w:type="dxa" w:w="2570"/>
            <w:shd w:fill="17365D"/>
          </w:tcPr>
          <w:p>
            <w:r>
              <w:rPr>
                <w:b/>
                <w:color w:val="FFFFFF"/>
                <w:sz w:val="16"/>
              </w:rPr>
              <w:t>Fonction attendue</w:t>
            </w:r>
          </w:p>
        </w:tc>
        <w:tc>
          <w:tcPr>
            <w:tcW w:type="dxa" w:w="2570"/>
            <w:shd w:fill="17365D"/>
          </w:tcPr>
          <w:p>
            <w:r>
              <w:rPr>
                <w:b/>
                <w:color w:val="FFFFFF"/>
                <w:sz w:val="16"/>
              </w:rPr>
              <w:t>Écoute conseillée</w:t>
            </w:r>
          </w:p>
        </w:tc>
      </w:tr>
      <w:tr>
        <w:tc>
          <w:tcPr>
            <w:tcW w:type="dxa" w:w="2570"/>
            <w:vAlign w:val="center"/>
          </w:tcPr>
          <w:p>
            <w:r>
              <w:rPr>
                <w:sz w:val="15"/>
              </w:rPr>
              <w:t>Chaos Fhz</w:t>
            </w:r>
          </w:p>
        </w:tc>
        <w:tc>
          <w:tcPr>
            <w:tcW w:type="dxa" w:w="2570"/>
            <w:vAlign w:val="center"/>
          </w:tcPr>
          <w:p>
            <w:r>
              <w:rPr>
                <w:sz w:val="15"/>
              </w:rPr>
              <w:t>2.96–4, exp</w:t>
            </w:r>
          </w:p>
        </w:tc>
        <w:tc>
          <w:tcPr>
            <w:tcW w:type="dxa" w:w="2570"/>
            <w:vAlign w:val="center"/>
          </w:tcPr>
          <w:p>
            <w:r>
              <w:rPr>
                <w:sz w:val="15"/>
              </w:rPr>
              <w:t>Alimente le générateur chaotique qui transforme ou renouvelle les hauteurs. La zone proche de 4 tend vers un régime plus instable.</w:t>
            </w:r>
          </w:p>
        </w:tc>
        <w:tc>
          <w:tcPr>
            <w:tcW w:type="dxa" w:w="2570"/>
            <w:vAlign w:val="center"/>
          </w:tcPr>
          <w:p>
            <w:r>
              <w:rPr>
                <w:sz w:val="15"/>
              </w:rPr>
              <w:t>Garder Amp et Dur bas, puis augmenter Fhz progressivement.</w:t>
            </w:r>
          </w:p>
        </w:tc>
      </w:tr>
      <w:tr>
        <w:tc>
          <w:tcPr>
            <w:tcW w:type="dxa" w:w="2570"/>
            <w:vAlign w:val="center"/>
            <w:shd w:fill="F5F9FB"/>
          </w:tcPr>
          <w:p>
            <w:r>
              <w:rPr>
                <w:sz w:val="15"/>
              </w:rPr>
              <w:t>Chaos Amp</w:t>
            </w:r>
          </w:p>
        </w:tc>
        <w:tc>
          <w:tcPr>
            <w:tcW w:type="dxa" w:w="2570"/>
            <w:vAlign w:val="center"/>
            <w:shd w:fill="F5F9FB"/>
          </w:tcPr>
          <w:p>
            <w:r>
              <w:rPr>
                <w:sz w:val="15"/>
              </w:rPr>
              <w:t>1–4, exp</w:t>
            </w:r>
          </w:p>
        </w:tc>
        <w:tc>
          <w:tcPr>
            <w:tcW w:type="dxa" w:w="2570"/>
            <w:vAlign w:val="center"/>
            <w:shd w:fill="F5F9FB"/>
          </w:tcPr>
          <w:p>
            <w:r>
              <w:rPr>
                <w:sz w:val="15"/>
              </w:rPr>
              <w:t>Contrôle le régime chaotique appliqué aux amplitudes.</w:t>
            </w:r>
          </w:p>
        </w:tc>
        <w:tc>
          <w:tcPr>
            <w:tcW w:type="dxa" w:w="2570"/>
            <w:vAlign w:val="center"/>
            <w:shd w:fill="F5F9FB"/>
          </w:tcPr>
          <w:p>
            <w:r>
              <w:rPr>
                <w:sz w:val="15"/>
              </w:rPr>
              <w:t>Écouter avec peu de voix et un limiteur actif.</w:t>
            </w:r>
          </w:p>
        </w:tc>
      </w:tr>
      <w:tr>
        <w:tc>
          <w:tcPr>
            <w:tcW w:type="dxa" w:w="2570"/>
            <w:vAlign w:val="center"/>
          </w:tcPr>
          <w:p>
            <w:r>
              <w:rPr>
                <w:sz w:val="15"/>
              </w:rPr>
              <w:t>Chaos Dur</w:t>
            </w:r>
          </w:p>
        </w:tc>
        <w:tc>
          <w:tcPr>
            <w:tcW w:type="dxa" w:w="2570"/>
            <w:vAlign w:val="center"/>
          </w:tcPr>
          <w:p>
            <w:r>
              <w:rPr>
                <w:sz w:val="15"/>
              </w:rPr>
              <w:t>3–4, exp</w:t>
            </w:r>
          </w:p>
        </w:tc>
        <w:tc>
          <w:tcPr>
            <w:tcW w:type="dxa" w:w="2570"/>
            <w:vAlign w:val="center"/>
          </w:tcPr>
          <w:p>
            <w:r>
              <w:rPr>
                <w:sz w:val="15"/>
              </w:rPr>
              <w:t>Contrôle le régime chaotique appliqué aux durées ou intervalles.</w:t>
            </w:r>
          </w:p>
        </w:tc>
        <w:tc>
          <w:tcPr>
            <w:tcW w:type="dxa" w:w="2570"/>
            <w:vAlign w:val="center"/>
          </w:tcPr>
          <w:p>
            <w:r>
              <w:rPr>
                <w:sz w:val="15"/>
              </w:rPr>
              <w:t>Commencer près de 3 pour conserver une temporalité lisible.</w:t>
            </w:r>
          </w:p>
        </w:tc>
      </w:tr>
      <w:tr>
        <w:tc>
          <w:tcPr>
            <w:tcW w:type="dxa" w:w="2570"/>
            <w:vAlign w:val="center"/>
            <w:shd w:fill="F5F9FB"/>
          </w:tcPr>
          <w:p>
            <w:r>
              <w:rPr>
                <w:sz w:val="15"/>
              </w:rPr>
              <w:t>ChaosIn speed</w:t>
            </w:r>
          </w:p>
        </w:tc>
        <w:tc>
          <w:tcPr>
            <w:tcW w:type="dxa" w:w="2570"/>
            <w:vAlign w:val="center"/>
            <w:shd w:fill="F5F9FB"/>
          </w:tcPr>
          <w:p>
            <w:r>
              <w:rPr>
                <w:sz w:val="15"/>
              </w:rPr>
              <w:t>1–100, entier</w:t>
            </w:r>
          </w:p>
        </w:tc>
        <w:tc>
          <w:tcPr>
            <w:tcW w:type="dxa" w:w="2570"/>
            <w:vAlign w:val="center"/>
            <w:shd w:fill="F5F9FB"/>
          </w:tcPr>
          <w:p>
            <w:r>
              <w:rPr>
                <w:sz w:val="15"/>
              </w:rPr>
              <w:t>Règle la cadence d’alimentation du modèle chaotique par les nouvelles données.</w:t>
            </w:r>
          </w:p>
        </w:tc>
        <w:tc>
          <w:tcPr>
            <w:tcW w:type="dxa" w:w="2570"/>
            <w:vAlign w:val="center"/>
            <w:shd w:fill="F5F9FB"/>
          </w:tcPr>
          <w:p>
            <w:r>
              <w:rPr>
                <w:sz w:val="15"/>
              </w:rPr>
              <w:t>1–10: lent; 10–40: animé; 40–100: très rapide.</w:t>
            </w:r>
          </w:p>
        </w:tc>
      </w:tr>
      <w:tr>
        <w:tc>
          <w:tcPr>
            <w:tcW w:type="dxa" w:w="2570"/>
            <w:vAlign w:val="center"/>
          </w:tcPr>
          <w:p>
            <w:r>
              <w:rPr>
                <w:sz w:val="15"/>
              </w:rPr>
              <w:t>Algorithm Speed</w:t>
            </w:r>
          </w:p>
        </w:tc>
        <w:tc>
          <w:tcPr>
            <w:tcW w:type="dxa" w:w="2570"/>
            <w:vAlign w:val="center"/>
          </w:tcPr>
          <w:p>
            <w:r>
              <w:rPr>
                <w:sz w:val="15"/>
              </w:rPr>
              <w:t>1–100, entier</w:t>
            </w:r>
          </w:p>
        </w:tc>
        <w:tc>
          <w:tcPr>
            <w:tcW w:type="dxa" w:w="2570"/>
            <w:vAlign w:val="center"/>
          </w:tcPr>
          <w:p>
            <w:r>
              <w:rPr>
                <w:sz w:val="15"/>
              </w:rPr>
              <w:t>Règle la cadence générale de calcul ou de renouvellement des sorties algorithmiques.</w:t>
            </w:r>
          </w:p>
        </w:tc>
        <w:tc>
          <w:tcPr>
            <w:tcW w:type="dxa" w:w="2570"/>
            <w:vAlign w:val="center"/>
          </w:tcPr>
          <w:p>
            <w:r>
              <w:rPr>
                <w:sz w:val="15"/>
              </w:rPr>
              <w:t>L’augmenter après avoir stabilisé le modèle.</w:t>
            </w:r>
          </w:p>
        </w:tc>
      </w:tr>
    </w:tbl>
    <w:p/>
    <w:p>
      <w:pPr>
        <w:pStyle w:val="ListBullet"/>
      </w:pPr>
      <w:r>
        <w:t>Les valeurs de Chaos ne sont pas des pourcentages. Elles correspondent au régime numérique utilisé par le processus chaotique.</w:t>
      </w:r>
    </w:p>
    <w:p>
      <w:pPr>
        <w:pStyle w:val="ListBullet"/>
      </w:pPr>
      <w:r>
        <w:t>Une valeur haute simultanée sur Fhz, Amp, Dur et Speed produit une forte imprévisibilité.</w:t>
      </w:r>
    </w:p>
    <w:p>
      <w:pPr>
        <w:pStyle w:val="ListBullet"/>
      </w:pPr>
      <w:r>
        <w:t>Comparer un seul axe à la fois, à SynthDef et mémoire identiques.</w:t>
      </w:r>
    </w:p>
    <w:p>
      <w:r>
        <w:br w:type="page"/>
      </w:r>
    </w:p>
    <w:p>
      <w:pPr>
        <w:pStyle w:val="Title"/>
      </w:pPr>
      <w:r>
        <w:t>20. Neurone et Génétique: comportement attendu</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Fonction attendue</w:t>
            </w:r>
          </w:p>
        </w:tc>
      </w:tr>
      <w:tr>
        <w:tc>
          <w:tcPr>
            <w:tcW w:type="dxa" w:w="3427"/>
            <w:vAlign w:val="center"/>
          </w:tcPr>
          <w:p>
            <w:r>
              <w:rPr>
                <w:sz w:val="15"/>
              </w:rPr>
              <w:t>Neuron Learning</w:t>
            </w:r>
          </w:p>
        </w:tc>
        <w:tc>
          <w:tcPr>
            <w:tcW w:type="dxa" w:w="3427"/>
            <w:vAlign w:val="center"/>
          </w:tcPr>
          <w:p>
            <w:r>
              <w:rPr>
                <w:sz w:val="15"/>
              </w:rPr>
              <w:t>0–1</w:t>
            </w:r>
          </w:p>
        </w:tc>
        <w:tc>
          <w:tcPr>
            <w:tcW w:type="dxa" w:w="3427"/>
            <w:vAlign w:val="center"/>
          </w:tcPr>
          <w:p>
            <w:r>
              <w:rPr>
                <w:sz w:val="15"/>
              </w:rPr>
              <w:t>Détermine la vitesse à laquelle le modèle neuronal adapte ses poids aux nouvelles données.</w:t>
            </w:r>
          </w:p>
        </w:tc>
      </w:tr>
      <w:tr>
        <w:tc>
          <w:tcPr>
            <w:tcW w:type="dxa" w:w="3427"/>
            <w:vAlign w:val="center"/>
            <w:shd w:fill="F5F9FB"/>
          </w:tcPr>
          <w:p>
            <w:r>
              <w:rPr>
                <w:sz w:val="15"/>
              </w:rPr>
              <w:t>Neuron Temperature</w:t>
            </w:r>
          </w:p>
        </w:tc>
        <w:tc>
          <w:tcPr>
            <w:tcW w:type="dxa" w:w="3427"/>
            <w:vAlign w:val="center"/>
            <w:shd w:fill="F5F9FB"/>
          </w:tcPr>
          <w:p>
            <w:r>
              <w:rPr>
                <w:sz w:val="15"/>
              </w:rPr>
              <w:t>0.1–1</w:t>
            </w:r>
          </w:p>
        </w:tc>
        <w:tc>
          <w:tcPr>
            <w:tcW w:type="dxa" w:w="3427"/>
            <w:vAlign w:val="center"/>
            <w:shd w:fill="F5F9FB"/>
          </w:tcPr>
          <w:p>
            <w:r>
              <w:rPr>
                <w:sz w:val="15"/>
              </w:rPr>
              <w:t>Détermine la diversité ou l’indétermination du choix neuronal. Faible: réponse plus déterministe; élevée: exploration accrue.</w:t>
            </w:r>
          </w:p>
        </w:tc>
      </w:tr>
      <w:tr>
        <w:tc>
          <w:tcPr>
            <w:tcW w:type="dxa" w:w="3427"/>
            <w:vAlign w:val="center"/>
          </w:tcPr>
          <w:p>
            <w:r>
              <w:rPr>
                <w:sz w:val="15"/>
              </w:rPr>
              <w:t>NeuroneIn Speed</w:t>
            </w:r>
          </w:p>
        </w:tc>
        <w:tc>
          <w:tcPr>
            <w:tcW w:type="dxa" w:w="3427"/>
            <w:vAlign w:val="center"/>
          </w:tcPr>
          <w:p>
            <w:r>
              <w:rPr>
                <w:sz w:val="15"/>
              </w:rPr>
              <w:t>1–100</w:t>
            </w:r>
          </w:p>
        </w:tc>
        <w:tc>
          <w:tcPr>
            <w:tcW w:type="dxa" w:w="3427"/>
            <w:vAlign w:val="center"/>
          </w:tcPr>
          <w:p>
            <w:r>
              <w:rPr>
                <w:sz w:val="15"/>
              </w:rPr>
              <w:t>Détermine la cadence d’entrée des données dans le modèle neuronal.</w:t>
            </w:r>
          </w:p>
        </w:tc>
      </w:tr>
      <w:tr>
        <w:tc>
          <w:tcPr>
            <w:tcW w:type="dxa" w:w="3427"/>
            <w:vAlign w:val="center"/>
            <w:shd w:fill="F5F9FB"/>
          </w:tcPr>
          <w:p>
            <w:r>
              <w:rPr>
                <w:sz w:val="15"/>
              </w:rPr>
              <w:t>Genetic Crossing</w:t>
            </w:r>
          </w:p>
        </w:tc>
        <w:tc>
          <w:tcPr>
            <w:tcW w:type="dxa" w:w="3427"/>
            <w:vAlign w:val="center"/>
            <w:shd w:fill="F5F9FB"/>
          </w:tcPr>
          <w:p>
            <w:r>
              <w:rPr>
                <w:sz w:val="15"/>
              </w:rPr>
              <w:t>0–1</w:t>
            </w:r>
          </w:p>
        </w:tc>
        <w:tc>
          <w:tcPr>
            <w:tcW w:type="dxa" w:w="3427"/>
            <w:vAlign w:val="center"/>
            <w:shd w:fill="F5F9FB"/>
          </w:tcPr>
          <w:p>
            <w:r>
              <w:rPr>
                <w:sz w:val="15"/>
              </w:rPr>
              <w:t>Détermine la proportion de mélange entre solutions ou génomes lors de la reproduction.</w:t>
            </w:r>
          </w:p>
        </w:tc>
      </w:tr>
      <w:tr>
        <w:tc>
          <w:tcPr>
            <w:tcW w:type="dxa" w:w="3427"/>
            <w:vAlign w:val="center"/>
          </w:tcPr>
          <w:p>
            <w:r>
              <w:rPr>
                <w:sz w:val="15"/>
              </w:rPr>
              <w:t>Genetic Mutation</w:t>
            </w:r>
          </w:p>
        </w:tc>
        <w:tc>
          <w:tcPr>
            <w:tcW w:type="dxa" w:w="3427"/>
            <w:vAlign w:val="center"/>
          </w:tcPr>
          <w:p>
            <w:r>
              <w:rPr>
                <w:sz w:val="15"/>
              </w:rPr>
              <w:t>0–1</w:t>
            </w:r>
          </w:p>
        </w:tc>
        <w:tc>
          <w:tcPr>
            <w:tcW w:type="dxa" w:w="3427"/>
            <w:vAlign w:val="center"/>
          </w:tcPr>
          <w:p>
            <w:r>
              <w:rPr>
                <w:sz w:val="15"/>
              </w:rPr>
              <w:t>Détermine la quantité de variation aléatoire introduite dans les solutions.</w:t>
            </w:r>
          </w:p>
        </w:tc>
      </w:tr>
      <w:tr>
        <w:tc>
          <w:tcPr>
            <w:tcW w:type="dxa" w:w="3427"/>
            <w:vAlign w:val="center"/>
            <w:shd w:fill="F5F9FB"/>
          </w:tcPr>
          <w:p>
            <w:r>
              <w:rPr>
                <w:sz w:val="15"/>
              </w:rPr>
              <w:t>GenetiqueIn Speed</w:t>
            </w:r>
          </w:p>
        </w:tc>
        <w:tc>
          <w:tcPr>
            <w:tcW w:type="dxa" w:w="3427"/>
            <w:vAlign w:val="center"/>
            <w:shd w:fill="F5F9FB"/>
          </w:tcPr>
          <w:p>
            <w:r>
              <w:rPr>
                <w:sz w:val="15"/>
              </w:rPr>
              <w:t>1–100</w:t>
            </w:r>
          </w:p>
        </w:tc>
        <w:tc>
          <w:tcPr>
            <w:tcW w:type="dxa" w:w="3427"/>
            <w:vAlign w:val="center"/>
            <w:shd w:fill="F5F9FB"/>
          </w:tcPr>
          <w:p>
            <w:r>
              <w:rPr>
                <w:sz w:val="15"/>
              </w:rPr>
              <w:t>Détermine la cadence d’alimentation de l’algorithme génétique.</w:t>
            </w:r>
          </w:p>
        </w:tc>
      </w:tr>
      <w:tr>
        <w:tc>
          <w:tcPr>
            <w:tcW w:type="dxa" w:w="3427"/>
            <w:vAlign w:val="center"/>
          </w:tcPr>
          <w:p>
            <w:r>
              <w:rPr>
                <w:sz w:val="15"/>
              </w:rPr>
              <w:t>Algorithm Speed</w:t>
            </w:r>
          </w:p>
        </w:tc>
        <w:tc>
          <w:tcPr>
            <w:tcW w:type="dxa" w:w="3427"/>
            <w:vAlign w:val="center"/>
          </w:tcPr>
          <w:p>
            <w:r>
              <w:rPr>
                <w:sz w:val="15"/>
              </w:rPr>
              <w:t>1–100</w:t>
            </w:r>
          </w:p>
        </w:tc>
        <w:tc>
          <w:tcPr>
            <w:tcW w:type="dxa" w:w="3427"/>
            <w:vAlign w:val="center"/>
          </w:tcPr>
          <w:p>
            <w:r>
              <w:rPr>
                <w:sz w:val="15"/>
              </w:rPr>
              <w:t>Détermine la cadence de production des nouveaux résultats.</w:t>
            </w:r>
          </w:p>
        </w:tc>
      </w:tr>
    </w:tbl>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sz w:val="16"/>
              </w:rPr>
              <w:t>Comportement recherché</w:t>
            </w:r>
          </w:p>
        </w:tc>
        <w:tc>
          <w:tcPr>
            <w:tcW w:type="dxa" w:w="2570"/>
            <w:shd w:fill="17365D"/>
          </w:tcPr>
          <w:p>
            <w:r>
              <w:rPr>
                <w:b/>
                <w:color w:val="FFFFFF"/>
                <w:sz w:val="16"/>
              </w:rPr>
              <w:t>Learning / Crossing</w:t>
            </w:r>
          </w:p>
        </w:tc>
        <w:tc>
          <w:tcPr>
            <w:tcW w:type="dxa" w:w="2570"/>
            <w:shd w:fill="17365D"/>
          </w:tcPr>
          <w:p>
            <w:r>
              <w:rPr>
                <w:b/>
                <w:color w:val="FFFFFF"/>
                <w:sz w:val="16"/>
              </w:rPr>
              <w:t>Temperature / Mutation</w:t>
            </w:r>
          </w:p>
        </w:tc>
        <w:tc>
          <w:tcPr>
            <w:tcW w:type="dxa" w:w="2570"/>
            <w:shd w:fill="17365D"/>
          </w:tcPr>
          <w:p>
            <w:r>
              <w:rPr>
                <w:b/>
                <w:color w:val="FFFFFF"/>
                <w:sz w:val="16"/>
              </w:rPr>
              <w:t>Speed</w:t>
            </w:r>
          </w:p>
        </w:tc>
      </w:tr>
      <w:tr>
        <w:tc>
          <w:tcPr>
            <w:tcW w:type="dxa" w:w="2570"/>
            <w:vAlign w:val="center"/>
          </w:tcPr>
          <w:p>
            <w:r>
              <w:rPr>
                <w:sz w:val="15"/>
              </w:rPr>
              <w:t>Stable</w:t>
            </w:r>
          </w:p>
        </w:tc>
        <w:tc>
          <w:tcPr>
            <w:tcW w:type="dxa" w:w="2570"/>
            <w:vAlign w:val="center"/>
          </w:tcPr>
          <w:p>
            <w:r>
              <w:rPr>
                <w:sz w:val="15"/>
              </w:rPr>
              <w:t>0.05–0.2</w:t>
            </w:r>
          </w:p>
        </w:tc>
        <w:tc>
          <w:tcPr>
            <w:tcW w:type="dxa" w:w="2570"/>
            <w:vAlign w:val="center"/>
          </w:tcPr>
          <w:p>
            <w:r>
              <w:rPr>
                <w:sz w:val="15"/>
              </w:rPr>
              <w:t>0.1–0.25 / 0–0.05</w:t>
            </w:r>
          </w:p>
        </w:tc>
        <w:tc>
          <w:tcPr>
            <w:tcW w:type="dxa" w:w="2570"/>
            <w:vAlign w:val="center"/>
          </w:tcPr>
          <w:p>
            <w:r>
              <w:rPr>
                <w:sz w:val="15"/>
              </w:rPr>
              <w:t>1–10</w:t>
            </w:r>
          </w:p>
        </w:tc>
      </w:tr>
      <w:tr>
        <w:tc>
          <w:tcPr>
            <w:tcW w:type="dxa" w:w="2570"/>
            <w:vAlign w:val="center"/>
            <w:shd w:fill="F5F9FB"/>
          </w:tcPr>
          <w:p>
            <w:r>
              <w:rPr>
                <w:sz w:val="15"/>
              </w:rPr>
              <w:t>Évolutif</w:t>
            </w:r>
          </w:p>
        </w:tc>
        <w:tc>
          <w:tcPr>
            <w:tcW w:type="dxa" w:w="2570"/>
            <w:vAlign w:val="center"/>
            <w:shd w:fill="F5F9FB"/>
          </w:tcPr>
          <w:p>
            <w:r>
              <w:rPr>
                <w:sz w:val="15"/>
              </w:rPr>
              <w:t>0.2–0.5</w:t>
            </w:r>
          </w:p>
        </w:tc>
        <w:tc>
          <w:tcPr>
            <w:tcW w:type="dxa" w:w="2570"/>
            <w:vAlign w:val="center"/>
            <w:shd w:fill="F5F9FB"/>
          </w:tcPr>
          <w:p>
            <w:r>
              <w:rPr>
                <w:sz w:val="15"/>
              </w:rPr>
              <w:t>0.25–0.55 / 0.05–0.2</w:t>
            </w:r>
          </w:p>
        </w:tc>
        <w:tc>
          <w:tcPr>
            <w:tcW w:type="dxa" w:w="2570"/>
            <w:vAlign w:val="center"/>
            <w:shd w:fill="F5F9FB"/>
          </w:tcPr>
          <w:p>
            <w:r>
              <w:rPr>
                <w:sz w:val="15"/>
              </w:rPr>
              <w:t>10–30</w:t>
            </w:r>
          </w:p>
        </w:tc>
      </w:tr>
      <w:tr>
        <w:tc>
          <w:tcPr>
            <w:tcW w:type="dxa" w:w="2570"/>
            <w:vAlign w:val="center"/>
          </w:tcPr>
          <w:p>
            <w:r>
              <w:rPr>
                <w:sz w:val="15"/>
              </w:rPr>
              <w:t>Exploratoire</w:t>
            </w:r>
          </w:p>
        </w:tc>
        <w:tc>
          <w:tcPr>
            <w:tcW w:type="dxa" w:w="2570"/>
            <w:vAlign w:val="center"/>
          </w:tcPr>
          <w:p>
            <w:r>
              <w:rPr>
                <w:sz w:val="15"/>
              </w:rPr>
              <w:t>0.5–1</w:t>
            </w:r>
          </w:p>
        </w:tc>
        <w:tc>
          <w:tcPr>
            <w:tcW w:type="dxa" w:w="2570"/>
            <w:vAlign w:val="center"/>
          </w:tcPr>
          <w:p>
            <w:r>
              <w:rPr>
                <w:sz w:val="15"/>
              </w:rPr>
              <w:t>0.55–1 / 0.2–0.6</w:t>
            </w:r>
          </w:p>
        </w:tc>
        <w:tc>
          <w:tcPr>
            <w:tcW w:type="dxa" w:w="2570"/>
            <w:vAlign w:val="center"/>
          </w:tcPr>
          <w:p>
            <w:r>
              <w:rPr>
                <w:sz w:val="15"/>
              </w:rPr>
              <w:t>30–70</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Temps d’apprentissage</w:t>
              <w:br/>
            </w:r>
            <w:r>
              <w:t>Les modèles adaptatifs peuvent nécessiter plusieurs événements avant de produire un comportement significatif. Utiliser une source répétitive au début, puis introduire davantage de variété.</w:t>
            </w:r>
          </w:p>
        </w:tc>
      </w:tr>
    </w:tbl>
    <w:p/>
    <w:p>
      <w:r>
        <w:br w:type="page"/>
      </w:r>
    </w:p>
    <w:p>
      <w:pPr>
        <w:pStyle w:val="Title"/>
      </w:pPr>
      <w:r>
        <w:t>21. Hauteur, accords, gammes et quantification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 / état</w:t>
            </w:r>
          </w:p>
        </w:tc>
        <w:tc>
          <w:tcPr>
            <w:tcW w:type="dxa" w:w="3427"/>
            <w:shd w:fill="17365D"/>
          </w:tcPr>
          <w:p>
            <w:r>
              <w:rPr>
                <w:b/>
                <w:color w:val="FFFFFF"/>
                <w:sz w:val="16"/>
              </w:rPr>
              <w:t>Fonction attendue</w:t>
            </w:r>
          </w:p>
        </w:tc>
      </w:tr>
      <w:tr>
        <w:tc>
          <w:tcPr>
            <w:tcW w:type="dxa" w:w="3427"/>
            <w:vAlign w:val="center"/>
          </w:tcPr>
          <w:p>
            <w:r>
              <w:rPr>
                <w:sz w:val="15"/>
              </w:rPr>
              <w:t>Amp</w:t>
            </w:r>
          </w:p>
        </w:tc>
        <w:tc>
          <w:tcPr>
            <w:tcW w:type="dxa" w:w="3427"/>
            <w:vAlign w:val="center"/>
          </w:tcPr>
          <w:p>
            <w:r>
              <w:rPr>
                <w:sz w:val="15"/>
              </w:rPr>
              <w:t>dB, ranger</w:t>
            </w:r>
          </w:p>
        </w:tc>
        <w:tc>
          <w:tcPr>
            <w:tcW w:type="dxa" w:w="3427"/>
            <w:vAlign w:val="center"/>
          </w:tcPr>
          <w:p>
            <w:r>
              <w:rPr>
                <w:sz w:val="15"/>
              </w:rPr>
              <w:t>Définit les bornes de niveau entre lesquelles les voix sont générées.</w:t>
            </w:r>
          </w:p>
        </w:tc>
      </w:tr>
      <w:tr>
        <w:tc>
          <w:tcPr>
            <w:tcW w:type="dxa" w:w="3427"/>
            <w:vAlign w:val="center"/>
            <w:shd w:fill="F5F9FB"/>
          </w:tcPr>
          <w:p>
            <w:r>
              <w:rPr>
                <w:sz w:val="15"/>
              </w:rPr>
              <w:t>Dur</w:t>
            </w:r>
          </w:p>
        </w:tc>
        <w:tc>
          <w:tcPr>
            <w:tcW w:type="dxa" w:w="3427"/>
            <w:vAlign w:val="center"/>
            <w:shd w:fill="F5F9FB"/>
          </w:tcPr>
          <w:p>
            <w:r>
              <w:rPr>
                <w:sz w:val="15"/>
              </w:rPr>
              <w:t>0–60 s, ranger</w:t>
            </w:r>
          </w:p>
        </w:tc>
        <w:tc>
          <w:tcPr>
            <w:tcW w:type="dxa" w:w="3427"/>
            <w:vAlign w:val="center"/>
            <w:shd w:fill="F5F9FB"/>
          </w:tcPr>
          <w:p>
            <w:r>
              <w:rPr>
                <w:sz w:val="15"/>
              </w:rPr>
              <w:t>Définit les durées minimale et maximale disponibles.</w:t>
            </w:r>
          </w:p>
        </w:tc>
      </w:tr>
      <w:tr>
        <w:tc>
          <w:tcPr>
            <w:tcW w:type="dxa" w:w="3427"/>
            <w:vAlign w:val="center"/>
          </w:tcPr>
          <w:p>
            <w:r>
              <w:rPr>
                <w:sz w:val="15"/>
              </w:rPr>
              <w:t>Quanta</w:t>
            </w:r>
          </w:p>
        </w:tc>
        <w:tc>
          <w:tcPr>
            <w:tcW w:type="dxa" w:w="3427"/>
            <w:vAlign w:val="center"/>
          </w:tcPr>
          <w:p>
            <w:r>
              <w:rPr>
                <w:sz w:val="15"/>
              </w:rPr>
              <w:t>0.01–100, exp</w:t>
            </w:r>
          </w:p>
        </w:tc>
        <w:tc>
          <w:tcPr>
            <w:tcW w:type="dxa" w:w="3427"/>
            <w:vAlign w:val="center"/>
          </w:tcPr>
          <w:p>
            <w:r>
              <w:rPr>
                <w:sz w:val="15"/>
              </w:rPr>
              <w:t>Définit la résolution ou le facteur de quantification temporelle.</w:t>
            </w:r>
          </w:p>
        </w:tc>
      </w:tr>
      <w:tr>
        <w:tc>
          <w:tcPr>
            <w:tcW w:type="dxa" w:w="3427"/>
            <w:vAlign w:val="center"/>
            <w:shd w:fill="F5F9FB"/>
          </w:tcPr>
          <w:p>
            <w:r>
              <w:rPr>
                <w:sz w:val="15"/>
              </w:rPr>
              <w:t>Root</w:t>
            </w:r>
          </w:p>
        </w:tc>
        <w:tc>
          <w:tcPr>
            <w:tcW w:type="dxa" w:w="3427"/>
            <w:vAlign w:val="center"/>
            <w:shd w:fill="F5F9FB"/>
          </w:tcPr>
          <w:p>
            <w:r>
              <w:rPr>
                <w:sz w:val="15"/>
              </w:rPr>
              <w:t>0–21, entier</w:t>
            </w:r>
          </w:p>
        </w:tc>
        <w:tc>
          <w:tcPr>
            <w:tcW w:type="dxa" w:w="3427"/>
            <w:vAlign w:val="center"/>
            <w:shd w:fill="F5F9FB"/>
          </w:tcPr>
          <w:p>
            <w:r>
              <w:rPr>
                <w:sz w:val="15"/>
              </w:rPr>
              <w:t>Choisit la fondamentale utilisée par la gamme ou l’accordage.</w:t>
            </w:r>
          </w:p>
        </w:tc>
      </w:tr>
      <w:tr>
        <w:tc>
          <w:tcPr>
            <w:tcW w:type="dxa" w:w="3427"/>
            <w:vAlign w:val="center"/>
          </w:tcPr>
          <w:p>
            <w:r>
              <w:rPr>
                <w:sz w:val="15"/>
              </w:rPr>
              <w:t>Scale</w:t>
            </w:r>
          </w:p>
        </w:tc>
        <w:tc>
          <w:tcPr>
            <w:tcW w:type="dxa" w:w="3427"/>
            <w:vAlign w:val="center"/>
          </w:tcPr>
          <w:p>
            <w:r>
              <w:rPr>
                <w:sz w:val="15"/>
              </w:rPr>
              <w:t>menu</w:t>
            </w:r>
          </w:p>
        </w:tc>
        <w:tc>
          <w:tcPr>
            <w:tcW w:type="dxa" w:w="3427"/>
            <w:vAlign w:val="center"/>
          </w:tcPr>
          <w:p>
            <w:r>
              <w:rPr>
                <w:sz w:val="15"/>
              </w:rPr>
              <w:t>Projette les hauteurs sur le mode, le raga ou la table d’accordage sélectionnée.</w:t>
            </w:r>
          </w:p>
        </w:tc>
      </w:tr>
      <w:tr>
        <w:tc>
          <w:tcPr>
            <w:tcW w:type="dxa" w:w="3427"/>
            <w:vAlign w:val="center"/>
            <w:shd w:fill="F5F9FB"/>
          </w:tcPr>
          <w:p>
            <w:r>
              <w:rPr>
                <w:sz w:val="15"/>
              </w:rPr>
              <w:t>Chord</w:t>
            </w:r>
          </w:p>
        </w:tc>
        <w:tc>
          <w:tcPr>
            <w:tcW w:type="dxa" w:w="3427"/>
            <w:vAlign w:val="center"/>
            <w:shd w:fill="F5F9FB"/>
          </w:tcPr>
          <w:p>
            <w:r>
              <w:rPr>
                <w:sz w:val="15"/>
              </w:rPr>
              <w:t>0–12, entier</w:t>
            </w:r>
          </w:p>
        </w:tc>
        <w:tc>
          <w:tcPr>
            <w:tcW w:type="dxa" w:w="3427"/>
            <w:vAlign w:val="center"/>
            <w:shd w:fill="F5F9FB"/>
          </w:tcPr>
          <w:p>
            <w:r>
              <w:rPr>
                <w:sz w:val="15"/>
              </w:rPr>
              <w:t>Détermine ou limite le nombre de notes regroupées en accord.</w:t>
            </w:r>
          </w:p>
        </w:tc>
      </w:tr>
      <w:tr>
        <w:tc>
          <w:tcPr>
            <w:tcW w:type="dxa" w:w="3427"/>
            <w:vAlign w:val="center"/>
          </w:tcPr>
          <w:p>
            <w:r>
              <w:rPr>
                <w:sz w:val="15"/>
              </w:rPr>
              <w:t>ChordDur</w:t>
            </w:r>
          </w:p>
        </w:tc>
        <w:tc>
          <w:tcPr>
            <w:tcW w:type="dxa" w:w="3427"/>
            <w:vAlign w:val="center"/>
          </w:tcPr>
          <w:p>
            <w:r>
              <w:rPr>
                <w:sz w:val="15"/>
              </w:rPr>
              <w:t>0.01–1 s, exp</w:t>
            </w:r>
          </w:p>
        </w:tc>
        <w:tc>
          <w:tcPr>
            <w:tcW w:type="dxa" w:w="3427"/>
            <w:vAlign w:val="center"/>
          </w:tcPr>
          <w:p>
            <w:r>
              <w:rPr>
                <w:sz w:val="15"/>
              </w:rPr>
              <w:t>Détermine la fenêtre temporelle dans laquelle les notes sont considérées comme simultanées.</w:t>
            </w:r>
          </w:p>
        </w:tc>
      </w:tr>
      <w:tr>
        <w:tc>
          <w:tcPr>
            <w:tcW w:type="dxa" w:w="3427"/>
            <w:vAlign w:val="center"/>
            <w:shd w:fill="F5F9FB"/>
          </w:tcPr>
          <w:p>
            <w:r>
              <w:rPr>
                <w:sz w:val="15"/>
              </w:rPr>
              <w:t>Bands All / 1…12</w:t>
            </w:r>
          </w:p>
        </w:tc>
        <w:tc>
          <w:tcPr>
            <w:tcW w:type="dxa" w:w="3427"/>
            <w:vAlign w:val="center"/>
            <w:shd w:fill="F5F9FB"/>
          </w:tcPr>
          <w:p>
            <w:r>
              <w:rPr>
                <w:sz w:val="15"/>
              </w:rPr>
              <w:t>On/Off</w:t>
            </w:r>
          </w:p>
        </w:tc>
        <w:tc>
          <w:tcPr>
            <w:tcW w:type="dxa" w:w="3427"/>
            <w:vAlign w:val="center"/>
            <w:shd w:fill="F5F9FB"/>
          </w:tcPr>
          <w:p>
            <w:r>
              <w:rPr>
                <w:sz w:val="15"/>
              </w:rPr>
              <w:t>Autorise ou interdit chaque bande de mémoire dans la production.</w:t>
            </w:r>
          </w:p>
        </w:tc>
      </w:tr>
      <w:tr>
        <w:tc>
          <w:tcPr>
            <w:tcW w:type="dxa" w:w="3427"/>
            <w:vAlign w:val="center"/>
          </w:tcPr>
          <w:p>
            <w:r>
              <w:rPr>
                <w:sz w:val="15"/>
              </w:rPr>
              <w:t>FhzBand</w:t>
            </w:r>
          </w:p>
        </w:tc>
        <w:tc>
          <w:tcPr>
            <w:tcW w:type="dxa" w:w="3427"/>
            <w:vAlign w:val="center"/>
          </w:tcPr>
          <w:p>
            <w:r>
              <w:rPr>
                <w:sz w:val="15"/>
              </w:rPr>
              <w:t>mode ou nombre de bandes</w:t>
            </w:r>
          </w:p>
        </w:tc>
        <w:tc>
          <w:tcPr>
            <w:tcW w:type="dxa" w:w="3427"/>
            <w:vAlign w:val="center"/>
          </w:tcPr>
          <w:p>
            <w:r>
              <w:rPr>
                <w:sz w:val="15"/>
              </w:rPr>
              <w:t>Détermine l’organisation ou la rotation de génération par bandes.</w:t>
            </w:r>
          </w:p>
        </w:tc>
      </w:tr>
    </w:tbl>
    <w:p/>
    <w:p>
      <w:pPr>
        <w:pStyle w:val="ListBullet"/>
      </w:pPr>
      <w:r>
        <w:t>No Scale laisse les hauteurs non contraintes.</w:t>
      </w:r>
    </w:p>
    <w:p>
      <w:pPr>
        <w:pStyle w:val="ListBullet"/>
      </w:pPr>
      <w:r>
        <w:t>Pour une harmonie stable, fixer Root et Scale avant d’augmenter Chord.</w:t>
      </w:r>
    </w:p>
    <w:p>
      <w:pPr>
        <w:pStyle w:val="ListBullet"/>
      </w:pPr>
      <w:r>
        <w:t>Un EZRanger définit une plage de choix et non une valeur unique.</w:t>
      </w:r>
    </w:p>
    <w:p>
      <w:r>
        <w:br w:type="page"/>
      </w:r>
    </w:p>
    <w:p>
      <w:pPr>
        <w:pStyle w:val="Title"/>
      </w:pPr>
      <w:r>
        <w:t>22. Instrument, sample, offset et enveloppe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Commande</w:t>
            </w:r>
          </w:p>
        </w:tc>
        <w:tc>
          <w:tcPr>
            <w:tcW w:type="dxa" w:w="3427"/>
            <w:shd w:fill="17365D"/>
          </w:tcPr>
          <w:p>
            <w:r>
              <w:rPr>
                <w:b/>
                <w:color w:val="FFFFFF"/>
                <w:sz w:val="16"/>
              </w:rPr>
              <w:t>Plage / état</w:t>
            </w:r>
          </w:p>
        </w:tc>
        <w:tc>
          <w:tcPr>
            <w:tcW w:type="dxa" w:w="3427"/>
            <w:shd w:fill="17365D"/>
          </w:tcPr>
          <w:p>
            <w:r>
              <w:rPr>
                <w:b/>
                <w:color w:val="FFFFFF"/>
                <w:sz w:val="16"/>
              </w:rPr>
              <w:t>Ce qu’elle est censée faire</w:t>
            </w:r>
          </w:p>
        </w:tc>
      </w:tr>
      <w:tr>
        <w:tc>
          <w:tcPr>
            <w:tcW w:type="dxa" w:w="3427"/>
            <w:vAlign w:val="center"/>
          </w:tcPr>
          <w:p>
            <w:r>
              <w:rPr>
                <w:sz w:val="15"/>
              </w:rPr>
              <w:t>OffSet</w:t>
            </w:r>
          </w:p>
        </w:tc>
        <w:tc>
          <w:tcPr>
            <w:tcW w:type="dxa" w:w="3427"/>
            <w:vAlign w:val="center"/>
          </w:tcPr>
          <w:p>
            <w:r>
              <w:rPr>
                <w:sz w:val="15"/>
              </w:rPr>
              <w:t>0–1</w:t>
            </w:r>
          </w:p>
        </w:tc>
        <w:tc>
          <w:tcPr>
            <w:tcW w:type="dxa" w:w="3427"/>
            <w:vAlign w:val="center"/>
          </w:tcPr>
          <w:p>
            <w:r>
              <w:rPr>
                <w:sz w:val="15"/>
              </w:rPr>
              <w:t>Place le départ de lecture entre le début et la fin du buffer ou sample.</w:t>
            </w:r>
          </w:p>
        </w:tc>
      </w:tr>
      <w:tr>
        <w:tc>
          <w:tcPr>
            <w:tcW w:type="dxa" w:w="3427"/>
            <w:vAlign w:val="center"/>
            <w:shd w:fill="F5F9FB"/>
          </w:tcPr>
          <w:p>
            <w:r>
              <w:rPr>
                <w:sz w:val="15"/>
              </w:rPr>
              <w:t>File offset</w:t>
            </w:r>
          </w:p>
        </w:tc>
        <w:tc>
          <w:tcPr>
            <w:tcW w:type="dxa" w:w="3427"/>
            <w:vAlign w:val="center"/>
            <w:shd w:fill="F5F9FB"/>
          </w:tcPr>
          <w:p>
            <w:r>
              <w:rPr>
                <w:sz w:val="15"/>
              </w:rPr>
              <w:t>0–1</w:t>
            </w:r>
          </w:p>
        </w:tc>
        <w:tc>
          <w:tcPr>
            <w:tcW w:type="dxa" w:w="3427"/>
            <w:vAlign w:val="center"/>
            <w:shd w:fill="F5F9FB"/>
          </w:tcPr>
          <w:p>
            <w:r>
              <w:rPr>
                <w:sz w:val="15"/>
              </w:rPr>
              <w:t>Place la tête de lecture dans le fichier source.</w:t>
            </w:r>
          </w:p>
        </w:tc>
      </w:tr>
      <w:tr>
        <w:tc>
          <w:tcPr>
            <w:tcW w:type="dxa" w:w="3427"/>
            <w:vAlign w:val="center"/>
          </w:tcPr>
          <w:p>
            <w:r>
              <w:rPr>
                <w:sz w:val="15"/>
              </w:rPr>
              <w:t>File LevelOut</w:t>
            </w:r>
          </w:p>
        </w:tc>
        <w:tc>
          <w:tcPr>
            <w:tcW w:type="dxa" w:w="3427"/>
            <w:vAlign w:val="center"/>
          </w:tcPr>
          <w:p>
            <w:r>
              <w:rPr>
                <w:sz w:val="15"/>
              </w:rPr>
              <w:t>−∞ à +6 dB</w:t>
            </w:r>
          </w:p>
        </w:tc>
        <w:tc>
          <w:tcPr>
            <w:tcW w:type="dxa" w:w="3427"/>
            <w:vAlign w:val="center"/>
          </w:tcPr>
          <w:p>
            <w:r>
              <w:rPr>
                <w:sz w:val="15"/>
              </w:rPr>
              <w:t>Règle le niveau du fichier avant le reste de la chaîne.</w:t>
            </w:r>
          </w:p>
        </w:tc>
      </w:tr>
      <w:tr>
        <w:tc>
          <w:tcPr>
            <w:tcW w:type="dxa" w:w="3427"/>
            <w:vAlign w:val="center"/>
            <w:shd w:fill="F5F9FB"/>
          </w:tcPr>
          <w:p>
            <w:r>
              <w:rPr>
                <w:sz w:val="15"/>
              </w:rPr>
              <w:t>Loop</w:t>
            </w:r>
          </w:p>
        </w:tc>
        <w:tc>
          <w:tcPr>
            <w:tcW w:type="dxa" w:w="3427"/>
            <w:vAlign w:val="center"/>
            <w:shd w:fill="F5F9FB"/>
          </w:tcPr>
          <w:p>
            <w:r>
              <w:rPr>
                <w:sz w:val="15"/>
              </w:rPr>
              <w:t>On/Off</w:t>
            </w:r>
          </w:p>
        </w:tc>
        <w:tc>
          <w:tcPr>
            <w:tcW w:type="dxa" w:w="3427"/>
            <w:vAlign w:val="center"/>
            <w:shd w:fill="F5F9FB"/>
          </w:tcPr>
          <w:p>
            <w:r>
              <w:rPr>
                <w:sz w:val="15"/>
              </w:rPr>
              <w:t>Répète le buffer lorsque la SynthDef choisie exploite le paramètre de boucle.</w:t>
            </w:r>
          </w:p>
        </w:tc>
      </w:tr>
      <w:tr>
        <w:tc>
          <w:tcPr>
            <w:tcW w:type="dxa" w:w="3427"/>
            <w:vAlign w:val="center"/>
          </w:tcPr>
          <w:p>
            <w:r>
              <w:rPr>
                <w:sz w:val="15"/>
              </w:rPr>
              <w:t>Reverse</w:t>
            </w:r>
          </w:p>
        </w:tc>
        <w:tc>
          <w:tcPr>
            <w:tcW w:type="dxa" w:w="3427"/>
            <w:vAlign w:val="center"/>
          </w:tcPr>
          <w:p>
            <w:r>
              <w:rPr>
                <w:sz w:val="15"/>
              </w:rPr>
              <w:t>On/Off ou vitesse signée</w:t>
            </w:r>
          </w:p>
        </w:tc>
        <w:tc>
          <w:tcPr>
            <w:tcW w:type="dxa" w:w="3427"/>
            <w:vAlign w:val="center"/>
          </w:tcPr>
          <w:p>
            <w:r>
              <w:rPr>
                <w:sz w:val="15"/>
              </w:rPr>
              <w:t>Inverse le sens de lecture lorsque le lecteur accepte une vitesse négative.</w:t>
            </w:r>
          </w:p>
        </w:tc>
      </w:tr>
      <w:tr>
        <w:tc>
          <w:tcPr>
            <w:tcW w:type="dxa" w:w="3427"/>
            <w:vAlign w:val="center"/>
            <w:shd w:fill="F5F9FB"/>
          </w:tcPr>
          <w:p>
            <w:r>
              <w:rPr>
                <w:sz w:val="15"/>
              </w:rPr>
              <w:t>Envelope</w:t>
            </w:r>
          </w:p>
        </w:tc>
        <w:tc>
          <w:tcPr>
            <w:tcW w:type="dxa" w:w="3427"/>
            <w:vAlign w:val="center"/>
            <w:shd w:fill="F5F9FB"/>
          </w:tcPr>
          <w:p>
            <w:r>
              <w:rPr>
                <w:sz w:val="15"/>
              </w:rPr>
              <w:t>courbe ou paramètres dynamiques</w:t>
            </w:r>
          </w:p>
        </w:tc>
        <w:tc>
          <w:tcPr>
            <w:tcW w:type="dxa" w:w="3427"/>
            <w:vAlign w:val="center"/>
            <w:shd w:fill="F5F9FB"/>
          </w:tcPr>
          <w:p>
            <w:r>
              <w:rPr>
                <w:sz w:val="15"/>
              </w:rPr>
              <w:t>Contrôle l’attaque, le maintien et l’extinction de chaque événement.</w:t>
            </w:r>
          </w:p>
        </w:tc>
      </w:tr>
      <w:tr>
        <w:tc>
          <w:tcPr>
            <w:tcW w:type="dxa" w:w="3427"/>
            <w:vAlign w:val="center"/>
          </w:tcPr>
          <w:p>
            <w:r>
              <w:rPr>
                <w:sz w:val="15"/>
              </w:rPr>
              <w:t>Synth menu</w:t>
            </w:r>
          </w:p>
        </w:tc>
        <w:tc>
          <w:tcPr>
            <w:tcW w:type="dxa" w:w="3427"/>
            <w:vAlign w:val="center"/>
          </w:tcPr>
          <w:p>
            <w:r>
              <w:rPr>
                <w:sz w:val="15"/>
              </w:rPr>
              <w:t>liste dynamique</w:t>
            </w:r>
          </w:p>
        </w:tc>
        <w:tc>
          <w:tcPr>
            <w:tcW w:type="dxa" w:w="3427"/>
            <w:vAlign w:val="center"/>
          </w:tcPr>
          <w:p>
            <w:r>
              <w:rPr>
                <w:sz w:val="15"/>
              </w:rPr>
              <w:t>Choisit le moteur de synthèse, de sample ou de lecture.</w:t>
            </w:r>
          </w:p>
        </w:tc>
      </w:tr>
      <w:tr>
        <w:tc>
          <w:tcPr>
            <w:tcW w:type="dxa" w:w="3427"/>
            <w:vAlign w:val="center"/>
            <w:shd w:fill="F5F9FB"/>
          </w:tcPr>
          <w:p>
            <w:r>
              <w:rPr>
                <w:sz w:val="15"/>
              </w:rPr>
              <w:t>Sound menu</w:t>
            </w:r>
          </w:p>
        </w:tc>
        <w:tc>
          <w:tcPr>
            <w:tcW w:type="dxa" w:w="3427"/>
            <w:vAlign w:val="center"/>
            <w:shd w:fill="F5F9FB"/>
          </w:tcPr>
          <w:p>
            <w:r>
              <w:rPr>
                <w:sz w:val="15"/>
              </w:rPr>
              <w:t>liste dynamique</w:t>
            </w:r>
          </w:p>
        </w:tc>
        <w:tc>
          <w:tcPr>
            <w:tcW w:type="dxa" w:w="3427"/>
            <w:vAlign w:val="center"/>
            <w:shd w:fill="F5F9FB"/>
          </w:tcPr>
          <w:p>
            <w:r>
              <w:rPr>
                <w:sz w:val="15"/>
              </w:rPr>
              <w:t>Choisit la ressource sonore disponible.</w:t>
            </w:r>
          </w:p>
        </w:tc>
      </w:tr>
      <w:tr>
        <w:tc>
          <w:tcPr>
            <w:tcW w:type="dxa" w:w="3427"/>
            <w:vAlign w:val="center"/>
          </w:tcPr>
          <w:p>
            <w:r>
              <w:rPr>
                <w:sz w:val="15"/>
              </w:rPr>
              <w:t>Record buffer</w:t>
            </w:r>
          </w:p>
        </w:tc>
        <w:tc>
          <w:tcPr>
            <w:tcW w:type="dxa" w:w="3427"/>
            <w:vAlign w:val="center"/>
          </w:tcPr>
          <w:p>
            <w:r>
              <w:rPr>
                <w:sz w:val="15"/>
              </w:rPr>
              <w:t>On/Off ou action</w:t>
            </w:r>
          </w:p>
        </w:tc>
        <w:tc>
          <w:tcPr>
            <w:tcW w:type="dxa" w:w="3427"/>
            <w:vAlign w:val="center"/>
          </w:tcPr>
          <w:p>
            <w:r>
              <w:rPr>
                <w:sz w:val="15"/>
              </w:rPr>
              <w:t>Capture l’entrée dans une mémoire audio exploitable par l’instrument.</w:t>
            </w:r>
          </w:p>
        </w:tc>
      </w:tr>
      <w:tr>
        <w:tc>
          <w:tcPr>
            <w:tcW w:type="dxa" w:w="3427"/>
            <w:vAlign w:val="center"/>
            <w:shd w:fill="F5F9FB"/>
          </w:tcPr>
          <w:p>
            <w:r>
              <w:rPr>
                <w:sz w:val="15"/>
              </w:rPr>
              <w:t>Clear/Reset</w:t>
            </w:r>
          </w:p>
        </w:tc>
        <w:tc>
          <w:tcPr>
            <w:tcW w:type="dxa" w:w="3427"/>
            <w:vAlign w:val="center"/>
            <w:shd w:fill="F5F9FB"/>
          </w:tcPr>
          <w:p>
            <w:r>
              <w:rPr>
                <w:sz w:val="15"/>
              </w:rPr>
              <w:t>action</w:t>
            </w:r>
          </w:p>
        </w:tc>
        <w:tc>
          <w:tcPr>
            <w:tcW w:type="dxa" w:w="3427"/>
            <w:vAlign w:val="center"/>
            <w:shd w:fill="F5F9FB"/>
          </w:tcPr>
          <w:p>
            <w:r>
              <w:rPr>
                <w:sz w:val="15"/>
              </w:rPr>
              <w:t>Efface la mémoire audio ou réinitialise l’état du module.</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Anti-clics</w:t>
              <w:br/>
            </w:r>
            <w:r>
              <w:t>Avec des offsets variables, des boucles courtes ou Reverse, utiliser une attaque et une extinction non nulles. Les commandes Loop et Reverse n’ont un effet audible que si la SynthDef les implémente.</w:t>
            </w:r>
          </w:p>
        </w:tc>
      </w:tr>
    </w:tbl>
    <w:p/>
    <w:p>
      <w:r>
        <w:br w:type="page"/>
      </w:r>
    </w:p>
    <w:p>
      <w:pPr>
        <w:pStyle w:val="Title"/>
      </w:pPr>
      <w:r>
        <w:t>23. Effets pré/post, panoramique et niveau</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Fonction attendue</w:t>
            </w:r>
          </w:p>
        </w:tc>
      </w:tr>
      <w:tr>
        <w:tc>
          <w:tcPr>
            <w:tcW w:type="dxa" w:w="3427"/>
            <w:vAlign w:val="center"/>
          </w:tcPr>
          <w:p>
            <w:r>
              <w:rPr>
                <w:sz w:val="15"/>
              </w:rPr>
              <w:t>FXpre</w:t>
            </w:r>
          </w:p>
        </w:tc>
        <w:tc>
          <w:tcPr>
            <w:tcW w:type="dxa" w:w="3427"/>
            <w:vAlign w:val="center"/>
          </w:tcPr>
          <w:p>
            <w:r>
              <w:rPr>
                <w:sz w:val="15"/>
              </w:rPr>
              <w:t>−∞ à +12 dB</w:t>
            </w:r>
          </w:p>
        </w:tc>
        <w:tc>
          <w:tcPr>
            <w:tcW w:type="dxa" w:w="3427"/>
            <w:vAlign w:val="center"/>
          </w:tcPr>
          <w:p>
            <w:r>
              <w:rPr>
                <w:sz w:val="15"/>
              </w:rPr>
              <w:t>Règle le niveau du traitement placé avant la synthèse ou l’étape principale.</w:t>
            </w:r>
          </w:p>
        </w:tc>
      </w:tr>
      <w:tr>
        <w:tc>
          <w:tcPr>
            <w:tcW w:type="dxa" w:w="3427"/>
            <w:vAlign w:val="center"/>
            <w:shd w:fill="F5F9FB"/>
          </w:tcPr>
          <w:p>
            <w:r>
              <w:rPr>
                <w:sz w:val="15"/>
              </w:rPr>
              <w:t>FXpost</w:t>
            </w:r>
          </w:p>
        </w:tc>
        <w:tc>
          <w:tcPr>
            <w:tcW w:type="dxa" w:w="3427"/>
            <w:vAlign w:val="center"/>
            <w:shd w:fill="F5F9FB"/>
          </w:tcPr>
          <w:p>
            <w:r>
              <w:rPr>
                <w:sz w:val="15"/>
              </w:rPr>
              <w:t>−∞ à +12 dB</w:t>
            </w:r>
          </w:p>
        </w:tc>
        <w:tc>
          <w:tcPr>
            <w:tcW w:type="dxa" w:w="3427"/>
            <w:vAlign w:val="center"/>
            <w:shd w:fill="F5F9FB"/>
          </w:tcPr>
          <w:p>
            <w:r>
              <w:rPr>
                <w:sz w:val="15"/>
              </w:rPr>
              <w:t>Règle le niveau du traitement placé après la synthèse.</w:t>
            </w:r>
          </w:p>
        </w:tc>
      </w:tr>
      <w:tr>
        <w:tc>
          <w:tcPr>
            <w:tcW w:type="dxa" w:w="3427"/>
            <w:vAlign w:val="center"/>
          </w:tcPr>
          <w:p>
            <w:r>
              <w:rPr>
                <w:sz w:val="15"/>
              </w:rPr>
              <w:t>Amp_pre</w:t>
            </w:r>
          </w:p>
        </w:tc>
        <w:tc>
          <w:tcPr>
            <w:tcW w:type="dxa" w:w="3427"/>
            <w:vAlign w:val="center"/>
          </w:tcPr>
          <w:p>
            <w:r>
              <w:rPr>
                <w:sz w:val="15"/>
              </w:rPr>
              <w:t>−∞ à +12 dB</w:t>
            </w:r>
          </w:p>
        </w:tc>
        <w:tc>
          <w:tcPr>
            <w:tcW w:type="dxa" w:w="3427"/>
            <w:vAlign w:val="center"/>
          </w:tcPr>
          <w:p>
            <w:r>
              <w:rPr>
                <w:sz w:val="15"/>
              </w:rPr>
              <w:t>Règle le gain de la chaîne pré.</w:t>
            </w:r>
          </w:p>
        </w:tc>
      </w:tr>
      <w:tr>
        <w:tc>
          <w:tcPr>
            <w:tcW w:type="dxa" w:w="3427"/>
            <w:vAlign w:val="center"/>
            <w:shd w:fill="F5F9FB"/>
          </w:tcPr>
          <w:p>
            <w:r>
              <w:rPr>
                <w:sz w:val="15"/>
              </w:rPr>
              <w:t>Amp_post</w:t>
            </w:r>
          </w:p>
        </w:tc>
        <w:tc>
          <w:tcPr>
            <w:tcW w:type="dxa" w:w="3427"/>
            <w:vAlign w:val="center"/>
            <w:shd w:fill="F5F9FB"/>
          </w:tcPr>
          <w:p>
            <w:r>
              <w:rPr>
                <w:sz w:val="15"/>
              </w:rPr>
              <w:t>−∞ à +12 dB</w:t>
            </w:r>
          </w:p>
        </w:tc>
        <w:tc>
          <w:tcPr>
            <w:tcW w:type="dxa" w:w="3427"/>
            <w:vAlign w:val="center"/>
            <w:shd w:fill="F5F9FB"/>
          </w:tcPr>
          <w:p>
            <w:r>
              <w:rPr>
                <w:sz w:val="15"/>
              </w:rPr>
              <w:t>Règle le gain de la chaîne post.</w:t>
            </w:r>
          </w:p>
        </w:tc>
      </w:tr>
      <w:tr>
        <w:tc>
          <w:tcPr>
            <w:tcW w:type="dxa" w:w="3427"/>
            <w:vAlign w:val="center"/>
          </w:tcPr>
          <w:p>
            <w:r>
              <w:rPr>
                <w:sz w:val="15"/>
              </w:rPr>
              <w:t>Pan_pre</w:t>
            </w:r>
          </w:p>
        </w:tc>
        <w:tc>
          <w:tcPr>
            <w:tcW w:type="dxa" w:w="3427"/>
            <w:vAlign w:val="center"/>
          </w:tcPr>
          <w:p>
            <w:r>
              <w:rPr>
                <w:sz w:val="15"/>
              </w:rPr>
              <w:t>−1 à +1</w:t>
            </w:r>
          </w:p>
        </w:tc>
        <w:tc>
          <w:tcPr>
            <w:tcW w:type="dxa" w:w="3427"/>
            <w:vAlign w:val="center"/>
          </w:tcPr>
          <w:p>
            <w:r>
              <w:rPr>
                <w:sz w:val="15"/>
              </w:rPr>
              <w:t>Positionne le signal avant traitement dans le champ stéréo.</w:t>
            </w:r>
          </w:p>
        </w:tc>
      </w:tr>
      <w:tr>
        <w:tc>
          <w:tcPr>
            <w:tcW w:type="dxa" w:w="3427"/>
            <w:vAlign w:val="center"/>
            <w:shd w:fill="F5F9FB"/>
          </w:tcPr>
          <w:p>
            <w:r>
              <w:rPr>
                <w:sz w:val="15"/>
              </w:rPr>
              <w:t>Pan_post</w:t>
            </w:r>
          </w:p>
        </w:tc>
        <w:tc>
          <w:tcPr>
            <w:tcW w:type="dxa" w:w="3427"/>
            <w:vAlign w:val="center"/>
            <w:shd w:fill="F5F9FB"/>
          </w:tcPr>
          <w:p>
            <w:r>
              <w:rPr>
                <w:sz w:val="15"/>
              </w:rPr>
              <w:t>−1 à +1</w:t>
            </w:r>
          </w:p>
        </w:tc>
        <w:tc>
          <w:tcPr>
            <w:tcW w:type="dxa" w:w="3427"/>
            <w:vAlign w:val="center"/>
            <w:shd w:fill="F5F9FB"/>
          </w:tcPr>
          <w:p>
            <w:r>
              <w:rPr>
                <w:sz w:val="15"/>
              </w:rPr>
              <w:t>Positionne le résultat traité dans le champ stéréo.</w:t>
            </w:r>
          </w:p>
        </w:tc>
      </w:tr>
      <w:tr>
        <w:tc>
          <w:tcPr>
            <w:tcW w:type="dxa" w:w="3427"/>
            <w:vAlign w:val="center"/>
          </w:tcPr>
          <w:p>
            <w:r>
              <w:rPr>
                <w:sz w:val="15"/>
              </w:rPr>
              <w:t>ByPass</w:t>
            </w:r>
          </w:p>
        </w:tc>
        <w:tc>
          <w:tcPr>
            <w:tcW w:type="dxa" w:w="3427"/>
            <w:vAlign w:val="center"/>
          </w:tcPr>
          <w:p>
            <w:r>
              <w:rPr>
                <w:sz w:val="15"/>
              </w:rPr>
              <w:t>On/Off</w:t>
            </w:r>
          </w:p>
        </w:tc>
        <w:tc>
          <w:tcPr>
            <w:tcW w:type="dxa" w:w="3427"/>
            <w:vAlign w:val="center"/>
          </w:tcPr>
          <w:p>
            <w:r>
              <w:rPr>
                <w:sz w:val="15"/>
              </w:rPr>
              <w:t>Contourne la section sélectionnée sans nécessairement supprimer ses nœuds.</w:t>
            </w:r>
          </w:p>
        </w:tc>
      </w:tr>
      <w:tr>
        <w:tc>
          <w:tcPr>
            <w:tcW w:type="dxa" w:w="3427"/>
            <w:vAlign w:val="center"/>
            <w:shd w:fill="F5F9FB"/>
          </w:tcPr>
          <w:p>
            <w:r>
              <w:rPr>
                <w:sz w:val="15"/>
              </w:rPr>
              <w:t>Prefilter</w:t>
            </w:r>
          </w:p>
        </w:tc>
        <w:tc>
          <w:tcPr>
            <w:tcW w:type="dxa" w:w="3427"/>
            <w:vAlign w:val="center"/>
            <w:shd w:fill="F5F9FB"/>
          </w:tcPr>
          <w:p>
            <w:r>
              <w:rPr>
                <w:sz w:val="15"/>
              </w:rPr>
              <w:t>Off / LoPass / HiPass</w:t>
            </w:r>
          </w:p>
        </w:tc>
        <w:tc>
          <w:tcPr>
            <w:tcW w:type="dxa" w:w="3427"/>
            <w:vAlign w:val="center"/>
            <w:shd w:fill="F5F9FB"/>
          </w:tcPr>
          <w:p>
            <w:r>
              <w:rPr>
                <w:sz w:val="15"/>
              </w:rPr>
              <w:t>Désactive ou choisit le filtre placé avant l’analyse ou le traitement.</w:t>
            </w:r>
          </w:p>
        </w:tc>
      </w:tr>
      <w:tr>
        <w:tc>
          <w:tcPr>
            <w:tcW w:type="dxa" w:w="3427"/>
            <w:vAlign w:val="center"/>
          </w:tcPr>
          <w:p>
            <w:r>
              <w:rPr>
                <w:sz w:val="15"/>
              </w:rPr>
              <w:t>LimitOut</w:t>
            </w:r>
          </w:p>
        </w:tc>
        <w:tc>
          <w:tcPr>
            <w:tcW w:type="dxa" w:w="3427"/>
            <w:vAlign w:val="center"/>
          </w:tcPr>
          <w:p>
            <w:r>
              <w:rPr>
                <w:sz w:val="15"/>
              </w:rPr>
              <w:t>dB</w:t>
            </w:r>
          </w:p>
        </w:tc>
        <w:tc>
          <w:tcPr>
            <w:tcW w:type="dxa" w:w="3427"/>
            <w:vAlign w:val="center"/>
          </w:tcPr>
          <w:p>
            <w:r>
              <w:rPr>
                <w:sz w:val="15"/>
              </w:rPr>
              <w:t>Fixe le plafond du limiteur final.</w:t>
            </w:r>
          </w:p>
        </w:tc>
      </w:tr>
      <w:tr>
        <w:tc>
          <w:tcPr>
            <w:tcW w:type="dxa" w:w="3427"/>
            <w:vAlign w:val="center"/>
            <w:shd w:fill="F5F9FB"/>
          </w:tcPr>
          <w:p>
            <w:r>
              <w:rPr>
                <w:sz w:val="15"/>
              </w:rPr>
              <w:t>PostAmp</w:t>
            </w:r>
          </w:p>
        </w:tc>
        <w:tc>
          <w:tcPr>
            <w:tcW w:type="dxa" w:w="3427"/>
            <w:vAlign w:val="center"/>
            <w:shd w:fill="F5F9FB"/>
          </w:tcPr>
          <w:p>
            <w:r>
              <w:rPr>
                <w:sz w:val="15"/>
              </w:rPr>
              <w:t>dB</w:t>
            </w:r>
          </w:p>
        </w:tc>
        <w:tc>
          <w:tcPr>
            <w:tcW w:type="dxa" w:w="3427"/>
            <w:vAlign w:val="center"/>
            <w:shd w:fill="F5F9FB"/>
          </w:tcPr>
          <w:p>
            <w:r>
              <w:rPr>
                <w:sz w:val="15"/>
              </w:rPr>
              <w:t>Applique un gain après le mixage général.</w:t>
            </w:r>
          </w:p>
        </w:tc>
      </w:tr>
    </w:tbl>
    <w:p/>
    <w:p>
      <w:pPr>
        <w:pStyle w:val="ListBullet"/>
      </w:pPr>
      <w:r>
        <w:t>Comparer pré et post à niveau égal.</w:t>
      </w:r>
    </w:p>
    <w:p>
      <w:pPr>
        <w:pStyle w:val="ListBullet"/>
      </w:pPr>
      <w:r>
        <w:t>Plusieurs FX et instruments s’additionnent, même si chaque fader reste sous 0 dB.</w:t>
      </w:r>
    </w:p>
    <w:p>
      <w:pPr>
        <w:pStyle w:val="ListBullet"/>
      </w:pPr>
      <w:r>
        <w:t>Le limiteur est une protection, pas un substitut au réglage des gains.</w:t>
      </w:r>
    </w:p>
    <w:p>
      <w:r>
        <w:br w:type="page"/>
      </w:r>
    </w:p>
    <w:p>
      <w:pPr>
        <w:pStyle w:val="Title"/>
      </w:pPr>
      <w:r>
        <w:t>24. Tempo, mesure, vitesses et automation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Contrôle</w:t>
            </w:r>
          </w:p>
        </w:tc>
        <w:tc>
          <w:tcPr>
            <w:tcW w:type="dxa" w:w="3427"/>
            <w:shd w:fill="17365D"/>
          </w:tcPr>
          <w:p>
            <w:r>
              <w:rPr>
                <w:b/>
                <w:color w:val="FFFFFF"/>
                <w:sz w:val="16"/>
              </w:rPr>
              <w:t>Plage</w:t>
            </w:r>
          </w:p>
        </w:tc>
        <w:tc>
          <w:tcPr>
            <w:tcW w:type="dxa" w:w="3427"/>
            <w:shd w:fill="17365D"/>
          </w:tcPr>
          <w:p>
            <w:r>
              <w:rPr>
                <w:b/>
                <w:color w:val="FFFFFF"/>
                <w:sz w:val="16"/>
              </w:rPr>
              <w:t>Fonction attendue</w:t>
            </w:r>
          </w:p>
        </w:tc>
      </w:tr>
      <w:tr>
        <w:tc>
          <w:tcPr>
            <w:tcW w:type="dxa" w:w="3427"/>
            <w:vAlign w:val="center"/>
          </w:tcPr>
          <w:p>
            <w:r>
              <w:rPr>
                <w:sz w:val="15"/>
              </w:rPr>
              <w:t>Tempo</w:t>
            </w:r>
          </w:p>
        </w:tc>
        <w:tc>
          <w:tcPr>
            <w:tcW w:type="dxa" w:w="3427"/>
            <w:vAlign w:val="center"/>
          </w:tcPr>
          <w:p>
            <w:r>
              <w:rPr>
                <w:sz w:val="15"/>
              </w:rPr>
              <w:t>1–960 BPM, exp</w:t>
            </w:r>
          </w:p>
        </w:tc>
        <w:tc>
          <w:tcPr>
            <w:tcW w:type="dxa" w:w="3427"/>
            <w:vAlign w:val="center"/>
          </w:tcPr>
          <w:p>
            <w:r>
              <w:rPr>
                <w:sz w:val="15"/>
              </w:rPr>
              <w:t>Définit l’horloge commune des instruments, séquences et automatismes synchronisés.</w:t>
            </w:r>
          </w:p>
        </w:tc>
      </w:tr>
      <w:tr>
        <w:tc>
          <w:tcPr>
            <w:tcW w:type="dxa" w:w="3427"/>
            <w:vAlign w:val="center"/>
            <w:shd w:fill="F5F9FB"/>
          </w:tcPr>
          <w:p>
            <w:r>
              <w:rPr>
                <w:sz w:val="15"/>
              </w:rPr>
              <w:t>Beats / Bare</w:t>
            </w:r>
          </w:p>
        </w:tc>
        <w:tc>
          <w:tcPr>
            <w:tcW w:type="dxa" w:w="3427"/>
            <w:vAlign w:val="center"/>
            <w:shd w:fill="F5F9FB"/>
          </w:tcPr>
          <w:p>
            <w:r>
              <w:rPr>
                <w:sz w:val="15"/>
              </w:rPr>
              <w:t>1–64, exp</w:t>
            </w:r>
          </w:p>
        </w:tc>
        <w:tc>
          <w:tcPr>
            <w:tcW w:type="dxa" w:w="3427"/>
            <w:vAlign w:val="center"/>
            <w:shd w:fill="F5F9FB"/>
          </w:tcPr>
          <w:p>
            <w:r>
              <w:rPr>
                <w:sz w:val="15"/>
              </w:rPr>
              <w:t>Définit le nombre de battements dans la mesure ou le cycle.</w:t>
            </w:r>
          </w:p>
        </w:tc>
      </w:tr>
      <w:tr>
        <w:tc>
          <w:tcPr>
            <w:tcW w:type="dxa" w:w="3427"/>
            <w:vAlign w:val="center"/>
          </w:tcPr>
          <w:p>
            <w:r>
              <w:rPr>
                <w:sz w:val="15"/>
              </w:rPr>
              <w:t>ChaosIn speed</w:t>
            </w:r>
          </w:p>
        </w:tc>
        <w:tc>
          <w:tcPr>
            <w:tcW w:type="dxa" w:w="3427"/>
            <w:vAlign w:val="center"/>
          </w:tcPr>
          <w:p>
            <w:r>
              <w:rPr>
                <w:sz w:val="15"/>
              </w:rPr>
              <w:t>1–100</w:t>
            </w:r>
          </w:p>
        </w:tc>
        <w:tc>
          <w:tcPr>
            <w:tcW w:type="dxa" w:w="3427"/>
            <w:vAlign w:val="center"/>
          </w:tcPr>
          <w:p>
            <w:r>
              <w:rPr>
                <w:sz w:val="15"/>
              </w:rPr>
              <w:t>Cadence d’alimentation du moteur Chaos.</w:t>
            </w:r>
          </w:p>
        </w:tc>
      </w:tr>
      <w:tr>
        <w:tc>
          <w:tcPr>
            <w:tcW w:type="dxa" w:w="3427"/>
            <w:vAlign w:val="center"/>
            <w:shd w:fill="F5F9FB"/>
          </w:tcPr>
          <w:p>
            <w:r>
              <w:rPr>
                <w:sz w:val="15"/>
              </w:rPr>
              <w:t>NeuroneIn Speed</w:t>
            </w:r>
          </w:p>
        </w:tc>
        <w:tc>
          <w:tcPr>
            <w:tcW w:type="dxa" w:w="3427"/>
            <w:vAlign w:val="center"/>
            <w:shd w:fill="F5F9FB"/>
          </w:tcPr>
          <w:p>
            <w:r>
              <w:rPr>
                <w:sz w:val="15"/>
              </w:rPr>
              <w:t>1–100</w:t>
            </w:r>
          </w:p>
        </w:tc>
        <w:tc>
          <w:tcPr>
            <w:tcW w:type="dxa" w:w="3427"/>
            <w:vAlign w:val="center"/>
            <w:shd w:fill="F5F9FB"/>
          </w:tcPr>
          <w:p>
            <w:r>
              <w:rPr>
                <w:sz w:val="15"/>
              </w:rPr>
              <w:t>Cadence d’alimentation du modèle neuronal.</w:t>
            </w:r>
          </w:p>
        </w:tc>
      </w:tr>
      <w:tr>
        <w:tc>
          <w:tcPr>
            <w:tcW w:type="dxa" w:w="3427"/>
            <w:vAlign w:val="center"/>
          </w:tcPr>
          <w:p>
            <w:r>
              <w:rPr>
                <w:sz w:val="15"/>
              </w:rPr>
              <w:t>GenetiqueIn Speed</w:t>
            </w:r>
          </w:p>
        </w:tc>
        <w:tc>
          <w:tcPr>
            <w:tcW w:type="dxa" w:w="3427"/>
            <w:vAlign w:val="center"/>
          </w:tcPr>
          <w:p>
            <w:r>
              <w:rPr>
                <w:sz w:val="15"/>
              </w:rPr>
              <w:t>1–100</w:t>
            </w:r>
          </w:p>
        </w:tc>
        <w:tc>
          <w:tcPr>
            <w:tcW w:type="dxa" w:w="3427"/>
            <w:vAlign w:val="center"/>
          </w:tcPr>
          <w:p>
            <w:r>
              <w:rPr>
                <w:sz w:val="15"/>
              </w:rPr>
              <w:t>Cadence d’alimentation du moteur génétique.</w:t>
            </w:r>
          </w:p>
        </w:tc>
      </w:tr>
      <w:tr>
        <w:tc>
          <w:tcPr>
            <w:tcW w:type="dxa" w:w="3427"/>
            <w:vAlign w:val="center"/>
            <w:shd w:fill="F5F9FB"/>
          </w:tcPr>
          <w:p>
            <w:r>
              <w:rPr>
                <w:sz w:val="15"/>
              </w:rPr>
              <w:t>Algorithm Speed</w:t>
            </w:r>
          </w:p>
        </w:tc>
        <w:tc>
          <w:tcPr>
            <w:tcW w:type="dxa" w:w="3427"/>
            <w:vAlign w:val="center"/>
            <w:shd w:fill="F5F9FB"/>
          </w:tcPr>
          <w:p>
            <w:r>
              <w:rPr>
                <w:sz w:val="15"/>
              </w:rPr>
              <w:t>1–100</w:t>
            </w:r>
          </w:p>
        </w:tc>
        <w:tc>
          <w:tcPr>
            <w:tcW w:type="dxa" w:w="3427"/>
            <w:vAlign w:val="center"/>
            <w:shd w:fill="F5F9FB"/>
          </w:tcPr>
          <w:p>
            <w:r>
              <w:rPr>
                <w:sz w:val="15"/>
              </w:rPr>
              <w:t>Cadence générale de décision algorithmique.</w:t>
            </w:r>
          </w:p>
        </w:tc>
      </w:tr>
      <w:tr>
        <w:tc>
          <w:tcPr>
            <w:tcW w:type="dxa" w:w="3427"/>
            <w:vAlign w:val="center"/>
          </w:tcPr>
          <w:p>
            <w:r>
              <w:rPr>
                <w:sz w:val="15"/>
              </w:rPr>
              <w:t>Automation Speed</w:t>
            </w:r>
          </w:p>
        </w:tc>
        <w:tc>
          <w:tcPr>
            <w:tcW w:type="dxa" w:w="3427"/>
            <w:vAlign w:val="center"/>
          </w:tcPr>
          <w:p>
            <w:r>
              <w:rPr>
                <w:sz w:val="15"/>
              </w:rPr>
              <w:t>1–100</w:t>
            </w:r>
          </w:p>
        </w:tc>
        <w:tc>
          <w:tcPr>
            <w:tcW w:type="dxa" w:w="3427"/>
            <w:vAlign w:val="center"/>
          </w:tcPr>
          <w:p>
            <w:r>
              <w:rPr>
                <w:sz w:val="15"/>
              </w:rPr>
              <w:t>Cadence des modifications automatiques.</w:t>
            </w:r>
          </w:p>
        </w:tc>
      </w:tr>
      <w:tr>
        <w:tc>
          <w:tcPr>
            <w:tcW w:type="dxa" w:w="3427"/>
            <w:vAlign w:val="center"/>
            <w:shd w:fill="F5F9FB"/>
          </w:tcPr>
          <w:p>
            <w:r>
              <w:rPr>
                <w:sz w:val="15"/>
              </w:rPr>
              <w:t>Automation On/Off</w:t>
            </w:r>
          </w:p>
        </w:tc>
        <w:tc>
          <w:tcPr>
            <w:tcW w:type="dxa" w:w="3427"/>
            <w:vAlign w:val="center"/>
            <w:shd w:fill="F5F9FB"/>
          </w:tcPr>
          <w:p>
            <w:r>
              <w:rPr>
                <w:sz w:val="15"/>
              </w:rPr>
              <w:t>2 états</w:t>
            </w:r>
          </w:p>
        </w:tc>
        <w:tc>
          <w:tcPr>
            <w:tcW w:type="dxa" w:w="3427"/>
            <w:vAlign w:val="center"/>
            <w:shd w:fill="F5F9FB"/>
          </w:tcPr>
          <w:p>
            <w:r>
              <w:rPr>
                <w:sz w:val="15"/>
              </w:rPr>
              <w:t>Lance ou suspend l’automation.</w:t>
            </w:r>
          </w:p>
        </w:tc>
      </w:tr>
      <w:tr>
        <w:tc>
          <w:tcPr>
            <w:tcW w:type="dxa" w:w="3427"/>
            <w:vAlign w:val="center"/>
          </w:tcPr>
          <w:p>
            <w:r>
              <w:rPr>
                <w:sz w:val="15"/>
              </w:rPr>
              <w:t>Targets</w:t>
            </w:r>
          </w:p>
        </w:tc>
        <w:tc>
          <w:tcPr>
            <w:tcW w:type="dxa" w:w="3427"/>
            <w:vAlign w:val="center"/>
          </w:tcPr>
          <w:p>
            <w:r>
              <w:rPr>
                <w:sz w:val="15"/>
              </w:rPr>
              <w:t>menus/boutons</w:t>
            </w:r>
          </w:p>
        </w:tc>
        <w:tc>
          <w:tcPr>
            <w:tcW w:type="dxa" w:w="3427"/>
            <w:vAlign w:val="center"/>
          </w:tcPr>
          <w:p>
            <w:r>
              <w:rPr>
                <w:sz w:val="15"/>
              </w:rPr>
              <w:t>Détermine quels paramètres sont autorisés à être modifiés.</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Pour la scène</w:t>
              <w:br/>
            </w:r>
            <w:r>
              <w:t>Commencer avec les vitesses entre 1 et 10. Ne pas automatiser simultanément les gains, le feedback, le routage et les paramètres algorithmiques.</w:t>
            </w:r>
          </w:p>
        </w:tc>
      </w:tr>
    </w:tbl>
    <w:p/>
    <w:p>
      <w:r>
        <w:br w:type="page"/>
      </w:r>
    </w:p>
    <w:p>
      <w:pPr>
        <w:pStyle w:val="Title"/>
      </w:pPr>
      <w:r>
        <w:t>25. Sources, routage, MIDI et VST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Commande</w:t>
            </w:r>
          </w:p>
        </w:tc>
        <w:tc>
          <w:tcPr>
            <w:tcW w:type="dxa" w:w="3427"/>
            <w:shd w:fill="17365D"/>
          </w:tcPr>
          <w:p>
            <w:r>
              <w:rPr>
                <w:b/>
                <w:color w:val="FFFFFF"/>
                <w:sz w:val="16"/>
              </w:rPr>
              <w:t>Plage / état</w:t>
            </w:r>
          </w:p>
        </w:tc>
        <w:tc>
          <w:tcPr>
            <w:tcW w:type="dxa" w:w="3427"/>
            <w:shd w:fill="17365D"/>
          </w:tcPr>
          <w:p>
            <w:r>
              <w:rPr>
                <w:b/>
                <w:color w:val="FFFFFF"/>
                <w:sz w:val="16"/>
              </w:rPr>
              <w:t>Fonction attendue</w:t>
            </w:r>
          </w:p>
        </w:tc>
      </w:tr>
      <w:tr>
        <w:tc>
          <w:tcPr>
            <w:tcW w:type="dxa" w:w="3427"/>
            <w:vAlign w:val="center"/>
          </w:tcPr>
          <w:p>
            <w:r>
              <w:rPr>
                <w:sz w:val="15"/>
              </w:rPr>
              <w:t>AudioIn Rec</w:t>
            </w:r>
          </w:p>
        </w:tc>
        <w:tc>
          <w:tcPr>
            <w:tcW w:type="dxa" w:w="3427"/>
            <w:vAlign w:val="center"/>
          </w:tcPr>
          <w:p>
            <w:r>
              <w:rPr>
                <w:sz w:val="15"/>
              </w:rPr>
              <w:t>1–32</w:t>
            </w:r>
          </w:p>
        </w:tc>
        <w:tc>
          <w:tcPr>
            <w:tcW w:type="dxa" w:w="3427"/>
            <w:vAlign w:val="center"/>
          </w:tcPr>
          <w:p>
            <w:r>
              <w:rPr>
                <w:sz w:val="15"/>
              </w:rPr>
              <w:t>Choisit le canal d’entrée utilisé pour l’enregistrement ou l’analyse.</w:t>
            </w:r>
          </w:p>
        </w:tc>
      </w:tr>
      <w:tr>
        <w:tc>
          <w:tcPr>
            <w:tcW w:type="dxa" w:w="3427"/>
            <w:vAlign w:val="center"/>
            <w:shd w:fill="F5F9FB"/>
          </w:tcPr>
          <w:p>
            <w:r>
              <w:rPr>
                <w:sz w:val="15"/>
              </w:rPr>
              <w:t>Audio Out</w:t>
            </w:r>
          </w:p>
        </w:tc>
        <w:tc>
          <w:tcPr>
            <w:tcW w:type="dxa" w:w="3427"/>
            <w:vAlign w:val="center"/>
            <w:shd w:fill="F5F9FB"/>
          </w:tcPr>
          <w:p>
            <w:r>
              <w:rPr>
                <w:sz w:val="15"/>
              </w:rPr>
              <w:t>menu dynamique</w:t>
            </w:r>
          </w:p>
        </w:tc>
        <w:tc>
          <w:tcPr>
            <w:tcW w:type="dxa" w:w="3427"/>
            <w:vAlign w:val="center"/>
            <w:shd w:fill="F5F9FB"/>
          </w:tcPr>
          <w:p>
            <w:r>
              <w:rPr>
                <w:sz w:val="15"/>
              </w:rPr>
              <w:t>Choisit la sortie physique ou logique de l’instrument.</w:t>
            </w:r>
          </w:p>
        </w:tc>
      </w:tr>
      <w:tr>
        <w:tc>
          <w:tcPr>
            <w:tcW w:type="dxa" w:w="3427"/>
            <w:vAlign w:val="center"/>
          </w:tcPr>
          <w:p>
            <w:r>
              <w:rPr>
                <w:sz w:val="15"/>
              </w:rPr>
              <w:t>MIDI In</w:t>
            </w:r>
          </w:p>
        </w:tc>
        <w:tc>
          <w:tcPr>
            <w:tcW w:type="dxa" w:w="3427"/>
            <w:vAlign w:val="center"/>
          </w:tcPr>
          <w:p>
            <w:r>
              <w:rPr>
                <w:sz w:val="15"/>
              </w:rPr>
              <w:t>port/canal</w:t>
            </w:r>
          </w:p>
        </w:tc>
        <w:tc>
          <w:tcPr>
            <w:tcW w:type="dxa" w:w="3427"/>
            <w:vAlign w:val="center"/>
          </w:tcPr>
          <w:p>
            <w:r>
              <w:rPr>
                <w:sz w:val="15"/>
              </w:rPr>
              <w:t>Utilise les notes ou contrôleurs entrants comme source ou commandes.</w:t>
            </w:r>
          </w:p>
        </w:tc>
      </w:tr>
      <w:tr>
        <w:tc>
          <w:tcPr>
            <w:tcW w:type="dxa" w:w="3427"/>
            <w:vAlign w:val="center"/>
            <w:shd w:fill="F5F9FB"/>
          </w:tcPr>
          <w:p>
            <w:r>
              <w:rPr>
                <w:sz w:val="15"/>
              </w:rPr>
              <w:t>MIDI Out</w:t>
            </w:r>
          </w:p>
        </w:tc>
        <w:tc>
          <w:tcPr>
            <w:tcW w:type="dxa" w:w="3427"/>
            <w:vAlign w:val="center"/>
            <w:shd w:fill="F5F9FB"/>
          </w:tcPr>
          <w:p>
            <w:r>
              <w:rPr>
                <w:sz w:val="15"/>
              </w:rPr>
              <w:t>port/canal</w:t>
            </w:r>
          </w:p>
        </w:tc>
        <w:tc>
          <w:tcPr>
            <w:tcW w:type="dxa" w:w="3427"/>
            <w:vAlign w:val="center"/>
            <w:shd w:fill="F5F9FB"/>
          </w:tcPr>
          <w:p>
            <w:r>
              <w:rPr>
                <w:sz w:val="15"/>
              </w:rPr>
              <w:t>Transmet les événements générés vers un instrument externe.</w:t>
            </w:r>
          </w:p>
        </w:tc>
      </w:tr>
      <w:tr>
        <w:tc>
          <w:tcPr>
            <w:tcW w:type="dxa" w:w="3427"/>
            <w:vAlign w:val="center"/>
          </w:tcPr>
          <w:p>
            <w:r>
              <w:rPr>
                <w:sz w:val="15"/>
              </w:rPr>
              <w:t>VST xFade</w:t>
            </w:r>
          </w:p>
        </w:tc>
        <w:tc>
          <w:tcPr>
            <w:tcW w:type="dxa" w:w="3427"/>
            <w:vAlign w:val="center"/>
          </w:tcPr>
          <w:p>
            <w:r>
              <w:rPr>
                <w:sz w:val="15"/>
              </w:rPr>
              <w:t>0–1</w:t>
            </w:r>
          </w:p>
        </w:tc>
        <w:tc>
          <w:tcPr>
            <w:tcW w:type="dxa" w:w="3427"/>
            <w:vAlign w:val="center"/>
          </w:tcPr>
          <w:p>
            <w:r>
              <w:rPr>
                <w:sz w:val="15"/>
              </w:rPr>
              <w:t>Mélange le signal direct et le retour du plug-in.</w:t>
            </w:r>
          </w:p>
        </w:tc>
      </w:tr>
      <w:tr>
        <w:tc>
          <w:tcPr>
            <w:tcW w:type="dxa" w:w="3427"/>
            <w:vAlign w:val="center"/>
            <w:shd w:fill="F5F9FB"/>
          </w:tcPr>
          <w:p>
            <w:r>
              <w:rPr>
                <w:sz w:val="15"/>
              </w:rPr>
              <w:t>VST Gain In</w:t>
            </w:r>
          </w:p>
        </w:tc>
        <w:tc>
          <w:tcPr>
            <w:tcW w:type="dxa" w:w="3427"/>
            <w:vAlign w:val="center"/>
            <w:shd w:fill="F5F9FB"/>
          </w:tcPr>
          <w:p>
            <w:r>
              <w:rPr>
                <w:sz w:val="15"/>
              </w:rPr>
              <w:t>0–1</w:t>
            </w:r>
          </w:p>
        </w:tc>
        <w:tc>
          <w:tcPr>
            <w:tcW w:type="dxa" w:w="3427"/>
            <w:vAlign w:val="center"/>
            <w:shd w:fill="F5F9FB"/>
          </w:tcPr>
          <w:p>
            <w:r>
              <w:rPr>
                <w:sz w:val="15"/>
              </w:rPr>
              <w:t>Règle le niveau envoyé au plug-in.</w:t>
            </w:r>
          </w:p>
        </w:tc>
      </w:tr>
      <w:tr>
        <w:tc>
          <w:tcPr>
            <w:tcW w:type="dxa" w:w="3427"/>
            <w:vAlign w:val="center"/>
          </w:tcPr>
          <w:p>
            <w:r>
              <w:rPr>
                <w:sz w:val="15"/>
              </w:rPr>
              <w:t>VST Pan</w:t>
            </w:r>
          </w:p>
        </w:tc>
        <w:tc>
          <w:tcPr>
            <w:tcW w:type="dxa" w:w="3427"/>
            <w:vAlign w:val="center"/>
          </w:tcPr>
          <w:p>
            <w:r>
              <w:rPr>
                <w:sz w:val="15"/>
              </w:rPr>
              <w:t>−1 à +1, ranger</w:t>
            </w:r>
          </w:p>
        </w:tc>
        <w:tc>
          <w:tcPr>
            <w:tcW w:type="dxa" w:w="3427"/>
            <w:vAlign w:val="center"/>
          </w:tcPr>
          <w:p>
            <w:r>
              <w:rPr>
                <w:sz w:val="15"/>
              </w:rPr>
              <w:t>Définit la zone de panoramique du retour VST.</w:t>
            </w:r>
          </w:p>
        </w:tc>
      </w:tr>
      <w:tr>
        <w:tc>
          <w:tcPr>
            <w:tcW w:type="dxa" w:w="3427"/>
            <w:vAlign w:val="center"/>
            <w:shd w:fill="F5F9FB"/>
          </w:tcPr>
          <w:p>
            <w:r>
              <w:rPr>
                <w:sz w:val="15"/>
              </w:rPr>
              <w:t>Run</w:t>
            </w:r>
          </w:p>
        </w:tc>
        <w:tc>
          <w:tcPr>
            <w:tcW w:type="dxa" w:w="3427"/>
            <w:vAlign w:val="center"/>
            <w:shd w:fill="F5F9FB"/>
          </w:tcPr>
          <w:p>
            <w:r>
              <w:rPr>
                <w:sz w:val="15"/>
              </w:rPr>
              <w:t>On/Off</w:t>
            </w:r>
          </w:p>
        </w:tc>
        <w:tc>
          <w:tcPr>
            <w:tcW w:type="dxa" w:w="3427"/>
            <w:vAlign w:val="center"/>
            <w:shd w:fill="F5F9FB"/>
          </w:tcPr>
          <w:p>
            <w:r>
              <w:rPr>
                <w:sz w:val="15"/>
              </w:rPr>
              <w:t>Active ou suspend le traitement VST.</w:t>
            </w:r>
          </w:p>
        </w:tc>
      </w:tr>
      <w:tr>
        <w:tc>
          <w:tcPr>
            <w:tcW w:type="dxa" w:w="3427"/>
            <w:vAlign w:val="center"/>
          </w:tcPr>
          <w:p>
            <w:r>
              <w:rPr>
                <w:sz w:val="15"/>
              </w:rPr>
              <w:t>Browse</w:t>
            </w:r>
          </w:p>
        </w:tc>
        <w:tc>
          <w:tcPr>
            <w:tcW w:type="dxa" w:w="3427"/>
            <w:vAlign w:val="center"/>
          </w:tcPr>
          <w:p>
            <w:r>
              <w:rPr>
                <w:sz w:val="15"/>
              </w:rPr>
              <w:t>action</w:t>
            </w:r>
          </w:p>
        </w:tc>
        <w:tc>
          <w:tcPr>
            <w:tcW w:type="dxa" w:w="3427"/>
            <w:vAlign w:val="center"/>
          </w:tcPr>
          <w:p>
            <w:r>
              <w:rPr>
                <w:sz w:val="15"/>
              </w:rPr>
              <w:t>Choisit le plug-in.</w:t>
            </w:r>
          </w:p>
        </w:tc>
      </w:tr>
      <w:tr>
        <w:tc>
          <w:tcPr>
            <w:tcW w:type="dxa" w:w="3427"/>
            <w:vAlign w:val="center"/>
            <w:shd w:fill="F5F9FB"/>
          </w:tcPr>
          <w:p>
            <w:r>
              <w:rPr>
                <w:sz w:val="15"/>
              </w:rPr>
              <w:t>Editor / GUI</w:t>
            </w:r>
          </w:p>
        </w:tc>
        <w:tc>
          <w:tcPr>
            <w:tcW w:type="dxa" w:w="3427"/>
            <w:vAlign w:val="center"/>
            <w:shd w:fill="F5F9FB"/>
          </w:tcPr>
          <w:p>
            <w:r>
              <w:rPr>
                <w:sz w:val="15"/>
              </w:rPr>
              <w:t>actions</w:t>
            </w:r>
          </w:p>
        </w:tc>
        <w:tc>
          <w:tcPr>
            <w:tcW w:type="dxa" w:w="3427"/>
            <w:vAlign w:val="center"/>
            <w:shd w:fill="F5F9FB"/>
          </w:tcPr>
          <w:p>
            <w:r>
              <w:rPr>
                <w:sz w:val="15"/>
              </w:rPr>
              <w:t>Ouvre l’éditeur générique ou l’interface native.</w:t>
            </w:r>
          </w:p>
        </w:tc>
      </w:tr>
      <w:tr>
        <w:tc>
          <w:tcPr>
            <w:tcW w:type="dxa" w:w="3427"/>
            <w:vAlign w:val="center"/>
          </w:tcPr>
          <w:p>
            <w:r>
              <w:rPr>
                <w:sz w:val="15"/>
              </w:rPr>
              <w:t>Close</w:t>
            </w:r>
          </w:p>
        </w:tc>
        <w:tc>
          <w:tcPr>
            <w:tcW w:type="dxa" w:w="3427"/>
            <w:vAlign w:val="center"/>
          </w:tcPr>
          <w:p>
            <w:r>
              <w:rPr>
                <w:sz w:val="15"/>
              </w:rPr>
              <w:t>action</w:t>
            </w:r>
          </w:p>
        </w:tc>
        <w:tc>
          <w:tcPr>
            <w:tcW w:type="dxa" w:w="3427"/>
            <w:vAlign w:val="center"/>
          </w:tcPr>
          <w:p>
            <w:r>
              <w:rPr>
                <w:sz w:val="15"/>
              </w:rPr>
              <w:t>Ferme le plug-in et libère son contrôleur.</w:t>
            </w:r>
          </w:p>
        </w:tc>
      </w:tr>
    </w:tbl>
    <w:p/>
    <w:p>
      <w:pPr>
        <w:pStyle w:val="ListBullet"/>
      </w:pPr>
      <w:r>
        <w:t>Valider le son direct avant d’activer le VST.</w:t>
      </w:r>
    </w:p>
    <w:p>
      <w:pPr>
        <w:pStyle w:val="ListBullet"/>
      </w:pPr>
      <w:r>
        <w:t>Commencer avec Gain In faible.</w:t>
      </w:r>
    </w:p>
    <w:p>
      <w:pPr>
        <w:pStyle w:val="ListBullet"/>
      </w:pPr>
      <w:r>
        <w:t>Éviter qu’un instrument MIDI externe revienne dans Robot avec un gain élevé, ce qui peut créer une boucle.</w:t>
      </w:r>
    </w:p>
    <w:p>
      <w:r>
        <w:br w:type="page"/>
      </w:r>
    </w:p>
    <w:p>
      <w:pPr>
        <w:pStyle w:val="Title"/>
      </w:pPr>
      <w:r>
        <w:t>26. Boutons principaux et états opérationnels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Bouton / menu</w:t>
            </w:r>
          </w:p>
        </w:tc>
        <w:tc>
          <w:tcPr>
            <w:tcW w:type="dxa" w:w="3427"/>
            <w:shd w:fill="17365D"/>
          </w:tcPr>
          <w:p>
            <w:r>
              <w:rPr>
                <w:b/>
                <w:color w:val="FFFFFF"/>
                <w:sz w:val="16"/>
              </w:rPr>
              <w:t>États</w:t>
            </w:r>
          </w:p>
        </w:tc>
        <w:tc>
          <w:tcPr>
            <w:tcW w:type="dxa" w:w="3427"/>
            <w:shd w:fill="17365D"/>
          </w:tcPr>
          <w:p>
            <w:r>
              <w:rPr>
                <w:b/>
                <w:color w:val="FFFFFF"/>
                <w:sz w:val="16"/>
              </w:rPr>
              <w:t>Action attendue</w:t>
            </w:r>
          </w:p>
        </w:tc>
      </w:tr>
      <w:tr>
        <w:tc>
          <w:tcPr>
            <w:tcW w:type="dxa" w:w="3427"/>
            <w:vAlign w:val="center"/>
          </w:tcPr>
          <w:p>
            <w:r>
              <w:rPr>
                <w:sz w:val="15"/>
              </w:rPr>
              <w:t>Start / Stop</w:t>
            </w:r>
          </w:p>
        </w:tc>
        <w:tc>
          <w:tcPr>
            <w:tcW w:type="dxa" w:w="3427"/>
            <w:vAlign w:val="center"/>
          </w:tcPr>
          <w:p>
            <w:r>
              <w:rPr>
                <w:sz w:val="15"/>
              </w:rPr>
              <w:t>On/Off</w:t>
            </w:r>
          </w:p>
        </w:tc>
        <w:tc>
          <w:tcPr>
            <w:tcW w:type="dxa" w:w="3427"/>
            <w:vAlign w:val="center"/>
          </w:tcPr>
          <w:p>
            <w:r>
              <w:rPr>
                <w:sz w:val="15"/>
              </w:rPr>
              <w:t>Lance ou suspend le transport, l’analyse et la génération.</w:t>
            </w:r>
          </w:p>
        </w:tc>
      </w:tr>
      <w:tr>
        <w:tc>
          <w:tcPr>
            <w:tcW w:type="dxa" w:w="3427"/>
            <w:vAlign w:val="center"/>
            <w:shd w:fill="F5F9FB"/>
          </w:tcPr>
          <w:p>
            <w:r>
              <w:rPr>
                <w:sz w:val="15"/>
              </w:rPr>
              <w:t>Source</w:t>
            </w:r>
          </w:p>
        </w:tc>
        <w:tc>
          <w:tcPr>
            <w:tcW w:type="dxa" w:w="3427"/>
            <w:vAlign w:val="center"/>
            <w:shd w:fill="F5F9FB"/>
          </w:tcPr>
          <w:p>
            <w:r>
              <w:rPr>
                <w:sz w:val="15"/>
              </w:rPr>
              <w:t>Audio / File / Keyboard / MIDI</w:t>
            </w:r>
          </w:p>
        </w:tc>
        <w:tc>
          <w:tcPr>
            <w:tcW w:type="dxa" w:w="3427"/>
            <w:vAlign w:val="center"/>
            <w:shd w:fill="F5F9FB"/>
          </w:tcPr>
          <w:p>
            <w:r>
              <w:rPr>
                <w:sz w:val="15"/>
              </w:rPr>
              <w:t>Change l’origine des données musicales.</w:t>
            </w:r>
          </w:p>
        </w:tc>
      </w:tr>
      <w:tr>
        <w:tc>
          <w:tcPr>
            <w:tcW w:type="dxa" w:w="3427"/>
            <w:vAlign w:val="center"/>
          </w:tcPr>
          <w:p>
            <w:r>
              <w:rPr>
                <w:sz w:val="15"/>
              </w:rPr>
              <w:t>Analyzer</w:t>
            </w:r>
          </w:p>
        </w:tc>
        <w:tc>
          <w:tcPr>
            <w:tcW w:type="dxa" w:w="3427"/>
            <w:vAlign w:val="center"/>
          </w:tcPr>
          <w:p>
            <w:r>
              <w:rPr>
                <w:sz w:val="15"/>
              </w:rPr>
              <w:t>Onsets / Pitch / Pitch2 / KeyTrack</w:t>
            </w:r>
          </w:p>
        </w:tc>
        <w:tc>
          <w:tcPr>
            <w:tcW w:type="dxa" w:w="3427"/>
            <w:vAlign w:val="center"/>
          </w:tcPr>
          <w:p>
            <w:r>
              <w:rPr>
                <w:sz w:val="15"/>
              </w:rPr>
              <w:t>Change la méthode de détection.</w:t>
            </w:r>
          </w:p>
        </w:tc>
      </w:tr>
      <w:tr>
        <w:tc>
          <w:tcPr>
            <w:tcW w:type="dxa" w:w="3427"/>
            <w:vAlign w:val="center"/>
            <w:shd w:fill="F5F9FB"/>
          </w:tcPr>
          <w:p>
            <w:r>
              <w:rPr>
                <w:sz w:val="15"/>
              </w:rPr>
              <w:t>Algorithm</w:t>
            </w:r>
          </w:p>
        </w:tc>
        <w:tc>
          <w:tcPr>
            <w:tcW w:type="dxa" w:w="3427"/>
            <w:vAlign w:val="center"/>
            <w:shd w:fill="F5F9FB"/>
          </w:tcPr>
          <w:p>
            <w:r>
              <w:rPr>
                <w:sz w:val="15"/>
              </w:rPr>
              <w:t>Default / Chaos / Neurone / Genetic…</w:t>
            </w:r>
          </w:p>
        </w:tc>
        <w:tc>
          <w:tcPr>
            <w:tcW w:type="dxa" w:w="3427"/>
            <w:vAlign w:val="center"/>
            <w:shd w:fill="F5F9FB"/>
          </w:tcPr>
          <w:p>
            <w:r>
              <w:rPr>
                <w:sz w:val="15"/>
              </w:rPr>
              <w:t>Change la logique de transformation.</w:t>
            </w:r>
          </w:p>
        </w:tc>
      </w:tr>
      <w:tr>
        <w:tc>
          <w:tcPr>
            <w:tcW w:type="dxa" w:w="3427"/>
            <w:vAlign w:val="center"/>
          </w:tcPr>
          <w:p>
            <w:r>
              <w:rPr>
                <w:sz w:val="15"/>
              </w:rPr>
              <w:t>Bands All / 1…12</w:t>
            </w:r>
          </w:p>
        </w:tc>
        <w:tc>
          <w:tcPr>
            <w:tcW w:type="dxa" w:w="3427"/>
            <w:vAlign w:val="center"/>
          </w:tcPr>
          <w:p>
            <w:r>
              <w:rPr>
                <w:sz w:val="15"/>
              </w:rPr>
              <w:t>vert / rouge</w:t>
            </w:r>
          </w:p>
        </w:tc>
        <w:tc>
          <w:tcPr>
            <w:tcW w:type="dxa" w:w="3427"/>
            <w:vAlign w:val="center"/>
          </w:tcPr>
          <w:p>
            <w:r>
              <w:rPr>
                <w:sz w:val="15"/>
              </w:rPr>
              <w:t>Autorise ou interdit chaque bande.</w:t>
            </w:r>
          </w:p>
        </w:tc>
      </w:tr>
      <w:tr>
        <w:tc>
          <w:tcPr>
            <w:tcW w:type="dxa" w:w="3427"/>
            <w:vAlign w:val="center"/>
            <w:shd w:fill="F5F9FB"/>
          </w:tcPr>
          <w:p>
            <w:r>
              <w:rPr>
                <w:sz w:val="15"/>
              </w:rPr>
              <w:t>Scale On/Off</w:t>
            </w:r>
          </w:p>
        </w:tc>
        <w:tc>
          <w:tcPr>
            <w:tcW w:type="dxa" w:w="3427"/>
            <w:vAlign w:val="center"/>
            <w:shd w:fill="F5F9FB"/>
          </w:tcPr>
          <w:p>
            <w:r>
              <w:rPr>
                <w:sz w:val="15"/>
              </w:rPr>
              <w:t>On/Off</w:t>
            </w:r>
          </w:p>
        </w:tc>
        <w:tc>
          <w:tcPr>
            <w:tcW w:type="dxa" w:w="3427"/>
            <w:vAlign w:val="center"/>
            <w:shd w:fill="F5F9FB"/>
          </w:tcPr>
          <w:p>
            <w:r>
              <w:rPr>
                <w:sz w:val="15"/>
              </w:rPr>
              <w:t>Active ou désactive la contrainte de gamme.</w:t>
            </w:r>
          </w:p>
        </w:tc>
      </w:tr>
      <w:tr>
        <w:tc>
          <w:tcPr>
            <w:tcW w:type="dxa" w:w="3427"/>
            <w:vAlign w:val="center"/>
          </w:tcPr>
          <w:p>
            <w:r>
              <w:rPr>
                <w:sz w:val="15"/>
              </w:rPr>
              <w:t>ByPass</w:t>
            </w:r>
          </w:p>
        </w:tc>
        <w:tc>
          <w:tcPr>
            <w:tcW w:type="dxa" w:w="3427"/>
            <w:vAlign w:val="center"/>
          </w:tcPr>
          <w:p>
            <w:r>
              <w:rPr>
                <w:sz w:val="15"/>
              </w:rPr>
              <w:t>On/Off</w:t>
            </w:r>
          </w:p>
        </w:tc>
        <w:tc>
          <w:tcPr>
            <w:tcW w:type="dxa" w:w="3427"/>
            <w:vAlign w:val="center"/>
          </w:tcPr>
          <w:p>
            <w:r>
              <w:rPr>
                <w:sz w:val="15"/>
              </w:rPr>
              <w:t>Contourne la section désignée.</w:t>
            </w:r>
          </w:p>
        </w:tc>
      </w:tr>
      <w:tr>
        <w:tc>
          <w:tcPr>
            <w:tcW w:type="dxa" w:w="3427"/>
            <w:vAlign w:val="center"/>
            <w:shd w:fill="F5F9FB"/>
          </w:tcPr>
          <w:p>
            <w:r>
              <w:rPr>
                <w:sz w:val="15"/>
              </w:rPr>
              <w:t>Mute / Solo</w:t>
            </w:r>
          </w:p>
        </w:tc>
        <w:tc>
          <w:tcPr>
            <w:tcW w:type="dxa" w:w="3427"/>
            <w:vAlign w:val="center"/>
            <w:shd w:fill="F5F9FB"/>
          </w:tcPr>
          <w:p>
            <w:r>
              <w:rPr>
                <w:sz w:val="15"/>
              </w:rPr>
              <w:t>On/Off</w:t>
            </w:r>
          </w:p>
        </w:tc>
        <w:tc>
          <w:tcPr>
            <w:tcW w:type="dxa" w:w="3427"/>
            <w:vAlign w:val="center"/>
            <w:shd w:fill="F5F9FB"/>
          </w:tcPr>
          <w:p>
            <w:r>
              <w:rPr>
                <w:sz w:val="15"/>
              </w:rPr>
              <w:t>Coupe ou isole un instrument.</w:t>
            </w:r>
          </w:p>
        </w:tc>
      </w:tr>
      <w:tr>
        <w:tc>
          <w:tcPr>
            <w:tcW w:type="dxa" w:w="3427"/>
            <w:vAlign w:val="center"/>
          </w:tcPr>
          <w:p>
            <w:r>
              <w:rPr>
                <w:sz w:val="15"/>
              </w:rPr>
              <w:t>Preset Load / Save</w:t>
            </w:r>
          </w:p>
        </w:tc>
        <w:tc>
          <w:tcPr>
            <w:tcW w:type="dxa" w:w="3427"/>
            <w:vAlign w:val="center"/>
          </w:tcPr>
          <w:p>
            <w:r>
              <w:rPr>
                <w:sz w:val="15"/>
              </w:rPr>
              <w:t>actions</w:t>
            </w:r>
          </w:p>
        </w:tc>
        <w:tc>
          <w:tcPr>
            <w:tcW w:type="dxa" w:w="3427"/>
            <w:vAlign w:val="center"/>
          </w:tcPr>
          <w:p>
            <w:r>
              <w:rPr>
                <w:sz w:val="15"/>
              </w:rPr>
              <w:t>Rappelle ou enregistre les paramètres.</w:t>
            </w:r>
          </w:p>
        </w:tc>
      </w:tr>
      <w:tr>
        <w:tc>
          <w:tcPr>
            <w:tcW w:type="dxa" w:w="3427"/>
            <w:vAlign w:val="center"/>
            <w:shd w:fill="F5F9FB"/>
          </w:tcPr>
          <w:p>
            <w:r>
              <w:rPr>
                <w:sz w:val="15"/>
              </w:rPr>
              <w:t>Sequence Play / Stop</w:t>
            </w:r>
          </w:p>
        </w:tc>
        <w:tc>
          <w:tcPr>
            <w:tcW w:type="dxa" w:w="3427"/>
            <w:vAlign w:val="center"/>
            <w:shd w:fill="F5F9FB"/>
          </w:tcPr>
          <w:p>
            <w:r>
              <w:rPr>
                <w:sz w:val="15"/>
              </w:rPr>
              <w:t>actions</w:t>
            </w:r>
          </w:p>
        </w:tc>
        <w:tc>
          <w:tcPr>
            <w:tcW w:type="dxa" w:w="3427"/>
            <w:vAlign w:val="center"/>
            <w:shd w:fill="F5F9FB"/>
          </w:tcPr>
          <w:p>
            <w:r>
              <w:rPr>
                <w:sz w:val="15"/>
              </w:rPr>
              <w:t>Lance ou arrête la séquence enregistrée.</w:t>
            </w:r>
          </w:p>
        </w:tc>
      </w:tr>
      <w:tr>
        <w:tc>
          <w:tcPr>
            <w:tcW w:type="dxa" w:w="3427"/>
            <w:vAlign w:val="center"/>
          </w:tcPr>
          <w:p>
            <w:r>
              <w:rPr>
                <w:sz w:val="15"/>
              </w:rPr>
              <w:t>Score Record / Play</w:t>
            </w:r>
          </w:p>
        </w:tc>
        <w:tc>
          <w:tcPr>
            <w:tcW w:type="dxa" w:w="3427"/>
            <w:vAlign w:val="center"/>
          </w:tcPr>
          <w:p>
            <w:r>
              <w:rPr>
                <w:sz w:val="15"/>
              </w:rPr>
              <w:t>actions</w:t>
            </w:r>
          </w:p>
        </w:tc>
        <w:tc>
          <w:tcPr>
            <w:tcW w:type="dxa" w:w="3427"/>
            <w:vAlign w:val="center"/>
          </w:tcPr>
          <w:p>
            <w:r>
              <w:rPr>
                <w:sz w:val="15"/>
              </w:rPr>
              <w:t>Capture ou relit une évolution temporelle des commandes.</w:t>
            </w:r>
          </w:p>
        </w:tc>
      </w:tr>
    </w:tbl>
    <w:p/>
    <w:tbl>
      <w:tblPr>
        <w:tblW w:type="auto" w:w="0"/>
        <w:tblLook w:firstColumn="1" w:firstRow="1" w:lastColumn="0" w:lastRow="0" w:noHBand="0" w:noVBand="1" w:val="04A0"/>
      </w:tblPr>
      <w:tblGrid>
        <w:gridCol w:w="10282"/>
      </w:tblGrid>
      <w:tr>
        <w:tc>
          <w:tcPr>
            <w:tcW w:type="dxa" w:w="10282"/>
            <w:shd w:fill="EAF3F7"/>
          </w:tcPr>
          <w:p>
            <w:r>
              <w:rPr>
                <w:b/>
                <w:color w:val="247BA0"/>
              </w:rPr>
              <w:t>Lecture des couleurs</w:t>
              <w:br/>
            </w:r>
            <w:r>
              <w:t>Lorsque le texte reste identique entre deux états, le vert correspond généralement à actif et le rouge à inactif. Vérifier les états Run, Mute, Solo, Bypass, Bands et Automation avant une performance.</w:t>
            </w:r>
          </w:p>
        </w:tc>
      </w:tr>
    </w:tbl>
    <w:p/>
    <w:p>
      <w:r>
        <w:br w:type="page"/>
      </w:r>
    </w:p>
    <w:p>
      <w:pPr>
        <w:pStyle w:val="Title"/>
      </w:pPr>
      <w:r>
        <w:t>27. Scénarios de départ pour musiciens et compositeurs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But</w:t>
            </w:r>
          </w:p>
        </w:tc>
        <w:tc>
          <w:tcPr>
            <w:tcW w:type="dxa" w:w="5141"/>
            <w:shd w:fill="17365D"/>
          </w:tcPr>
          <w:p>
            <w:r>
              <w:rPr>
                <w:b/>
                <w:color w:val="FFFFFF"/>
                <w:sz w:val="16"/>
              </w:rPr>
              <w:t>Réglage initial recommandé</w:t>
            </w:r>
          </w:p>
        </w:tc>
      </w:tr>
      <w:tr>
        <w:tc>
          <w:tcPr>
            <w:tcW w:type="dxa" w:w="5141"/>
            <w:vAlign w:val="center"/>
          </w:tcPr>
          <w:p>
            <w:r>
              <w:rPr>
                <w:sz w:val="15"/>
              </w:rPr>
              <w:t>Réponse mélodique stable</w:t>
            </w:r>
          </w:p>
        </w:tc>
        <w:tc>
          <w:tcPr>
            <w:tcW w:type="dxa" w:w="5141"/>
            <w:vAlign w:val="center"/>
          </w:tcPr>
          <w:p>
            <w:r>
              <w:rPr>
                <w:sz w:val="15"/>
              </w:rPr>
              <w:t>Pitch; Dist Freq 0.5–2; Memory 10–60 s; Amp bas; Dur 0.2–2 s; Quanta 4–8.</w:t>
            </w:r>
          </w:p>
        </w:tc>
      </w:tr>
      <w:tr>
        <w:tc>
          <w:tcPr>
            <w:tcW w:type="dxa" w:w="5141"/>
            <w:vAlign w:val="center"/>
            <w:shd w:fill="F5F9FB"/>
          </w:tcPr>
          <w:p>
            <w:r>
              <w:rPr>
                <w:sz w:val="15"/>
              </w:rPr>
              <w:t>Texture percussive</w:t>
            </w:r>
          </w:p>
        </w:tc>
        <w:tc>
          <w:tcPr>
            <w:tcW w:type="dxa" w:w="5141"/>
            <w:vAlign w:val="center"/>
            <w:shd w:fill="F5F9FB"/>
          </w:tcPr>
          <w:p>
            <w:r>
              <w:rPr>
                <w:sz w:val="15"/>
              </w:rPr>
              <w:t>Onsets; Dist Dur 0.03–0.15; Chaos bas; Dur 0.05–0.8 s.</w:t>
            </w:r>
          </w:p>
        </w:tc>
      </w:tr>
      <w:tr>
        <w:tc>
          <w:tcPr>
            <w:tcW w:type="dxa" w:w="5141"/>
            <w:vAlign w:val="center"/>
          </w:tcPr>
          <w:p>
            <w:r>
              <w:rPr>
                <w:sz w:val="15"/>
              </w:rPr>
              <w:t>Chaos contrôlé</w:t>
            </w:r>
          </w:p>
        </w:tc>
        <w:tc>
          <w:tcPr>
            <w:tcW w:type="dxa" w:w="5141"/>
            <w:vAlign w:val="center"/>
          </w:tcPr>
          <w:p>
            <w:r>
              <w:rPr>
                <w:sz w:val="15"/>
              </w:rPr>
              <w:t>Chaos Fhz 3.0–3.3; Chaos Amp 1–1.5; Chaos Dur 3.0–3.2; Speed 3–10.</w:t>
            </w:r>
          </w:p>
        </w:tc>
      </w:tr>
      <w:tr>
        <w:tc>
          <w:tcPr>
            <w:tcW w:type="dxa" w:w="5141"/>
            <w:vAlign w:val="center"/>
            <w:shd w:fill="F5F9FB"/>
          </w:tcPr>
          <w:p>
            <w:r>
              <w:rPr>
                <w:sz w:val="15"/>
              </w:rPr>
              <w:t>Neurone prédictif</w:t>
            </w:r>
          </w:p>
        </w:tc>
        <w:tc>
          <w:tcPr>
            <w:tcW w:type="dxa" w:w="5141"/>
            <w:vAlign w:val="center"/>
            <w:shd w:fill="F5F9FB"/>
          </w:tcPr>
          <w:p>
            <w:r>
              <w:rPr>
                <w:sz w:val="15"/>
              </w:rPr>
              <w:t>Learning 0.1–0.25; Temperature 0.15–0.35; mémoire répétitive; Speed 5–15.</w:t>
            </w:r>
          </w:p>
        </w:tc>
      </w:tr>
      <w:tr>
        <w:tc>
          <w:tcPr>
            <w:tcW w:type="dxa" w:w="5141"/>
            <w:vAlign w:val="center"/>
          </w:tcPr>
          <w:p>
            <w:r>
              <w:rPr>
                <w:sz w:val="15"/>
              </w:rPr>
              <w:t>Évolution génétique</w:t>
            </w:r>
          </w:p>
        </w:tc>
        <w:tc>
          <w:tcPr>
            <w:tcW w:type="dxa" w:w="5141"/>
            <w:vAlign w:val="center"/>
          </w:tcPr>
          <w:p>
            <w:r>
              <w:rPr>
                <w:sz w:val="15"/>
              </w:rPr>
              <w:t>Crossing 0.4–0.7; Mutation 0.05–0.15; Speed 5–20; preset sauvegardé.</w:t>
            </w:r>
          </w:p>
        </w:tc>
      </w:tr>
      <w:tr>
        <w:tc>
          <w:tcPr>
            <w:tcW w:type="dxa" w:w="5141"/>
            <w:vAlign w:val="center"/>
            <w:shd w:fill="F5F9FB"/>
          </w:tcPr>
          <w:p>
            <w:r>
              <w:rPr>
                <w:sz w:val="15"/>
              </w:rPr>
              <w:t>Harmonie contrainte</w:t>
            </w:r>
          </w:p>
        </w:tc>
        <w:tc>
          <w:tcPr>
            <w:tcW w:type="dxa" w:w="5141"/>
            <w:vAlign w:val="center"/>
            <w:shd w:fill="F5F9FB"/>
          </w:tcPr>
          <w:p>
            <w:r>
              <w:rPr>
                <w:sz w:val="15"/>
              </w:rPr>
              <w:t>Scale On; Root fixe; Chord 2–5; ChordDur 0.03–0.2 s.</w:t>
            </w:r>
          </w:p>
        </w:tc>
      </w:tr>
      <w:tr>
        <w:tc>
          <w:tcPr>
            <w:tcW w:type="dxa" w:w="5141"/>
            <w:vAlign w:val="center"/>
          </w:tcPr>
          <w:p>
            <w:r>
              <w:rPr>
                <w:sz w:val="15"/>
              </w:rPr>
              <w:t>Installation lente</w:t>
            </w:r>
          </w:p>
        </w:tc>
        <w:tc>
          <w:tcPr>
            <w:tcW w:type="dxa" w:w="5141"/>
            <w:vAlign w:val="center"/>
          </w:tcPr>
          <w:p>
            <w:r>
              <w:rPr>
                <w:sz w:val="15"/>
              </w:rPr>
              <w:t>Tempo 10–40; Memory 300–3600 s; Dur longues; Automation Speed 1–5.</w:t>
            </w:r>
          </w:p>
        </w:tc>
      </w:tr>
      <w:tr>
        <w:tc>
          <w:tcPr>
            <w:tcW w:type="dxa" w:w="5141"/>
            <w:vAlign w:val="center"/>
            <w:shd w:fill="F5F9FB"/>
          </w:tcPr>
          <w:p>
            <w:r>
              <w:rPr>
                <w:sz w:val="15"/>
              </w:rPr>
              <w:t>Performance multi-instruments</w:t>
            </w:r>
          </w:p>
        </w:tc>
        <w:tc>
          <w:tcPr>
            <w:tcW w:type="dxa" w:w="5141"/>
            <w:vAlign w:val="center"/>
            <w:shd w:fill="F5F9FB"/>
          </w:tcPr>
          <w:p>
            <w:r>
              <w:rPr>
                <w:sz w:val="15"/>
              </w:rPr>
              <w:t>Ajouter les instruments un par un, séparer les sorties, garder PostAmp bas et utiliser Solo pour le réglage.</w:t>
            </w:r>
          </w:p>
        </w:tc>
      </w:tr>
    </w:tbl>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47C"/>
        <w:sz w:val="16"/>
      </w:rPr>
      <w:t>ROBOT | Guide GUI numérique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Robot - Guide GUI avec plages numériques</dc:title>
  <dc:subject/>
  <dc:creator>Provini, Hervé</dc:creator>
  <keywords/>
  <dc:description>generated by python-docx</dc:description>
  <lastModifiedBy>Provini, Hervé</lastModifiedBy>
  <revision>1</revision>
  <dcterms:created xsi:type="dcterms:W3CDTF">2026-10-05T06:17:38.8336670Z</dcterms:created>
  <dcterms:modified xsi:type="dcterms:W3CDTF">2026-10-05T06:17:38.8336670Z</dcterms:modified>
  <category/>
</coreProperties>
</file>