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92"/>
        </w:rPr>
        <w:br/>
        <w:br/>
        <w:t>TIME</w:t>
      </w:r>
    </w:p>
    <w:p>
      <w:pPr>
        <w:pStyle w:val="Title"/>
        <w:jc w:val="center"/>
      </w:pPr>
      <w:r>
        <w:t>Guide complet et précis de la GUI</w:t>
      </w:r>
    </w:p>
    <w:p>
      <w:pPr>
        <w:jc w:val="center"/>
      </w:pPr>
      <w:r>
        <w:rPr>
          <w:color w:val="247BA0"/>
          <w:sz w:val="30"/>
        </w:rPr>
        <w:t>Plages numériques, séquenceur, voix, filtres, effets et spatialisation</w:t>
      </w:r>
    </w:p>
    <w:p>
      <w:r>
        <w:br/>
      </w:r>
    </w:p>
    <w:tbl>
      <w:tblPr>
        <w:tblW w:type="auto" w:w="0"/>
        <w:tblLook w:firstColumn="1" w:firstRow="1" w:lastColumn="0" w:lastRow="0" w:noHBand="0" w:noVBand="1" w:val="04A0"/>
      </w:tblPr>
      <w:tblGrid>
        <w:gridCol w:w="10282"/>
      </w:tblGrid>
      <w:tr>
        <w:tc>
          <w:tcPr>
            <w:tcW w:type="dxa" w:w="10282"/>
            <w:shd w:fill="EAF3F7"/>
          </w:tcPr>
          <w:p>
            <w:r>
              <w:rPr>
                <w:b/>
                <w:color w:val="247BA0"/>
              </w:rPr>
              <w:t>Objectif</w:t>
              <w:br/>
            </w:r>
            <w:r>
              <w:t>Permettre à un musicien ou compositeur de comprendre les commandes de Time, leurs plages exactes et leurs interactions, depuis l’analyse d’une source jusqu’aux quatre voix, aux effets, au MIDI et au VST.</w:t>
            </w:r>
          </w:p>
        </w:tc>
      </w:tr>
    </w:tbl>
    <w:p/>
    <w:p>
      <w:pPr>
        <w:jc w:val="center"/>
      </w:pPr>
      <w:r>
        <w:t>Analyse de « Time - copie.txt »</w:t>
        <w:br/>
        <w:t>5 octobre 2026</w:t>
      </w:r>
    </w:p>
    <w:p>
      <w:r>
        <w:br w:type="page"/>
      </w:r>
    </w:p>
    <w:p>
      <w:pPr>
        <w:pStyle w:val="Title"/>
      </w:pPr>
      <w:r>
        <w:t>1. Time en une minute</w:t>
      </w:r>
    </w:p>
    <w:p>
      <w:r>
        <w:t>Time analyse une source audio ou un fichier, conserve les événements dans une mémoire par bandes, puis un séquenceur central produit quatre voix indépendantes. Chaque voix choisit sa matière, son ordre, sa hauteur, son amplitude, ses effets et sa position spatiale.</w:t>
      </w:r>
    </w:p>
    <w:tbl>
      <w:tblPr>
        <w:tblStyle w:val="TableGrid"/>
        <w:tblW w:type="auto" w:w="0"/>
        <w:jc w:val="center"/>
        <w:tblLook w:firstColumn="1" w:firstRow="1" w:lastColumn="0" w:lastRow="0" w:noHBand="0" w:noVBand="1" w:val="04A0"/>
      </w:tblPr>
      <w:tblGrid>
        <w:gridCol w:w="5141"/>
        <w:gridCol w:w="5141"/>
      </w:tblGrid>
      <w:tr>
        <w:tc>
          <w:tcPr>
            <w:tcW w:type="dxa" w:w="5141"/>
            <w:shd w:fill="17365D"/>
          </w:tcPr>
          <w:p>
            <w:r>
              <w:rPr>
                <w:b/>
                <w:color w:val="FFFFFF"/>
                <w:sz w:val="16"/>
              </w:rPr>
              <w:t>Couche</w:t>
            </w:r>
          </w:p>
        </w:tc>
        <w:tc>
          <w:tcPr>
            <w:tcW w:type="dxa" w:w="5141"/>
            <w:shd w:fill="17365D"/>
          </w:tcPr>
          <w:p>
            <w:r>
              <w:rPr>
                <w:b/>
                <w:color w:val="FFFFFF"/>
                <w:sz w:val="16"/>
              </w:rPr>
              <w:t>Fonction</w:t>
            </w:r>
          </w:p>
        </w:tc>
      </w:tr>
      <w:tr>
        <w:tc>
          <w:tcPr>
            <w:tcW w:type="dxa" w:w="5141"/>
            <w:vAlign w:val="center"/>
          </w:tcPr>
          <w:p>
            <w:r>
              <w:rPr>
                <w:sz w:val="15"/>
              </w:rPr>
              <w:t>Source</w:t>
            </w:r>
          </w:p>
        </w:tc>
        <w:tc>
          <w:tcPr>
            <w:tcW w:type="dxa" w:w="5141"/>
            <w:vAlign w:val="center"/>
          </w:tcPr>
          <w:p>
            <w:r>
              <w:rPr>
                <w:sz w:val="15"/>
              </w:rPr>
              <w:t>AudioIn ou FileIn; clavier/MIDI comme contrôles externes.</w:t>
            </w:r>
          </w:p>
        </w:tc>
      </w:tr>
      <w:tr>
        <w:tc>
          <w:tcPr>
            <w:tcW w:type="dxa" w:w="5141"/>
            <w:vAlign w:val="center"/>
            <w:shd w:fill="F5F9FB"/>
          </w:tcPr>
          <w:p>
            <w:r>
              <w:rPr>
                <w:sz w:val="15"/>
              </w:rPr>
              <w:t>Analyse</w:t>
            </w:r>
          </w:p>
        </w:tc>
        <w:tc>
          <w:tcPr>
            <w:tcW w:type="dxa" w:w="5141"/>
            <w:vAlign w:val="center"/>
            <w:shd w:fill="F5F9FB"/>
          </w:tcPr>
          <w:p>
            <w:r>
              <w:rPr>
                <w:sz w:val="15"/>
              </w:rPr>
              <w:t>Onsets, Pitch, Pitch2 ou KeyTrack.</w:t>
            </w:r>
          </w:p>
        </w:tc>
      </w:tr>
      <w:tr>
        <w:tc>
          <w:tcPr>
            <w:tcW w:type="dxa" w:w="5141"/>
            <w:vAlign w:val="center"/>
          </w:tcPr>
          <w:p>
            <w:r>
              <w:rPr>
                <w:sz w:val="15"/>
              </w:rPr>
              <w:t>Mémoire</w:t>
            </w:r>
          </w:p>
        </w:tc>
        <w:tc>
          <w:tcPr>
            <w:tcW w:type="dxa" w:w="5141"/>
            <w:vAlign w:val="center"/>
          </w:tcPr>
          <w:p>
            <w:r>
              <w:rPr>
                <w:sz w:val="15"/>
              </w:rPr>
              <w:t>Fréquence, amplitude, durée et accords récents.</w:t>
            </w:r>
          </w:p>
        </w:tc>
      </w:tr>
      <w:tr>
        <w:tc>
          <w:tcPr>
            <w:tcW w:type="dxa" w:w="5141"/>
            <w:vAlign w:val="center"/>
            <w:shd w:fill="F5F9FB"/>
          </w:tcPr>
          <w:p>
            <w:r>
              <w:rPr>
                <w:sz w:val="15"/>
              </w:rPr>
              <w:t>Séquenceur</w:t>
            </w:r>
          </w:p>
        </w:tc>
        <w:tc>
          <w:tcPr>
            <w:tcW w:type="dxa" w:w="5141"/>
            <w:vAlign w:val="center"/>
            <w:shd w:fill="F5F9FB"/>
          </w:tcPr>
          <w:p>
            <w:r>
              <w:rPr>
                <w:sz w:val="15"/>
              </w:rPr>
              <w:t>Modes Rand, Seq, WeightS et WeightP.</w:t>
            </w:r>
          </w:p>
        </w:tc>
      </w:tr>
      <w:tr>
        <w:tc>
          <w:tcPr>
            <w:tcW w:type="dxa" w:w="5141"/>
            <w:vAlign w:val="center"/>
          </w:tcPr>
          <w:p>
            <w:r>
              <w:rPr>
                <w:sz w:val="15"/>
              </w:rPr>
              <w:t>Voix 1–4</w:t>
            </w:r>
          </w:p>
        </w:tc>
        <w:tc>
          <w:tcPr>
            <w:tcW w:type="dxa" w:w="5141"/>
            <w:vAlign w:val="center"/>
          </w:tcPr>
          <w:p>
            <w:r>
              <w:rPr>
                <w:sz w:val="15"/>
              </w:rPr>
              <w:t>Synth/Sample/Buffer, filtres, FX, hauteur et jitter.</w:t>
            </w:r>
          </w:p>
        </w:tc>
      </w:tr>
      <w:tr>
        <w:tc>
          <w:tcPr>
            <w:tcW w:type="dxa" w:w="5141"/>
            <w:vAlign w:val="center"/>
            <w:shd w:fill="F5F9FB"/>
          </w:tcPr>
          <w:p>
            <w:r>
              <w:rPr>
                <w:sz w:val="15"/>
              </w:rPr>
              <w:t>Sortie</w:t>
            </w:r>
          </w:p>
        </w:tc>
        <w:tc>
          <w:tcPr>
            <w:tcW w:type="dxa" w:w="5141"/>
            <w:vAlign w:val="center"/>
            <w:shd w:fill="F5F9FB"/>
          </w:tcPr>
          <w:p>
            <w:r>
              <w:rPr>
                <w:sz w:val="15"/>
              </w:rPr>
              <w:t>Limiter, PostAmp, MIDI, VST et spatialisation.</w:t>
            </w:r>
          </w:p>
        </w:tc>
      </w:tr>
    </w:tbl>
    <w:p/>
    <w:p>
      <w:r>
        <w:br w:type="page"/>
      </w:r>
    </w:p>
    <w:p>
      <w:pPr>
        <w:pStyle w:val="Title"/>
      </w:pPr>
      <w:r>
        <w:t>2. Démarrage rapide</w:t>
      </w:r>
    </w:p>
    <w:p>
      <w:pPr>
        <w:pStyle w:val="ListNumber"/>
      </w:pPr>
      <w:r>
        <w:t>Lancer Time et attendre la fin du chargement.</w:t>
      </w:r>
    </w:p>
    <w:p>
      <w:pPr>
        <w:pStyle w:val="ListNumber"/>
      </w:pPr>
      <w:r>
        <w:t>Choisir AudioIn ou FileIn.</w:t>
      </w:r>
    </w:p>
    <w:p>
      <w:pPr>
        <w:pStyle w:val="ListNumber"/>
      </w:pPr>
      <w:r>
        <w:t>Pour un fichier, régler FileVol puis FileOffset.</w:t>
      </w:r>
    </w:p>
    <w:p>
      <w:pPr>
        <w:pStyle w:val="ListNumber"/>
      </w:pPr>
      <w:r>
        <w:t>Choisir Onsets pour une source articulée ou Pitch pour un instrument monodique.</w:t>
      </w:r>
    </w:p>
    <w:p>
      <w:pPr>
        <w:pStyle w:val="ListNumber"/>
      </w:pPr>
      <w:r>
        <w:t>Régler Thresh et Filter jusqu’à obtenir des événements fiables.</w:t>
      </w:r>
    </w:p>
    <w:p>
      <w:pPr>
        <w:pStyle w:val="ListNumber"/>
      </w:pPr>
      <w:r>
        <w:t>Conserver une seule voix active pour le premier test.</w:t>
      </w:r>
    </w:p>
    <w:p>
      <w:pPr>
        <w:pStyle w:val="ListNumber"/>
      </w:pPr>
      <w:r>
        <w:t>Utiliser Rand, Ambitus 48–72, Weight 0.5 et Jitter faible.</w:t>
      </w:r>
    </w:p>
    <w:p>
      <w:pPr>
        <w:pStyle w:val="ListNumber"/>
      </w:pPr>
      <w:r>
        <w:t>Régler Amp bas et Dry Wet proche du sec.</w:t>
      </w:r>
    </w:p>
    <w:p>
      <w:pPr>
        <w:pStyle w:val="ListNumber"/>
      </w:pPr>
      <w:r>
        <w:t>Démarrer System On.</w:t>
      </w:r>
    </w:p>
    <w:p>
      <w:pPr>
        <w:pStyle w:val="ListNumber"/>
      </w:pPr>
      <w:r>
        <w:t>Activer les autres voix une par une et sauvegarder un preset stable.</w:t>
      </w:r>
    </w:p>
    <w:tbl>
      <w:tblPr>
        <w:tblW w:type="auto" w:w="0"/>
        <w:tblLook w:firstColumn="1" w:firstRow="1" w:lastColumn="0" w:lastRow="0" w:noHBand="0" w:noVBand="1" w:val="04A0"/>
      </w:tblPr>
      <w:tblGrid>
        <w:gridCol w:w="10282"/>
      </w:tblGrid>
      <w:tr>
        <w:tc>
          <w:tcPr>
            <w:tcW w:type="dxa" w:w="10282"/>
            <w:shd w:fill="EAF3F7"/>
          </w:tcPr>
          <w:p>
            <w:r>
              <w:rPr>
                <w:b/>
                <w:color w:val="247BA0"/>
              </w:rPr>
              <w:t>Chaîne de diagnostic</w:t>
              <w:br/>
            </w:r>
            <w:r>
              <w:t>Source → analyse → mémoire → séquenceur → voix → filtre/FX → sortie. En cas de silence, vérifier dans cet ordre.</w:t>
            </w:r>
          </w:p>
        </w:tc>
      </w:tr>
    </w:tbl>
    <w:p/>
    <w:p>
      <w:r>
        <w:br w:type="page"/>
      </w:r>
    </w:p>
    <w:p>
      <w:pPr>
        <w:pStyle w:val="Title"/>
      </w:pPr>
      <w:r>
        <w:t>3. Lecture des widgets et des échelles</w:t>
      </w:r>
    </w:p>
    <w:tbl>
      <w:tblPr>
        <w:tblStyle w:val="TableGrid"/>
        <w:tblW w:type="auto" w:w="0"/>
        <w:jc w:val="center"/>
        <w:tblLook w:firstColumn="1" w:firstRow="1" w:lastColumn="0" w:lastRow="0" w:noHBand="0" w:noVBand="1" w:val="04A0"/>
      </w:tblPr>
      <w:tblGrid>
        <w:gridCol w:w="5141"/>
        <w:gridCol w:w="5141"/>
      </w:tblGrid>
      <w:tr>
        <w:tc>
          <w:tcPr>
            <w:tcW w:type="dxa" w:w="5141"/>
            <w:shd w:fill="17365D"/>
          </w:tcPr>
          <w:p>
            <w:r>
              <w:rPr>
                <w:b/>
                <w:color w:val="FFFFFF"/>
                <w:sz w:val="16"/>
              </w:rPr>
              <w:t>Type</w:t>
            </w:r>
          </w:p>
        </w:tc>
        <w:tc>
          <w:tcPr>
            <w:tcW w:type="dxa" w:w="5141"/>
            <w:shd w:fill="17365D"/>
          </w:tcPr>
          <w:p>
            <w:r>
              <w:rPr>
                <w:b/>
                <w:color w:val="FFFFFF"/>
                <w:sz w:val="16"/>
              </w:rPr>
              <w:t>Signification</w:t>
            </w:r>
          </w:p>
        </w:tc>
      </w:tr>
      <w:tr>
        <w:tc>
          <w:tcPr>
            <w:tcW w:type="dxa" w:w="5141"/>
            <w:vAlign w:val="center"/>
          </w:tcPr>
          <w:p>
            <w:r>
              <w:rPr>
                <w:sz w:val="15"/>
              </w:rPr>
              <w:t>EZSlider / EZKnob</w:t>
            </w:r>
          </w:p>
        </w:tc>
        <w:tc>
          <w:tcPr>
            <w:tcW w:type="dxa" w:w="5141"/>
            <w:vAlign w:val="center"/>
          </w:tcPr>
          <w:p>
            <w:r>
              <w:rPr>
                <w:sz w:val="15"/>
              </w:rPr>
              <w:t>Une valeur unique.</w:t>
            </w:r>
          </w:p>
        </w:tc>
      </w:tr>
      <w:tr>
        <w:tc>
          <w:tcPr>
            <w:tcW w:type="dxa" w:w="5141"/>
            <w:vAlign w:val="center"/>
            <w:shd w:fill="F5F9FB"/>
          </w:tcPr>
          <w:p>
            <w:r>
              <w:rPr>
                <w:sz w:val="15"/>
              </w:rPr>
              <w:t>EZRanger</w:t>
            </w:r>
          </w:p>
        </w:tc>
        <w:tc>
          <w:tcPr>
            <w:tcW w:type="dxa" w:w="5141"/>
            <w:vAlign w:val="center"/>
            <w:shd w:fill="F5F9FB"/>
          </w:tcPr>
          <w:p>
            <w:r>
              <w:rPr>
                <w:sz w:val="15"/>
              </w:rPr>
              <w:t>Deux bornes min/max.</w:t>
            </w:r>
          </w:p>
        </w:tc>
      </w:tr>
      <w:tr>
        <w:tc>
          <w:tcPr>
            <w:tcW w:type="dxa" w:w="5141"/>
            <w:vAlign w:val="center"/>
          </w:tcPr>
          <w:p>
            <w:r>
              <w:rPr>
                <w:sz w:val="15"/>
              </w:rPr>
              <w:t>lin</w:t>
            </w:r>
          </w:p>
        </w:tc>
        <w:tc>
          <w:tcPr>
            <w:tcW w:type="dxa" w:w="5141"/>
            <w:vAlign w:val="center"/>
          </w:tcPr>
          <w:p>
            <w:r>
              <w:rPr>
                <w:sz w:val="15"/>
              </w:rPr>
              <w:t>Progression uniforme.</w:t>
            </w:r>
          </w:p>
        </w:tc>
      </w:tr>
      <w:tr>
        <w:tc>
          <w:tcPr>
            <w:tcW w:type="dxa" w:w="5141"/>
            <w:vAlign w:val="center"/>
            <w:shd w:fill="F5F9FB"/>
          </w:tcPr>
          <w:p>
            <w:r>
              <w:rPr>
                <w:sz w:val="15"/>
              </w:rPr>
              <w:t>exp</w:t>
            </w:r>
          </w:p>
        </w:tc>
        <w:tc>
          <w:tcPr>
            <w:tcW w:type="dxa" w:w="5141"/>
            <w:vAlign w:val="center"/>
            <w:shd w:fill="F5F9FB"/>
          </w:tcPr>
          <w:p>
            <w:r>
              <w:rPr>
                <w:sz w:val="15"/>
              </w:rPr>
              <w:t>Précision accrue dans les petites valeurs.</w:t>
            </w:r>
          </w:p>
        </w:tc>
      </w:tr>
      <w:tr>
        <w:tc>
          <w:tcPr>
            <w:tcW w:type="dxa" w:w="5141"/>
            <w:vAlign w:val="center"/>
          </w:tcPr>
          <w:p>
            <w:r>
              <w:rPr>
                <w:sz w:val="15"/>
              </w:rPr>
              <w:t>db</w:t>
            </w:r>
          </w:p>
        </w:tc>
        <w:tc>
          <w:tcPr>
            <w:tcW w:type="dxa" w:w="5141"/>
            <w:vAlign w:val="center"/>
          </w:tcPr>
          <w:p>
            <w:r>
              <w:rPr>
                <w:sz w:val="15"/>
              </w:rPr>
              <w:t>Échelle logarithmique d’amplitude.</w:t>
            </w:r>
          </w:p>
        </w:tc>
      </w:tr>
      <w:tr>
        <w:tc>
          <w:tcPr>
            <w:tcW w:type="dxa" w:w="5141"/>
            <w:vAlign w:val="center"/>
            <w:shd w:fill="F5F9FB"/>
          </w:tcPr>
          <w:p>
            <w:r>
              <w:rPr>
                <w:sz w:val="15"/>
              </w:rPr>
              <w:t>unipolar</w:t>
            </w:r>
          </w:p>
        </w:tc>
        <w:tc>
          <w:tcPr>
            <w:tcW w:type="dxa" w:w="5141"/>
            <w:vAlign w:val="center"/>
            <w:shd w:fill="F5F9FB"/>
          </w:tcPr>
          <w:p>
            <w:r>
              <w:rPr>
                <w:sz w:val="15"/>
              </w:rPr>
              <w:t>0 à 1.</w:t>
            </w:r>
          </w:p>
        </w:tc>
      </w:tr>
      <w:tr>
        <w:tc>
          <w:tcPr>
            <w:tcW w:type="dxa" w:w="5141"/>
            <w:vAlign w:val="center"/>
          </w:tcPr>
          <w:p>
            <w:r>
              <w:rPr>
                <w:sz w:val="15"/>
              </w:rPr>
              <w:t>bipolar</w:t>
            </w:r>
          </w:p>
        </w:tc>
        <w:tc>
          <w:tcPr>
            <w:tcW w:type="dxa" w:w="5141"/>
            <w:vAlign w:val="center"/>
          </w:tcPr>
          <w:p>
            <w:r>
              <w:rPr>
                <w:sz w:val="15"/>
              </w:rPr>
              <w:t>−1 à +1.</w:t>
            </w:r>
          </w:p>
        </w:tc>
      </w:tr>
      <w:tr>
        <w:tc>
          <w:tcPr>
            <w:tcW w:type="dxa" w:w="5141"/>
            <w:vAlign w:val="center"/>
            <w:shd w:fill="F5F9FB"/>
          </w:tcPr>
          <w:p>
            <w:r>
              <w:rPr>
                <w:sz w:val="15"/>
              </w:rPr>
              <w:t>O / X</w:t>
            </w:r>
          </w:p>
        </w:tc>
        <w:tc>
          <w:tcPr>
            <w:tcW w:type="dxa" w:w="5141"/>
            <w:vAlign w:val="center"/>
            <w:shd w:fill="F5F9FB"/>
          </w:tcPr>
          <w:p>
            <w:r>
              <w:rPr>
                <w:sz w:val="15"/>
              </w:rPr>
              <w:t>État actif/inactif d’une fonction ou d’une bande.</w:t>
            </w:r>
          </w:p>
        </w:tc>
      </w:tr>
      <w:tr>
        <w:tc>
          <w:tcPr>
            <w:tcW w:type="dxa" w:w="5141"/>
            <w:vAlign w:val="center"/>
          </w:tcPr>
          <w:p>
            <w:r>
              <w:rPr>
                <w:sz w:val="15"/>
              </w:rPr>
              <w:t>−∞ dB</w:t>
            </w:r>
          </w:p>
        </w:tc>
        <w:tc>
          <w:tcPr>
            <w:tcW w:type="dxa" w:w="5141"/>
            <w:vAlign w:val="center"/>
          </w:tcPr>
          <w:p>
            <w:r>
              <w:rPr>
                <w:sz w:val="15"/>
              </w:rPr>
              <w:t>Silence numérique.</w:t>
            </w:r>
          </w:p>
        </w:tc>
      </w:tr>
    </w:tbl>
    <w:p/>
    <w:p>
      <w:r>
        <w:br w:type="page"/>
      </w:r>
    </w:p>
    <w:p>
      <w:pPr>
        <w:pStyle w:val="Title"/>
      </w:pPr>
      <w:r>
        <w:t>4. Source audio, fichier et commandes externes</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Pr>
          <w:p>
            <w:r>
              <w:rPr>
                <w:b/>
                <w:color w:val="FFFFFF"/>
                <w:sz w:val="16"/>
              </w:rPr>
              <w:t>Contrôle</w:t>
            </w:r>
          </w:p>
        </w:tc>
        <w:tc>
          <w:tcPr>
            <w:tcW w:type="dxa" w:w="3427"/>
            <w:shd w:fill="17365D"/>
          </w:tcPr>
          <w:p>
            <w:r>
              <w:rPr>
                <w:b/>
                <w:color w:val="FFFFFF"/>
                <w:sz w:val="16"/>
              </w:rPr>
              <w:t>Plage / choix</w:t>
            </w:r>
          </w:p>
        </w:tc>
        <w:tc>
          <w:tcPr>
            <w:tcW w:type="dxa" w:w="3427"/>
            <w:shd w:fill="17365D"/>
          </w:tcPr>
          <w:p>
            <w:r>
              <w:rPr>
                <w:b/>
                <w:color w:val="FFFFFF"/>
                <w:sz w:val="16"/>
              </w:rPr>
              <w:t>Comportement</w:t>
            </w:r>
          </w:p>
        </w:tc>
      </w:tr>
      <w:tr>
        <w:tc>
          <w:tcPr>
            <w:tcW w:type="dxa" w:w="3427"/>
            <w:vAlign w:val="center"/>
          </w:tcPr>
          <w:p>
            <w:r>
              <w:rPr>
                <w:sz w:val="15"/>
              </w:rPr>
              <w:t>System On/Off</w:t>
            </w:r>
          </w:p>
        </w:tc>
        <w:tc>
          <w:tcPr>
            <w:tcW w:type="dxa" w:w="3427"/>
            <w:vAlign w:val="center"/>
          </w:tcPr>
          <w:p>
            <w:r>
              <w:rPr>
                <w:sz w:val="15"/>
              </w:rPr>
              <w:t>2 états</w:t>
            </w:r>
          </w:p>
        </w:tc>
        <w:tc>
          <w:tcPr>
            <w:tcW w:type="dxa" w:w="3427"/>
            <w:vAlign w:val="center"/>
          </w:tcPr>
          <w:p>
            <w:r>
              <w:rPr>
                <w:sz w:val="15"/>
              </w:rPr>
              <w:t>Démarre ou arrête l’ensemble des processus.</w:t>
            </w:r>
          </w:p>
        </w:tc>
      </w:tr>
      <w:tr>
        <w:tc>
          <w:tcPr>
            <w:tcW w:type="dxa" w:w="3427"/>
            <w:vAlign w:val="center"/>
            <w:shd w:fill="F5F9FB"/>
          </w:tcPr>
          <w:p>
            <w:r>
              <w:rPr>
                <w:sz w:val="15"/>
              </w:rPr>
              <w:t>AudioIn / FileIn</w:t>
            </w:r>
          </w:p>
        </w:tc>
        <w:tc>
          <w:tcPr>
            <w:tcW w:type="dxa" w:w="3427"/>
            <w:vAlign w:val="center"/>
            <w:shd w:fill="F5F9FB"/>
          </w:tcPr>
          <w:p>
            <w:r>
              <w:rPr>
                <w:sz w:val="15"/>
              </w:rPr>
              <w:t>2 choix</w:t>
            </w:r>
          </w:p>
        </w:tc>
        <w:tc>
          <w:tcPr>
            <w:tcW w:type="dxa" w:w="3427"/>
            <w:vAlign w:val="center"/>
            <w:shd w:fill="F5F9FB"/>
          </w:tcPr>
          <w:p>
            <w:r>
              <w:rPr>
                <w:sz w:val="15"/>
              </w:rPr>
              <w:t>Sélectionne l’entrée live ou le lecteur de fichier.</w:t>
            </w:r>
          </w:p>
        </w:tc>
      </w:tr>
      <w:tr>
        <w:tc>
          <w:tcPr>
            <w:tcW w:type="dxa" w:w="3427"/>
            <w:vAlign w:val="center"/>
          </w:tcPr>
          <w:p>
            <w:r>
              <w:rPr>
                <w:sz w:val="15"/>
              </w:rPr>
              <w:t>Input Bus</w:t>
            </w:r>
          </w:p>
        </w:tc>
        <w:tc>
          <w:tcPr>
            <w:tcW w:type="dxa" w:w="3427"/>
            <w:vAlign w:val="center"/>
          </w:tcPr>
          <w:p>
            <w:r>
              <w:rPr>
                <w:sz w:val="15"/>
              </w:rPr>
              <w:t>Bus 1…N</w:t>
            </w:r>
          </w:p>
        </w:tc>
        <w:tc>
          <w:tcPr>
            <w:tcW w:type="dxa" w:w="3427"/>
            <w:vAlign w:val="center"/>
          </w:tcPr>
          <w:p>
            <w:r>
              <w:rPr>
                <w:sz w:val="15"/>
              </w:rPr>
              <w:t>Canal à analyser; dépend de la configuration audio.</w:t>
            </w:r>
          </w:p>
        </w:tc>
      </w:tr>
      <w:tr>
        <w:tc>
          <w:tcPr>
            <w:tcW w:type="dxa" w:w="3427"/>
            <w:vAlign w:val="center"/>
            <w:shd w:fill="F5F9FB"/>
          </w:tcPr>
          <w:p>
            <w:r>
              <w:rPr>
                <w:sz w:val="15"/>
              </w:rPr>
              <w:t>FileVol</w:t>
            </w:r>
          </w:p>
        </w:tc>
        <w:tc>
          <w:tcPr>
            <w:tcW w:type="dxa" w:w="3427"/>
            <w:vAlign w:val="center"/>
            <w:shd w:fill="F5F9FB"/>
          </w:tcPr>
          <w:p>
            <w:r>
              <w:rPr>
                <w:sz w:val="15"/>
              </w:rPr>
              <w:t>−120 à +12 dB, lin</w:t>
            </w:r>
          </w:p>
        </w:tc>
        <w:tc>
          <w:tcPr>
            <w:tcW w:type="dxa" w:w="3427"/>
            <w:vAlign w:val="center"/>
            <w:shd w:fill="F5F9FB"/>
          </w:tcPr>
          <w:p>
            <w:r>
              <w:rPr>
                <w:sz w:val="15"/>
              </w:rPr>
              <w:t>Niveau du fichier avant analyse.</w:t>
            </w:r>
          </w:p>
        </w:tc>
      </w:tr>
      <w:tr>
        <w:tc>
          <w:tcPr>
            <w:tcW w:type="dxa" w:w="3427"/>
            <w:vAlign w:val="center"/>
          </w:tcPr>
          <w:p>
            <w:r>
              <w:rPr>
                <w:sz w:val="15"/>
              </w:rPr>
              <w:t>FileOffset</w:t>
            </w:r>
          </w:p>
        </w:tc>
        <w:tc>
          <w:tcPr>
            <w:tcW w:type="dxa" w:w="3427"/>
            <w:vAlign w:val="center"/>
          </w:tcPr>
          <w:p>
            <w:r>
              <w:rPr>
                <w:sz w:val="15"/>
              </w:rPr>
              <w:t>0–1</w:t>
            </w:r>
          </w:p>
        </w:tc>
        <w:tc>
          <w:tcPr>
            <w:tcW w:type="dxa" w:w="3427"/>
            <w:vAlign w:val="center"/>
          </w:tcPr>
          <w:p>
            <w:r>
              <w:rPr>
                <w:sz w:val="15"/>
              </w:rPr>
              <w:t>Position normalisée dans le fichier.</w:t>
            </w:r>
          </w:p>
        </w:tc>
      </w:tr>
      <w:tr>
        <w:tc>
          <w:tcPr>
            <w:tcW w:type="dxa" w:w="3427"/>
            <w:vAlign w:val="center"/>
            <w:shd w:fill="F5F9FB"/>
          </w:tcPr>
          <w:p>
            <w:r>
              <w:rPr>
                <w:sz w:val="15"/>
              </w:rPr>
              <w:t>Volume</w:t>
            </w:r>
          </w:p>
        </w:tc>
        <w:tc>
          <w:tcPr>
            <w:tcW w:type="dxa" w:w="3427"/>
            <w:vAlign w:val="center"/>
            <w:shd w:fill="F5F9FB"/>
          </w:tcPr>
          <w:p>
            <w:r>
              <w:rPr>
                <w:sz w:val="15"/>
              </w:rPr>
              <w:t>ControlSpec dB</w:t>
            </w:r>
          </w:p>
        </w:tc>
        <w:tc>
          <w:tcPr>
            <w:tcW w:type="dxa" w:w="3427"/>
            <w:vAlign w:val="center"/>
            <w:shd w:fill="F5F9FB"/>
          </w:tcPr>
          <w:p>
            <w:r>
              <w:rPr>
                <w:sz w:val="15"/>
              </w:rPr>
              <w:t>Niveau du clavier ou module concerné.</w:t>
            </w:r>
          </w:p>
        </w:tc>
      </w:tr>
      <w:tr>
        <w:tc>
          <w:tcPr>
            <w:tcW w:type="dxa" w:w="3427"/>
            <w:vAlign w:val="center"/>
          </w:tcPr>
          <w:p>
            <w:r>
              <w:rPr>
                <w:sz w:val="15"/>
              </w:rPr>
              <w:t>OSCtempo</w:t>
            </w:r>
          </w:p>
        </w:tc>
        <w:tc>
          <w:tcPr>
            <w:tcW w:type="dxa" w:w="3427"/>
            <w:vAlign w:val="center"/>
          </w:tcPr>
          <w:p>
            <w:r>
              <w:rPr>
                <w:sz w:val="15"/>
              </w:rPr>
              <w:t>On/Off</w:t>
            </w:r>
          </w:p>
        </w:tc>
        <w:tc>
          <w:tcPr>
            <w:tcW w:type="dxa" w:w="3427"/>
            <w:vAlign w:val="center"/>
          </w:tcPr>
          <w:p>
            <w:r>
              <w:rPr>
                <w:sz w:val="15"/>
              </w:rPr>
              <w:t>Accepte ou ignore la commande de tempo externe.</w:t>
            </w:r>
          </w:p>
        </w:tc>
      </w:tr>
      <w:tr>
        <w:tc>
          <w:tcPr>
            <w:tcW w:type="dxa" w:w="3427"/>
            <w:vAlign w:val="center"/>
            <w:shd w:fill="F5F9FB"/>
          </w:tcPr>
          <w:p>
            <w:r>
              <w:rPr>
                <w:sz w:val="15"/>
              </w:rPr>
              <w:t>MIDI channel</w:t>
            </w:r>
          </w:p>
        </w:tc>
        <w:tc>
          <w:tcPr>
            <w:tcW w:type="dxa" w:w="3427"/>
            <w:vAlign w:val="center"/>
            <w:shd w:fill="F5F9FB"/>
          </w:tcPr>
          <w:p>
            <w:r>
              <w:rPr>
                <w:sz w:val="15"/>
              </w:rPr>
              <w:t>menu dynamique</w:t>
            </w:r>
          </w:p>
        </w:tc>
        <w:tc>
          <w:tcPr>
            <w:tcW w:type="dxa" w:w="3427"/>
            <w:vAlign w:val="center"/>
            <w:shd w:fill="F5F9FB"/>
          </w:tcPr>
          <w:p>
            <w:r>
              <w:rPr>
                <w:sz w:val="15"/>
              </w:rPr>
              <w:t>Canal de réception des commandes MIDI.</w:t>
            </w:r>
          </w:p>
        </w:tc>
      </w:tr>
    </w:tbl>
    <w:p/>
    <w:p>
      <w:pPr>
        <w:pStyle w:val="ListBullet"/>
      </w:pPr>
      <w:r>
        <w:t>FileOffset 0 correspond au début du fichier; 1 à sa fin.</w:t>
      </w:r>
    </w:p>
    <w:p>
      <w:pPr>
        <w:pStyle w:val="ListBullet"/>
      </w:pPr>
      <w:r>
        <w:t>Pour comparer des seuils d’analyse, conserver FileVol constant.</w:t>
      </w:r>
    </w:p>
    <w:p>
      <w:pPr>
        <w:pStyle w:val="ListBullet"/>
      </w:pPr>
      <w:r>
        <w:t>Éviter les gains positifs importants avant l’analyse.</w:t>
      </w:r>
    </w:p>
    <w:p>
      <w:r>
        <w:br w:type="page"/>
      </w:r>
    </w:p>
    <w:p>
      <w:pPr>
        <w:pStyle w:val="Title"/>
      </w:pPr>
      <w:r>
        <w:t>5. Analyse: seuil, filtre et accords</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Pr>
          <w:p>
            <w:r>
              <w:rPr>
                <w:b/>
                <w:color w:val="FFFFFF"/>
                <w:sz w:val="16"/>
              </w:rPr>
              <w:t>Contrôle</w:t>
            </w:r>
          </w:p>
        </w:tc>
        <w:tc>
          <w:tcPr>
            <w:tcW w:type="dxa" w:w="3427"/>
            <w:shd w:fill="17365D"/>
          </w:tcPr>
          <w:p>
            <w:r>
              <w:rPr>
                <w:b/>
                <w:color w:val="FFFFFF"/>
                <w:sz w:val="16"/>
              </w:rPr>
              <w:t>Plage exacte</w:t>
            </w:r>
          </w:p>
        </w:tc>
        <w:tc>
          <w:tcPr>
            <w:tcW w:type="dxa" w:w="3427"/>
            <w:shd w:fill="17365D"/>
          </w:tcPr>
          <w:p>
            <w:r>
              <w:rPr>
                <w:b/>
                <w:color w:val="FFFFFF"/>
                <w:sz w:val="16"/>
              </w:rPr>
              <w:t>Effet musical</w:t>
            </w:r>
          </w:p>
        </w:tc>
      </w:tr>
      <w:tr>
        <w:tc>
          <w:tcPr>
            <w:tcW w:type="dxa" w:w="3427"/>
            <w:vAlign w:val="center"/>
          </w:tcPr>
          <w:p>
            <w:r>
              <w:rPr>
                <w:sz w:val="15"/>
              </w:rPr>
              <w:t>Thresh, variante</w:t>
            </w:r>
          </w:p>
        </w:tc>
        <w:tc>
          <w:tcPr>
            <w:tcW w:type="dxa" w:w="3427"/>
            <w:vAlign w:val="center"/>
          </w:tcPr>
          <w:p>
            <w:r>
              <w:rPr>
                <w:sz w:val="15"/>
              </w:rPr>
              <w:t>0–10, lin</w:t>
            </w:r>
          </w:p>
        </w:tc>
        <w:tc>
          <w:tcPr>
            <w:tcW w:type="dxa" w:w="3427"/>
            <w:vAlign w:val="center"/>
          </w:tcPr>
          <w:p>
            <w:r>
              <w:rPr>
                <w:sz w:val="15"/>
              </w:rPr>
              <w:t>Seuil propre à un analyseur ou une fonction spécifique.</w:t>
            </w:r>
          </w:p>
        </w:tc>
      </w:tr>
      <w:tr>
        <w:tc>
          <w:tcPr>
            <w:tcW w:type="dxa" w:w="3427"/>
            <w:vAlign w:val="center"/>
            <w:shd w:fill="F5F9FB"/>
          </w:tcPr>
          <w:p>
            <w:r>
              <w:rPr>
                <w:sz w:val="15"/>
              </w:rPr>
              <w:t>Thresh principal</w:t>
            </w:r>
          </w:p>
        </w:tc>
        <w:tc>
          <w:tcPr>
            <w:tcW w:type="dxa" w:w="3427"/>
            <w:vAlign w:val="center"/>
            <w:shd w:fill="F5F9FB"/>
          </w:tcPr>
          <w:p>
            <w:r>
              <w:rPr>
                <w:sz w:val="15"/>
              </w:rPr>
              <w:t>0–1, unipolaire</w:t>
            </w:r>
          </w:p>
        </w:tc>
        <w:tc>
          <w:tcPr>
            <w:tcW w:type="dxa" w:w="3427"/>
            <w:vAlign w:val="center"/>
            <w:shd w:fill="F5F9FB"/>
          </w:tcPr>
          <w:p>
            <w:r>
              <w:rPr>
                <w:sz w:val="15"/>
              </w:rPr>
              <w:t>Sensibilité de détection.</w:t>
            </w:r>
          </w:p>
        </w:tc>
      </w:tr>
      <w:tr>
        <w:tc>
          <w:tcPr>
            <w:tcW w:type="dxa" w:w="3427"/>
            <w:vAlign w:val="center"/>
          </w:tcPr>
          <w:p>
            <w:r>
              <w:rPr>
                <w:sz w:val="15"/>
              </w:rPr>
              <w:t>Filter</w:t>
            </w:r>
          </w:p>
        </w:tc>
        <w:tc>
          <w:tcPr>
            <w:tcW w:type="dxa" w:w="3427"/>
            <w:vAlign w:val="center"/>
          </w:tcPr>
          <w:p>
            <w:r>
              <w:rPr>
                <w:sz w:val="15"/>
              </w:rPr>
              <w:t>0–1, unipolaire</w:t>
            </w:r>
          </w:p>
        </w:tc>
        <w:tc>
          <w:tcPr>
            <w:tcW w:type="dxa" w:w="3427"/>
            <w:vAlign w:val="center"/>
          </w:tcPr>
          <w:p>
            <w:r>
              <w:rPr>
                <w:sz w:val="15"/>
              </w:rPr>
              <w:t>Filtrage/confiance de l’analyseur.</w:t>
            </w:r>
          </w:p>
        </w:tc>
      </w:tr>
      <w:tr>
        <w:tc>
          <w:tcPr>
            <w:tcW w:type="dxa" w:w="3427"/>
            <w:vAlign w:val="center"/>
            <w:shd w:fill="F5F9FB"/>
          </w:tcPr>
          <w:p>
            <w:r>
              <w:rPr>
                <w:sz w:val="15"/>
              </w:rPr>
              <w:t>Chord Time</w:t>
            </w:r>
          </w:p>
        </w:tc>
        <w:tc>
          <w:tcPr>
            <w:tcW w:type="dxa" w:w="3427"/>
            <w:vAlign w:val="center"/>
            <w:shd w:fill="F5F9FB"/>
          </w:tcPr>
          <w:p>
            <w:r>
              <w:rPr>
                <w:sz w:val="15"/>
              </w:rPr>
              <w:t>0.01–1 s, exp</w:t>
            </w:r>
          </w:p>
        </w:tc>
        <w:tc>
          <w:tcPr>
            <w:tcW w:type="dxa" w:w="3427"/>
            <w:vAlign w:val="center"/>
            <w:shd w:fill="F5F9FB"/>
          </w:tcPr>
          <w:p>
            <w:r>
              <w:rPr>
                <w:sz w:val="15"/>
              </w:rPr>
              <w:t>Fenêtre de regroupement des notes en accords.</w:t>
            </w:r>
          </w:p>
        </w:tc>
      </w:tr>
      <w:tr>
        <w:tc>
          <w:tcPr>
            <w:tcW w:type="dxa" w:w="3427"/>
            <w:vAlign w:val="center"/>
          </w:tcPr>
          <w:p>
            <w:r>
              <w:rPr>
                <w:sz w:val="15"/>
              </w:rPr>
              <w:t>Fhz Filter</w:t>
            </w:r>
          </w:p>
        </w:tc>
        <w:tc>
          <w:tcPr>
            <w:tcW w:type="dxa" w:w="3427"/>
            <w:vAlign w:val="center"/>
          </w:tcPr>
          <w:p>
            <w:r>
              <w:rPr>
                <w:sz w:val="15"/>
              </w:rPr>
              <w:t>0–12 demi-tons, lin</w:t>
            </w:r>
          </w:p>
        </w:tc>
        <w:tc>
          <w:tcPr>
            <w:tcW w:type="dxa" w:w="3427"/>
            <w:vAlign w:val="center"/>
          </w:tcPr>
          <w:p>
            <w:r>
              <w:rPr>
                <w:sz w:val="15"/>
              </w:rPr>
              <w:t>Écart minimal de hauteur mémorisé.</w:t>
            </w:r>
          </w:p>
        </w:tc>
      </w:tr>
      <w:tr>
        <w:tc>
          <w:tcPr>
            <w:tcW w:type="dxa" w:w="3427"/>
            <w:vAlign w:val="center"/>
            <w:shd w:fill="F5F9FB"/>
          </w:tcPr>
          <w:p>
            <w:r>
              <w:rPr>
                <w:sz w:val="15"/>
              </w:rPr>
              <w:t>Amp Filter</w:t>
            </w:r>
          </w:p>
        </w:tc>
        <w:tc>
          <w:tcPr>
            <w:tcW w:type="dxa" w:w="3427"/>
            <w:vAlign w:val="center"/>
            <w:shd w:fill="F5F9FB"/>
          </w:tcPr>
          <w:p>
            <w:r>
              <w:rPr>
                <w:sz w:val="15"/>
              </w:rPr>
              <w:t>0–60, pas 0.1</w:t>
            </w:r>
          </w:p>
        </w:tc>
        <w:tc>
          <w:tcPr>
            <w:tcW w:type="dxa" w:w="3427"/>
            <w:vAlign w:val="center"/>
            <w:shd w:fill="F5F9FB"/>
          </w:tcPr>
          <w:p>
            <w:r>
              <w:rPr>
                <w:sz w:val="15"/>
              </w:rPr>
              <w:t>Écart minimal d’amplitude.</w:t>
            </w:r>
          </w:p>
        </w:tc>
      </w:tr>
      <w:tr>
        <w:tc>
          <w:tcPr>
            <w:tcW w:type="dxa" w:w="3427"/>
            <w:vAlign w:val="center"/>
          </w:tcPr>
          <w:p>
            <w:r>
              <w:rPr>
                <w:sz w:val="15"/>
              </w:rPr>
              <w:t>Dur Filter</w:t>
            </w:r>
          </w:p>
        </w:tc>
        <w:tc>
          <w:tcPr>
            <w:tcW w:type="dxa" w:w="3427"/>
            <w:vAlign w:val="center"/>
          </w:tcPr>
          <w:p>
            <w:r>
              <w:rPr>
                <w:sz w:val="15"/>
              </w:rPr>
              <w:t>0.01–16 s, exp</w:t>
            </w:r>
          </w:p>
        </w:tc>
        <w:tc>
          <w:tcPr>
            <w:tcW w:type="dxa" w:w="3427"/>
            <w:vAlign w:val="center"/>
          </w:tcPr>
          <w:p>
            <w:r>
              <w:rPr>
                <w:sz w:val="15"/>
              </w:rPr>
              <w:t>Intervalle minimal entre événements.</w:t>
            </w:r>
          </w:p>
        </w:tc>
      </w:tr>
      <w:tr>
        <w:tc>
          <w:tcPr>
            <w:tcW w:type="dxa" w:w="3427"/>
            <w:vAlign w:val="center"/>
            <w:shd w:fill="F5F9FB"/>
          </w:tcPr>
          <w:p>
            <w:r>
              <w:rPr>
                <w:sz w:val="15"/>
              </w:rPr>
              <w:t>Speed FFT</w:t>
            </w:r>
          </w:p>
        </w:tc>
        <w:tc>
          <w:tcPr>
            <w:tcW w:type="dxa" w:w="3427"/>
            <w:vAlign w:val="center"/>
            <w:shd w:fill="F5F9FB"/>
          </w:tcPr>
          <w:p>
            <w:r>
              <w:rPr>
                <w:sz w:val="15"/>
              </w:rPr>
              <w:t>0.01–100, exp</w:t>
            </w:r>
          </w:p>
        </w:tc>
        <w:tc>
          <w:tcPr>
            <w:tcW w:type="dxa" w:w="3427"/>
            <w:vAlign w:val="center"/>
            <w:shd w:fill="F5F9FB"/>
          </w:tcPr>
          <w:p>
            <w:r>
              <w:rPr>
                <w:sz w:val="15"/>
              </w:rPr>
              <w:t>Cadence ou vitesse du suivi spectral.</w:t>
            </w:r>
          </w:p>
        </w:tc>
      </w:tr>
      <w:tr>
        <w:tc>
          <w:tcPr>
            <w:tcW w:type="dxa" w:w="3427"/>
            <w:vAlign w:val="center"/>
          </w:tcPr>
          <w:p>
            <w:r>
              <w:rPr>
                <w:sz w:val="15"/>
              </w:rPr>
              <w:t>Range FFT</w:t>
            </w:r>
          </w:p>
        </w:tc>
        <w:tc>
          <w:tcPr>
            <w:tcW w:type="dxa" w:w="3427"/>
            <w:vAlign w:val="center"/>
          </w:tcPr>
          <w:p>
            <w:r>
              <w:rPr>
                <w:sz w:val="15"/>
              </w:rPr>
              <w:t>0–1, ranger</w:t>
            </w:r>
          </w:p>
        </w:tc>
        <w:tc>
          <w:tcPr>
            <w:tcW w:type="dxa" w:w="3427"/>
            <w:vAlign w:val="center"/>
          </w:tcPr>
          <w:p>
            <w:r>
              <w:rPr>
                <w:sz w:val="15"/>
              </w:rPr>
              <w:t>Bornes de normalisation/affichage FFT.</w:t>
            </w:r>
          </w:p>
        </w:tc>
      </w:tr>
    </w:tbl>
    <w:p/>
    <w:tbl>
      <w:tblPr>
        <w:tblW w:type="auto" w:w="0"/>
        <w:tblLook w:firstColumn="1" w:firstRow="1" w:lastColumn="0" w:lastRow="0" w:noHBand="0" w:noVBand="1" w:val="04A0"/>
      </w:tblPr>
      <w:tblGrid>
        <w:gridCol w:w="10282"/>
      </w:tblGrid>
      <w:tr>
        <w:tc>
          <w:tcPr>
            <w:tcW w:type="dxa" w:w="10282"/>
            <w:shd w:fill="EAF3F7"/>
          </w:tcPr>
          <w:p>
            <w:r>
              <w:rPr>
                <w:b/>
                <w:color w:val="247BA0"/>
              </w:rPr>
              <w:t>Réglage pratique</w:t>
              <w:br/>
            </w:r>
            <w:r>
              <w:t>Commencer avec un seuil intermédiaire. Si trop d’événements sont détectés, monter Thresh ou les filtres. Si rien n’est détecté, les réduire progressivement.</w:t>
            </w:r>
          </w:p>
        </w:tc>
      </w:tr>
    </w:tbl>
    <w:p/>
    <w:p>
      <w:r>
        <w:br w:type="page"/>
      </w:r>
    </w:p>
    <w:p>
      <w:pPr>
        <w:pStyle w:val="Title"/>
      </w:pPr>
      <w:r>
        <w:t>6. Mémoire et bandes</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Pr>
          <w:p>
            <w:r>
              <w:rPr>
                <w:b/>
                <w:color w:val="FFFFFF"/>
                <w:sz w:val="16"/>
              </w:rPr>
              <w:t>Contrôle</w:t>
            </w:r>
          </w:p>
        </w:tc>
        <w:tc>
          <w:tcPr>
            <w:tcW w:type="dxa" w:w="3427"/>
            <w:shd w:fill="17365D"/>
          </w:tcPr>
          <w:p>
            <w:r>
              <w:rPr>
                <w:b/>
                <w:color w:val="FFFFFF"/>
                <w:sz w:val="16"/>
              </w:rPr>
              <w:t>Plage exacte</w:t>
            </w:r>
          </w:p>
        </w:tc>
        <w:tc>
          <w:tcPr>
            <w:tcW w:type="dxa" w:w="3427"/>
            <w:shd w:fill="17365D"/>
          </w:tcPr>
          <w:p>
            <w:r>
              <w:rPr>
                <w:b/>
                <w:color w:val="FFFFFF"/>
                <w:sz w:val="16"/>
              </w:rPr>
              <w:t>Comportement</w:t>
            </w:r>
          </w:p>
        </w:tc>
      </w:tr>
      <w:tr>
        <w:tc>
          <w:tcPr>
            <w:tcW w:type="dxa" w:w="3427"/>
            <w:vAlign w:val="center"/>
          </w:tcPr>
          <w:p>
            <w:r>
              <w:rPr>
                <w:sz w:val="15"/>
              </w:rPr>
              <w:t>Time Memory</w:t>
            </w:r>
          </w:p>
        </w:tc>
        <w:tc>
          <w:tcPr>
            <w:tcW w:type="dxa" w:w="3427"/>
            <w:vAlign w:val="center"/>
          </w:tcPr>
          <w:p>
            <w:r>
              <w:rPr>
                <w:sz w:val="15"/>
              </w:rPr>
              <w:t>0.01666–3600 s, exp</w:t>
            </w:r>
          </w:p>
        </w:tc>
        <w:tc>
          <w:tcPr>
            <w:tcW w:type="dxa" w:w="3427"/>
            <w:vAlign w:val="center"/>
          </w:tcPr>
          <w:p>
            <w:r>
              <w:rPr>
                <w:sz w:val="15"/>
              </w:rPr>
              <w:t>Durée de conservation ou délai avant effacement.</w:t>
            </w:r>
          </w:p>
        </w:tc>
      </w:tr>
      <w:tr>
        <w:tc>
          <w:tcPr>
            <w:tcW w:type="dxa" w:w="3427"/>
            <w:vAlign w:val="center"/>
            <w:shd w:fill="F5F9FB"/>
          </w:tcPr>
          <w:p>
            <w:r>
              <w:rPr>
                <w:sz w:val="15"/>
              </w:rPr>
              <w:t>Bandes 1…N</w:t>
            </w:r>
          </w:p>
        </w:tc>
        <w:tc>
          <w:tcPr>
            <w:tcW w:type="dxa" w:w="3427"/>
            <w:vAlign w:val="center"/>
            <w:shd w:fill="F5F9FB"/>
          </w:tcPr>
          <w:p>
            <w:r>
              <w:rPr>
                <w:sz w:val="15"/>
              </w:rPr>
              <w:t>O / X</w:t>
            </w:r>
          </w:p>
        </w:tc>
        <w:tc>
          <w:tcPr>
            <w:tcW w:type="dxa" w:w="3427"/>
            <w:vAlign w:val="center"/>
            <w:shd w:fill="F5F9FB"/>
          </w:tcPr>
          <w:p>
            <w:r>
              <w:rPr>
                <w:sz w:val="15"/>
              </w:rPr>
              <w:t>Autorise ou retire une bande de la sélection.</w:t>
            </w:r>
          </w:p>
        </w:tc>
      </w:tr>
      <w:tr>
        <w:tc>
          <w:tcPr>
            <w:tcW w:type="dxa" w:w="3427"/>
            <w:vAlign w:val="center"/>
          </w:tcPr>
          <w:p>
            <w:r>
              <w:rPr>
                <w:sz w:val="15"/>
              </w:rPr>
              <w:t>All</w:t>
            </w:r>
          </w:p>
        </w:tc>
        <w:tc>
          <w:tcPr>
            <w:tcW w:type="dxa" w:w="3427"/>
            <w:vAlign w:val="center"/>
          </w:tcPr>
          <w:p>
            <w:r>
              <w:rPr>
                <w:sz w:val="15"/>
              </w:rPr>
              <w:t>O / X</w:t>
            </w:r>
          </w:p>
        </w:tc>
        <w:tc>
          <w:tcPr>
            <w:tcW w:type="dxa" w:w="3427"/>
            <w:vAlign w:val="center"/>
          </w:tcPr>
          <w:p>
            <w:r>
              <w:rPr>
                <w:sz w:val="15"/>
              </w:rPr>
              <w:t>Active ou désactive l’ensemble des bandes.</w:t>
            </w:r>
          </w:p>
        </w:tc>
      </w:tr>
      <w:tr>
        <w:tc>
          <w:tcPr>
            <w:tcW w:type="dxa" w:w="3427"/>
            <w:vAlign w:val="center"/>
            <w:shd w:fill="F5F9FB"/>
          </w:tcPr>
          <w:p>
            <w:r>
              <w:rPr>
                <w:sz w:val="15"/>
              </w:rPr>
              <w:t>Chord memory</w:t>
            </w:r>
          </w:p>
        </w:tc>
        <w:tc>
          <w:tcPr>
            <w:tcW w:type="dxa" w:w="3427"/>
            <w:vAlign w:val="center"/>
            <w:shd w:fill="F5F9FB"/>
          </w:tcPr>
          <w:p>
            <w:r>
              <w:rPr>
                <w:sz w:val="15"/>
              </w:rPr>
              <w:t>dépend de Chord Time</w:t>
            </w:r>
          </w:p>
        </w:tc>
        <w:tc>
          <w:tcPr>
            <w:tcW w:type="dxa" w:w="3427"/>
            <w:vAlign w:val="center"/>
            <w:shd w:fill="F5F9FB"/>
          </w:tcPr>
          <w:p>
            <w:r>
              <w:rPr>
                <w:sz w:val="15"/>
              </w:rPr>
              <w:t>Regroupe les événements proches dans un même accord.</w:t>
            </w:r>
          </w:p>
        </w:tc>
      </w:tr>
      <w:tr>
        <w:tc>
          <w:tcPr>
            <w:tcW w:type="dxa" w:w="3427"/>
            <w:vAlign w:val="center"/>
          </w:tcPr>
          <w:p>
            <w:r>
              <w:rPr>
                <w:sz w:val="15"/>
              </w:rPr>
              <w:t>Infinite / Hold</w:t>
            </w:r>
          </w:p>
        </w:tc>
        <w:tc>
          <w:tcPr>
            <w:tcW w:type="dxa" w:w="3427"/>
            <w:vAlign w:val="center"/>
          </w:tcPr>
          <w:p>
            <w:r>
              <w:rPr>
                <w:sz w:val="15"/>
              </w:rPr>
              <w:t>bouton selon panneau</w:t>
            </w:r>
          </w:p>
        </w:tc>
        <w:tc>
          <w:tcPr>
            <w:tcW w:type="dxa" w:w="3427"/>
            <w:vAlign w:val="center"/>
          </w:tcPr>
          <w:p>
            <w:r>
              <w:rPr>
                <w:sz w:val="15"/>
              </w:rPr>
              <w:t>Maintient la mémoire malgré le silence.</w:t>
            </w:r>
          </w:p>
        </w:tc>
      </w:tr>
    </w:tbl>
    <w:p/>
    <w:p>
      <w:pPr>
        <w:pStyle w:val="ListBullet"/>
      </w:pPr>
      <w:r>
        <w:t>Mémoire courte: réaction immédiate au jeu actuel.</w:t>
      </w:r>
    </w:p>
    <w:p>
      <w:pPr>
        <w:pStyle w:val="ListBullet"/>
      </w:pPr>
      <w:r>
        <w:t>Mémoire longue: matériau harmonique plus stable et plus historique.</w:t>
      </w:r>
    </w:p>
    <w:p>
      <w:pPr>
        <w:pStyle w:val="ListBullet"/>
      </w:pPr>
      <w:r>
        <w:t>La désactivation de bandes réduit le registre disponible pour le séquenceur.</w:t>
      </w:r>
    </w:p>
    <w:p>
      <w:r>
        <w:br w:type="page"/>
      </w:r>
    </w:p>
    <w:p>
      <w:pPr>
        <w:pStyle w:val="Title"/>
      </w:pPr>
      <w:r>
        <w:t>7. Séquenceur et modes de choix</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Pr>
          <w:p>
            <w:r>
              <w:rPr>
                <w:b/>
                <w:color w:val="FFFFFF"/>
                <w:sz w:val="16"/>
              </w:rPr>
              <w:t>Mode</w:t>
            </w:r>
          </w:p>
        </w:tc>
        <w:tc>
          <w:tcPr>
            <w:tcW w:type="dxa" w:w="3427"/>
            <w:shd w:fill="17365D"/>
          </w:tcPr>
          <w:p>
            <w:r>
              <w:rPr>
                <w:b/>
                <w:color w:val="FFFFFF"/>
                <w:sz w:val="16"/>
              </w:rPr>
              <w:t>Plage</w:t>
            </w:r>
          </w:p>
        </w:tc>
        <w:tc>
          <w:tcPr>
            <w:tcW w:type="dxa" w:w="3427"/>
            <w:shd w:fill="17365D"/>
          </w:tcPr>
          <w:p>
            <w:r>
              <w:rPr>
                <w:b/>
                <w:color w:val="FFFFFF"/>
                <w:sz w:val="16"/>
              </w:rPr>
              <w:t>Comportement musical</w:t>
            </w:r>
          </w:p>
        </w:tc>
      </w:tr>
      <w:tr>
        <w:tc>
          <w:tcPr>
            <w:tcW w:type="dxa" w:w="3427"/>
            <w:vAlign w:val="center"/>
          </w:tcPr>
          <w:p>
            <w:r>
              <w:rPr>
                <w:sz w:val="15"/>
              </w:rPr>
              <w:t>Rand</w:t>
            </w:r>
          </w:p>
        </w:tc>
        <w:tc>
          <w:tcPr>
            <w:tcW w:type="dxa" w:w="3427"/>
            <w:vAlign w:val="center"/>
          </w:tcPr>
          <w:p>
            <w:r>
              <w:rPr>
                <w:sz w:val="15"/>
              </w:rPr>
              <w:t>—</w:t>
            </w:r>
          </w:p>
        </w:tc>
        <w:tc>
          <w:tcPr>
            <w:tcW w:type="dxa" w:w="3427"/>
            <w:vAlign w:val="center"/>
          </w:tcPr>
          <w:p>
            <w:r>
              <w:rPr>
                <w:sz w:val="15"/>
              </w:rPr>
              <w:t>Choisit aléatoirement dans la mémoire autorisée.</w:t>
            </w:r>
          </w:p>
        </w:tc>
      </w:tr>
      <w:tr>
        <w:tc>
          <w:tcPr>
            <w:tcW w:type="dxa" w:w="3427"/>
            <w:vAlign w:val="center"/>
            <w:shd w:fill="F5F9FB"/>
          </w:tcPr>
          <w:p>
            <w:r>
              <w:rPr>
                <w:sz w:val="15"/>
              </w:rPr>
              <w:t>Seq</w:t>
            </w:r>
          </w:p>
        </w:tc>
        <w:tc>
          <w:tcPr>
            <w:tcW w:type="dxa" w:w="3427"/>
            <w:vAlign w:val="center"/>
            <w:shd w:fill="F5F9FB"/>
          </w:tcPr>
          <w:p>
            <w:r>
              <w:rPr>
                <w:sz w:val="15"/>
              </w:rPr>
              <w:t>—</w:t>
            </w:r>
          </w:p>
        </w:tc>
        <w:tc>
          <w:tcPr>
            <w:tcW w:type="dxa" w:w="3427"/>
            <w:vAlign w:val="center"/>
            <w:shd w:fill="F5F9FB"/>
          </w:tcPr>
          <w:p>
            <w:r>
              <w:rPr>
                <w:sz w:val="15"/>
              </w:rPr>
              <w:t>Parcourt les événements dans l’ordre.</w:t>
            </w:r>
          </w:p>
        </w:tc>
      </w:tr>
      <w:tr>
        <w:tc>
          <w:tcPr>
            <w:tcW w:type="dxa" w:w="3427"/>
            <w:vAlign w:val="center"/>
          </w:tcPr>
          <w:p>
            <w:r>
              <w:rPr>
                <w:sz w:val="15"/>
              </w:rPr>
              <w:t>WeightS</w:t>
            </w:r>
          </w:p>
        </w:tc>
        <w:tc>
          <w:tcPr>
            <w:tcW w:type="dxa" w:w="3427"/>
            <w:vAlign w:val="center"/>
          </w:tcPr>
          <w:p>
            <w:r>
              <w:rPr>
                <w:sz w:val="15"/>
              </w:rPr>
              <w:t>—</w:t>
            </w:r>
          </w:p>
        </w:tc>
        <w:tc>
          <w:tcPr>
            <w:tcW w:type="dxa" w:w="3427"/>
            <w:vAlign w:val="center"/>
          </w:tcPr>
          <w:p>
            <w:r>
              <w:rPr>
                <w:sz w:val="15"/>
              </w:rPr>
              <w:t>Pondère la sélection de la source ou de la bande.</w:t>
            </w:r>
          </w:p>
        </w:tc>
      </w:tr>
      <w:tr>
        <w:tc>
          <w:tcPr>
            <w:tcW w:type="dxa" w:w="3427"/>
            <w:vAlign w:val="center"/>
            <w:shd w:fill="F5F9FB"/>
          </w:tcPr>
          <w:p>
            <w:r>
              <w:rPr>
                <w:sz w:val="15"/>
              </w:rPr>
              <w:t>WeightP</w:t>
            </w:r>
          </w:p>
        </w:tc>
        <w:tc>
          <w:tcPr>
            <w:tcW w:type="dxa" w:w="3427"/>
            <w:vAlign w:val="center"/>
            <w:shd w:fill="F5F9FB"/>
          </w:tcPr>
          <w:p>
            <w:r>
              <w:rPr>
                <w:sz w:val="15"/>
              </w:rPr>
              <w:t>—</w:t>
            </w:r>
          </w:p>
        </w:tc>
        <w:tc>
          <w:tcPr>
            <w:tcW w:type="dxa" w:w="3427"/>
            <w:vAlign w:val="center"/>
            <w:shd w:fill="F5F9FB"/>
          </w:tcPr>
          <w:p>
            <w:r>
              <w:rPr>
                <w:sz w:val="15"/>
              </w:rPr>
              <w:t>Pondère la sélection de la hauteur ou de la position.</w:t>
            </w:r>
          </w:p>
        </w:tc>
      </w:tr>
      <w:tr>
        <w:tc>
          <w:tcPr>
            <w:tcW w:type="dxa" w:w="3427"/>
            <w:vAlign w:val="center"/>
          </w:tcPr>
          <w:p>
            <w:r>
              <w:rPr>
                <w:sz w:val="15"/>
              </w:rPr>
              <w:t>Ambitus</w:t>
            </w:r>
          </w:p>
        </w:tc>
        <w:tc>
          <w:tcPr>
            <w:tcW w:type="dxa" w:w="3427"/>
            <w:vAlign w:val="center"/>
          </w:tcPr>
          <w:p>
            <w:r>
              <w:rPr>
                <w:sz w:val="15"/>
              </w:rPr>
              <w:t>0–127 MIDI, ranger</w:t>
            </w:r>
          </w:p>
        </w:tc>
        <w:tc>
          <w:tcPr>
            <w:tcW w:type="dxa" w:w="3427"/>
            <w:vAlign w:val="center"/>
          </w:tcPr>
          <w:p>
            <w:r>
              <w:rPr>
                <w:sz w:val="15"/>
              </w:rPr>
              <w:t>Limite le registre de la voix.</w:t>
            </w:r>
          </w:p>
        </w:tc>
      </w:tr>
      <w:tr>
        <w:tc>
          <w:tcPr>
            <w:tcW w:type="dxa" w:w="3427"/>
            <w:vAlign w:val="center"/>
            <w:shd w:fill="F5F9FB"/>
          </w:tcPr>
          <w:p>
            <w:r>
              <w:rPr>
                <w:sz w:val="15"/>
              </w:rPr>
              <w:t>Weight</w:t>
            </w:r>
          </w:p>
        </w:tc>
        <w:tc>
          <w:tcPr>
            <w:tcW w:type="dxa" w:w="3427"/>
            <w:vAlign w:val="center"/>
            <w:shd w:fill="F5F9FB"/>
          </w:tcPr>
          <w:p>
            <w:r>
              <w:rPr>
                <w:sz w:val="15"/>
              </w:rPr>
              <w:t>0–1, lin</w:t>
            </w:r>
          </w:p>
        </w:tc>
        <w:tc>
          <w:tcPr>
            <w:tcW w:type="dxa" w:w="3427"/>
            <w:vAlign w:val="center"/>
            <w:shd w:fill="F5F9FB"/>
          </w:tcPr>
          <w:p>
            <w:r>
              <w:rPr>
                <w:sz w:val="15"/>
              </w:rPr>
              <w:t>Intensité de la pondération.</w:t>
            </w:r>
          </w:p>
        </w:tc>
      </w:tr>
      <w:tr>
        <w:tc>
          <w:tcPr>
            <w:tcW w:type="dxa" w:w="3427"/>
            <w:vAlign w:val="center"/>
          </w:tcPr>
          <w:p>
            <w:r>
              <w:rPr>
                <w:sz w:val="15"/>
              </w:rPr>
              <w:t>Jitter %</w:t>
            </w:r>
          </w:p>
        </w:tc>
        <w:tc>
          <w:tcPr>
            <w:tcW w:type="dxa" w:w="3427"/>
            <w:vAlign w:val="center"/>
          </w:tcPr>
          <w:p>
            <w:r>
              <w:rPr>
                <w:sz w:val="15"/>
              </w:rPr>
              <w:t>0.01–100, exp</w:t>
            </w:r>
          </w:p>
        </w:tc>
        <w:tc>
          <w:tcPr>
            <w:tcW w:type="dxa" w:w="3427"/>
            <w:vAlign w:val="center"/>
          </w:tcPr>
          <w:p>
            <w:r>
              <w:rPr>
                <w:sz w:val="15"/>
              </w:rPr>
              <w:t>Dispersion aléatoire du choix ou du temps.</w:t>
            </w:r>
          </w:p>
        </w:tc>
      </w:tr>
      <w:tr>
        <w:tc>
          <w:tcPr>
            <w:tcW w:type="dxa" w:w="3427"/>
            <w:vAlign w:val="center"/>
            <w:shd w:fill="F5F9FB"/>
          </w:tcPr>
          <w:p>
            <w:r>
              <w:rPr>
                <w:sz w:val="15"/>
              </w:rPr>
              <w:t>Off</w:t>
            </w:r>
          </w:p>
        </w:tc>
        <w:tc>
          <w:tcPr>
            <w:tcW w:type="dxa" w:w="3427"/>
            <w:vAlign w:val="center"/>
            <w:shd w:fill="F5F9FB"/>
          </w:tcPr>
          <w:p>
            <w:r>
              <w:rPr>
                <w:sz w:val="15"/>
              </w:rPr>
              <w:t>0.01–100, exp</w:t>
            </w:r>
          </w:p>
        </w:tc>
        <w:tc>
          <w:tcPr>
            <w:tcW w:type="dxa" w:w="3427"/>
            <w:vAlign w:val="center"/>
            <w:shd w:fill="F5F9FB"/>
          </w:tcPr>
          <w:p>
            <w:r>
              <w:rPr>
                <w:sz w:val="15"/>
              </w:rPr>
              <w:t>Décalage temporel/offset de lecture selon le module.</w:t>
            </w:r>
          </w:p>
        </w:tc>
      </w:tr>
    </w:tbl>
    <w:p/>
    <w:tbl>
      <w:tblPr>
        <w:tblW w:type="auto" w:w="0"/>
        <w:tblLook w:firstColumn="1" w:firstRow="1" w:lastColumn="0" w:lastRow="0" w:noHBand="0" w:noVBand="1" w:val="04A0"/>
      </w:tblPr>
      <w:tblGrid>
        <w:gridCol w:w="10282"/>
      </w:tblGrid>
      <w:tr>
        <w:tc>
          <w:tcPr>
            <w:tcW w:type="dxa" w:w="10282"/>
            <w:shd w:fill="EAF3F7"/>
          </w:tcPr>
          <w:p>
            <w:r>
              <w:rPr>
                <w:b/>
                <w:color w:val="247BA0"/>
              </w:rPr>
              <w:t>Pour comprendre les modes</w:t>
              <w:br/>
            </w:r>
            <w:r>
              <w:t>Utiliser une seule voix, Jitter minimal, Ambitus étroit et mémoire courte. Comparer ensuite Rand, Seq, WeightS et WeightP à réglages identiques.</w:t>
            </w:r>
          </w:p>
        </w:tc>
      </w:tr>
    </w:tbl>
    <w:p/>
    <w:p>
      <w:r>
        <w:br w:type="page"/>
      </w:r>
    </w:p>
    <w:p>
      <w:pPr>
        <w:pStyle w:val="Title"/>
      </w:pPr>
      <w:r>
        <w:t>8. Hauteur et transposition</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Pr>
          <w:p>
            <w:r>
              <w:rPr>
                <w:b/>
                <w:color w:val="FFFFFF"/>
                <w:sz w:val="16"/>
              </w:rPr>
              <w:t>Contrôle</w:t>
            </w:r>
          </w:p>
        </w:tc>
        <w:tc>
          <w:tcPr>
            <w:tcW w:type="dxa" w:w="3427"/>
            <w:shd w:fill="17365D"/>
          </w:tcPr>
          <w:p>
            <w:r>
              <w:rPr>
                <w:b/>
                <w:color w:val="FFFFFF"/>
                <w:sz w:val="16"/>
              </w:rPr>
              <w:t>Plage exacte</w:t>
            </w:r>
          </w:p>
        </w:tc>
        <w:tc>
          <w:tcPr>
            <w:tcW w:type="dxa" w:w="3427"/>
            <w:shd w:fill="17365D"/>
          </w:tcPr>
          <w:p>
            <w:r>
              <w:rPr>
                <w:b/>
                <w:color w:val="FFFFFF"/>
                <w:sz w:val="16"/>
              </w:rPr>
              <w:t>Résultat</w:t>
            </w:r>
          </w:p>
        </w:tc>
      </w:tr>
      <w:tr>
        <w:tc>
          <w:tcPr>
            <w:tcW w:type="dxa" w:w="3427"/>
            <w:vAlign w:val="center"/>
          </w:tcPr>
          <w:p>
            <w:r>
              <w:rPr>
                <w:sz w:val="15"/>
              </w:rPr>
              <w:t>Octave</w:t>
            </w:r>
          </w:p>
        </w:tc>
        <w:tc>
          <w:tcPr>
            <w:tcW w:type="dxa" w:w="3427"/>
            <w:vAlign w:val="center"/>
          </w:tcPr>
          <w:p>
            <w:r>
              <w:rPr>
                <w:sz w:val="15"/>
              </w:rPr>
              <w:t>−4 à +4, lin</w:t>
            </w:r>
          </w:p>
        </w:tc>
        <w:tc>
          <w:tcPr>
            <w:tcW w:type="dxa" w:w="3427"/>
            <w:vAlign w:val="center"/>
          </w:tcPr>
          <w:p>
            <w:r>
              <w:rPr>
                <w:sz w:val="15"/>
              </w:rPr>
              <w:t>Transpose par octaves.</w:t>
            </w:r>
          </w:p>
        </w:tc>
      </w:tr>
      <w:tr>
        <w:tc>
          <w:tcPr>
            <w:tcW w:type="dxa" w:w="3427"/>
            <w:vAlign w:val="center"/>
            <w:shd w:fill="F5F9FB"/>
          </w:tcPr>
          <w:p>
            <w:r>
              <w:rPr>
                <w:sz w:val="15"/>
              </w:rPr>
              <w:t>DemiTon</w:t>
            </w:r>
          </w:p>
        </w:tc>
        <w:tc>
          <w:tcPr>
            <w:tcW w:type="dxa" w:w="3427"/>
            <w:vAlign w:val="center"/>
            <w:shd w:fill="F5F9FB"/>
          </w:tcPr>
          <w:p>
            <w:r>
              <w:rPr>
                <w:sz w:val="15"/>
              </w:rPr>
              <w:t>−12 à +12, lin</w:t>
            </w:r>
          </w:p>
        </w:tc>
        <w:tc>
          <w:tcPr>
            <w:tcW w:type="dxa" w:w="3427"/>
            <w:vAlign w:val="center"/>
            <w:shd w:fill="F5F9FB"/>
          </w:tcPr>
          <w:p>
            <w:r>
              <w:rPr>
                <w:sz w:val="15"/>
              </w:rPr>
              <w:t>Transpose par demi-tons.</w:t>
            </w:r>
          </w:p>
        </w:tc>
      </w:tr>
      <w:tr>
        <w:tc>
          <w:tcPr>
            <w:tcW w:type="dxa" w:w="3427"/>
            <w:vAlign w:val="center"/>
          </w:tcPr>
          <w:p>
            <w:r>
              <w:rPr>
                <w:sz w:val="15"/>
              </w:rPr>
              <w:t>Cent</w:t>
            </w:r>
          </w:p>
        </w:tc>
        <w:tc>
          <w:tcPr>
            <w:tcW w:type="dxa" w:w="3427"/>
            <w:vAlign w:val="center"/>
          </w:tcPr>
          <w:p>
            <w:r>
              <w:rPr>
                <w:sz w:val="15"/>
              </w:rPr>
              <w:t>−100 à +100, lin</w:t>
            </w:r>
          </w:p>
        </w:tc>
        <w:tc>
          <w:tcPr>
            <w:tcW w:type="dxa" w:w="3427"/>
            <w:vAlign w:val="center"/>
          </w:tcPr>
          <w:p>
            <w:r>
              <w:rPr>
                <w:sz w:val="15"/>
              </w:rPr>
              <w:t>Micro-accordage autour du demi-ton.</w:t>
            </w:r>
          </w:p>
        </w:tc>
      </w:tr>
      <w:tr>
        <w:tc>
          <w:tcPr>
            <w:tcW w:type="dxa" w:w="3427"/>
            <w:vAlign w:val="center"/>
            <w:shd w:fill="F5F9FB"/>
          </w:tcPr>
          <w:p>
            <w:r>
              <w:rPr>
                <w:sz w:val="15"/>
              </w:rPr>
              <w:t>Ambitus</w:t>
            </w:r>
          </w:p>
        </w:tc>
        <w:tc>
          <w:tcPr>
            <w:tcW w:type="dxa" w:w="3427"/>
            <w:vAlign w:val="center"/>
            <w:shd w:fill="F5F9FB"/>
          </w:tcPr>
          <w:p>
            <w:r>
              <w:rPr>
                <w:sz w:val="15"/>
              </w:rPr>
              <w:t>0–127 MIDI, ranger</w:t>
            </w:r>
          </w:p>
        </w:tc>
        <w:tc>
          <w:tcPr>
            <w:tcW w:type="dxa" w:w="3427"/>
            <w:vAlign w:val="center"/>
            <w:shd w:fill="F5F9FB"/>
          </w:tcPr>
          <w:p>
            <w:r>
              <w:rPr>
                <w:sz w:val="15"/>
              </w:rPr>
              <w:t>Bornes de sortie.</w:t>
            </w:r>
          </w:p>
        </w:tc>
      </w:tr>
      <w:tr>
        <w:tc>
          <w:tcPr>
            <w:tcW w:type="dxa" w:w="3427"/>
            <w:vAlign w:val="center"/>
          </w:tcPr>
          <w:p>
            <w:r>
              <w:rPr>
                <w:sz w:val="15"/>
              </w:rPr>
              <w:t>Scale / Tuning</w:t>
            </w:r>
          </w:p>
        </w:tc>
        <w:tc>
          <w:tcPr>
            <w:tcW w:type="dxa" w:w="3427"/>
            <w:vAlign w:val="center"/>
          </w:tcPr>
          <w:p>
            <w:r>
              <w:rPr>
                <w:sz w:val="15"/>
              </w:rPr>
              <w:t>menu dynamique</w:t>
            </w:r>
          </w:p>
        </w:tc>
        <w:tc>
          <w:tcPr>
            <w:tcW w:type="dxa" w:w="3427"/>
            <w:vAlign w:val="center"/>
          </w:tcPr>
          <w:p>
            <w:r>
              <w:rPr>
                <w:sz w:val="15"/>
              </w:rPr>
              <w:t>Contraint les hauteurs à une gamme ou un accordage.</w:t>
            </w:r>
          </w:p>
        </w:tc>
      </w:tr>
      <w:tr>
        <w:tc>
          <w:tcPr>
            <w:tcW w:type="dxa" w:w="3427"/>
            <w:vAlign w:val="center"/>
            <w:shd w:fill="F5F9FB"/>
          </w:tcPr>
          <w:p>
            <w:r>
              <w:rPr>
                <w:sz w:val="15"/>
              </w:rPr>
              <w:t>Root</w:t>
            </w:r>
          </w:p>
        </w:tc>
        <w:tc>
          <w:tcPr>
            <w:tcW w:type="dxa" w:w="3427"/>
            <w:vAlign w:val="center"/>
            <w:shd w:fill="F5F9FB"/>
          </w:tcPr>
          <w:p>
            <w:r>
              <w:rPr>
                <w:sz w:val="15"/>
              </w:rPr>
              <w:t>menu ou contrôle</w:t>
            </w:r>
          </w:p>
        </w:tc>
        <w:tc>
          <w:tcPr>
            <w:tcW w:type="dxa" w:w="3427"/>
            <w:vAlign w:val="center"/>
            <w:shd w:fill="F5F9FB"/>
          </w:tcPr>
          <w:p>
            <w:r>
              <w:rPr>
                <w:sz w:val="15"/>
              </w:rPr>
              <w:t>Fondamentale de la gamme.</w:t>
            </w:r>
          </w:p>
        </w:tc>
      </w:tr>
    </w:tbl>
    <w:p/>
    <w:p>
      <w:pPr>
        <w:pStyle w:val="ListBullet"/>
      </w:pPr>
      <w:r>
        <w:t>Transposition totale = Octave × 12 + DemiTon + Cent/100.</w:t>
      </w:r>
    </w:p>
    <w:p>
      <w:pPr>
        <w:pStyle w:val="ListBullet"/>
      </w:pPr>
      <w:r>
        <w:t>Les valeurs extrêmes peuvent sortir du registre utile d’un sample ou SynthDef.</w:t>
      </w:r>
    </w:p>
    <w:p>
      <w:pPr>
        <w:pStyle w:val="ListBullet"/>
      </w:pPr>
      <w:r>
        <w:t>Pour une transposition transparente, commencer par Octave et DemiTon, puis affiner Cent.</w:t>
      </w:r>
    </w:p>
    <w:p>
      <w:r>
        <w:br w:type="page"/>
      </w:r>
    </w:p>
    <w:p>
      <w:pPr>
        <w:pStyle w:val="Title"/>
      </w:pPr>
      <w:r>
        <w:t>9. Amplitude, mélange et sortie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Pr>
          <w:p>
            <w:r>
              <w:rPr>
                <w:b/>
                <w:color w:val="FFFFFF"/>
                <w:sz w:val="16"/>
              </w:rPr>
              <w:t>Contrôle</w:t>
            </w:r>
          </w:p>
        </w:tc>
        <w:tc>
          <w:tcPr>
            <w:tcW w:type="dxa" w:w="3427"/>
            <w:shd w:fill="17365D"/>
          </w:tcPr>
          <w:p>
            <w:r>
              <w:rPr>
                <w:b/>
                <w:color w:val="FFFFFF"/>
                <w:sz w:val="16"/>
              </w:rPr>
              <w:t>Plage</w:t>
            </w:r>
          </w:p>
        </w:tc>
        <w:tc>
          <w:tcPr>
            <w:tcW w:type="dxa" w:w="3427"/>
            <w:shd w:fill="17365D"/>
          </w:tcPr>
          <w:p>
            <w:r>
              <w:rPr>
                <w:b/>
                <w:color w:val="FFFFFF"/>
                <w:sz w:val="16"/>
              </w:rPr>
              <w:t>Comportement</w:t>
            </w:r>
          </w:p>
        </w:tc>
      </w:tr>
      <w:tr>
        <w:tc>
          <w:tcPr>
            <w:tcW w:type="dxa" w:w="3427"/>
            <w:vAlign w:val="center"/>
          </w:tcPr>
          <w:p>
            <w:r>
              <w:rPr>
                <w:sz w:val="15"/>
              </w:rPr>
              <w:t>Amp</w:t>
            </w:r>
          </w:p>
        </w:tc>
        <w:tc>
          <w:tcPr>
            <w:tcW w:type="dxa" w:w="3427"/>
            <w:vAlign w:val="center"/>
          </w:tcPr>
          <w:p>
            <w:r>
              <w:rPr>
                <w:sz w:val="15"/>
              </w:rPr>
              <w:t>ControlSpec dB</w:t>
            </w:r>
          </w:p>
        </w:tc>
        <w:tc>
          <w:tcPr>
            <w:tcW w:type="dxa" w:w="3427"/>
            <w:vAlign w:val="center"/>
          </w:tcPr>
          <w:p>
            <w:r>
              <w:rPr>
                <w:sz w:val="15"/>
              </w:rPr>
              <w:t>Gain de la voix.</w:t>
            </w:r>
          </w:p>
        </w:tc>
      </w:tr>
      <w:tr>
        <w:tc>
          <w:tcPr>
            <w:tcW w:type="dxa" w:w="3427"/>
            <w:vAlign w:val="center"/>
            <w:shd w:fill="F5F9FB"/>
          </w:tcPr>
          <w:p>
            <w:r>
              <w:rPr>
                <w:sz w:val="15"/>
              </w:rPr>
              <w:t>Dry Wet</w:t>
            </w:r>
          </w:p>
        </w:tc>
        <w:tc>
          <w:tcPr>
            <w:tcW w:type="dxa" w:w="3427"/>
            <w:vAlign w:val="center"/>
            <w:shd w:fill="F5F9FB"/>
          </w:tcPr>
          <w:p>
            <w:r>
              <w:rPr>
                <w:sz w:val="15"/>
              </w:rPr>
              <w:t>ControlSpec dB</w:t>
            </w:r>
          </w:p>
        </w:tc>
        <w:tc>
          <w:tcPr>
            <w:tcW w:type="dxa" w:w="3427"/>
            <w:vAlign w:val="center"/>
            <w:shd w:fill="F5F9FB"/>
          </w:tcPr>
          <w:p>
            <w:r>
              <w:rPr>
                <w:sz w:val="15"/>
              </w:rPr>
              <w:t>Mélange ou niveau du signal traité selon l’implémentation.</w:t>
            </w:r>
          </w:p>
        </w:tc>
      </w:tr>
      <w:tr>
        <w:tc>
          <w:tcPr>
            <w:tcW w:type="dxa" w:w="3427"/>
            <w:vAlign w:val="center"/>
          </w:tcPr>
          <w:p>
            <w:r>
              <w:rPr>
                <w:sz w:val="15"/>
              </w:rPr>
              <w:t>Limiter</w:t>
            </w:r>
          </w:p>
        </w:tc>
        <w:tc>
          <w:tcPr>
            <w:tcW w:type="dxa" w:w="3427"/>
            <w:vAlign w:val="center"/>
          </w:tcPr>
          <w:p>
            <w:r>
              <w:rPr>
                <w:sz w:val="15"/>
              </w:rPr>
              <w:t>ControlSpec dB</w:t>
            </w:r>
          </w:p>
        </w:tc>
        <w:tc>
          <w:tcPr>
            <w:tcW w:type="dxa" w:w="3427"/>
            <w:vAlign w:val="center"/>
          </w:tcPr>
          <w:p>
            <w:r>
              <w:rPr>
                <w:sz w:val="15"/>
              </w:rPr>
              <w:t>Seuil de sécurité de sortie.</w:t>
            </w:r>
          </w:p>
        </w:tc>
      </w:tr>
      <w:tr>
        <w:tc>
          <w:tcPr>
            <w:tcW w:type="dxa" w:w="3427"/>
            <w:vAlign w:val="center"/>
            <w:shd w:fill="F5F9FB"/>
          </w:tcPr>
          <w:p>
            <w:r>
              <w:rPr>
                <w:sz w:val="15"/>
              </w:rPr>
              <w:t>PostAmp</w:t>
            </w:r>
          </w:p>
        </w:tc>
        <w:tc>
          <w:tcPr>
            <w:tcW w:type="dxa" w:w="3427"/>
            <w:vAlign w:val="center"/>
            <w:shd w:fill="F5F9FB"/>
          </w:tcPr>
          <w:p>
            <w:r>
              <w:rPr>
                <w:sz w:val="15"/>
              </w:rPr>
              <w:t>ControlSpec dB</w:t>
            </w:r>
          </w:p>
        </w:tc>
        <w:tc>
          <w:tcPr>
            <w:tcW w:type="dxa" w:w="3427"/>
            <w:vAlign w:val="center"/>
            <w:shd w:fill="F5F9FB"/>
          </w:tcPr>
          <w:p>
            <w:r>
              <w:rPr>
                <w:sz w:val="15"/>
              </w:rPr>
              <w:t>Gain après le mixage général.</w:t>
            </w:r>
          </w:p>
        </w:tc>
      </w:tr>
      <w:tr>
        <w:tc>
          <w:tcPr>
            <w:tcW w:type="dxa" w:w="3427"/>
            <w:vAlign w:val="center"/>
          </w:tcPr>
          <w:p>
            <w:r>
              <w:rPr>
                <w:sz w:val="15"/>
              </w:rPr>
              <w:t>Mute / active</w:t>
            </w:r>
          </w:p>
        </w:tc>
        <w:tc>
          <w:tcPr>
            <w:tcW w:type="dxa" w:w="3427"/>
            <w:vAlign w:val="center"/>
          </w:tcPr>
          <w:p>
            <w:r>
              <w:rPr>
                <w:sz w:val="15"/>
              </w:rPr>
              <w:t>O / X</w:t>
            </w:r>
          </w:p>
        </w:tc>
        <w:tc>
          <w:tcPr>
            <w:tcW w:type="dxa" w:w="3427"/>
            <w:vAlign w:val="center"/>
          </w:tcPr>
          <w:p>
            <w:r>
              <w:rPr>
                <w:sz w:val="15"/>
              </w:rPr>
              <w:t>Active ou coupe une voix ou un module.</w:t>
            </w:r>
          </w:p>
        </w:tc>
      </w:tr>
      <w:tr>
        <w:tc>
          <w:tcPr>
            <w:tcW w:type="dxa" w:w="3427"/>
            <w:vAlign w:val="center"/>
            <w:shd w:fill="F5F9FB"/>
          </w:tcPr>
          <w:p>
            <w:r>
              <w:rPr>
                <w:sz w:val="15"/>
              </w:rPr>
              <w:t>MIDI Out</w:t>
            </w:r>
          </w:p>
        </w:tc>
        <w:tc>
          <w:tcPr>
            <w:tcW w:type="dxa" w:w="3427"/>
            <w:vAlign w:val="center"/>
            <w:shd w:fill="F5F9FB"/>
          </w:tcPr>
          <w:p>
            <w:r>
              <w:rPr>
                <w:sz w:val="15"/>
              </w:rPr>
              <w:t>Off ou canaux 1–16</w:t>
            </w:r>
          </w:p>
        </w:tc>
        <w:tc>
          <w:tcPr>
            <w:tcW w:type="dxa" w:w="3427"/>
            <w:vAlign w:val="center"/>
            <w:shd w:fill="F5F9FB"/>
          </w:tcPr>
          <w:p>
            <w:r>
              <w:rPr>
                <w:sz w:val="15"/>
              </w:rPr>
              <w:t>Désactive ou transmet les événements sur un canal MIDI.</w:t>
            </w:r>
          </w:p>
        </w:tc>
      </w:tr>
    </w:tbl>
    <w:p/>
    <w:tbl>
      <w:tblPr>
        <w:tblW w:type="auto" w:w="0"/>
        <w:tblLook w:firstColumn="1" w:firstRow="1" w:lastColumn="0" w:lastRow="0" w:noHBand="0" w:noVBand="1" w:val="04A0"/>
      </w:tblPr>
      <w:tblGrid>
        <w:gridCol w:w="10282"/>
      </w:tblGrid>
      <w:tr>
        <w:tc>
          <w:tcPr>
            <w:tcW w:type="dxa" w:w="10282"/>
            <w:shd w:fill="EAF3F7"/>
          </w:tcPr>
          <w:p>
            <w:r>
              <w:rPr>
                <w:b/>
                <w:color w:val="247BA0"/>
              </w:rPr>
              <w:t>Sécurité</w:t>
              <w:br/>
            </w:r>
            <w:r>
              <w:t>Les quatre voix, les effets et le VST s’additionnent. Régler chaque Amp avec marge et ne pas utiliser PostAmp pour compenser une structure saturée.</w:t>
            </w:r>
          </w:p>
        </w:tc>
      </w:tr>
    </w:tbl>
    <w:p/>
    <w:p>
      <w:r>
        <w:br w:type="page"/>
      </w:r>
    </w:p>
    <w:p>
      <w:pPr>
        <w:pStyle w:val="Title"/>
      </w:pPr>
      <w:r>
        <w:t>10. Jitter et surfaces XY</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Pr>
          <w:p>
            <w:r>
              <w:rPr>
                <w:b/>
                <w:color w:val="FFFFFF"/>
                <w:sz w:val="16"/>
              </w:rPr>
              <w:t>Contrôle</w:t>
            </w:r>
          </w:p>
        </w:tc>
        <w:tc>
          <w:tcPr>
            <w:tcW w:type="dxa" w:w="3427"/>
            <w:shd w:fill="17365D"/>
          </w:tcPr>
          <w:p>
            <w:r>
              <w:rPr>
                <w:b/>
                <w:color w:val="FFFFFF"/>
                <w:sz w:val="16"/>
              </w:rPr>
              <w:t>Plage exacte</w:t>
            </w:r>
          </w:p>
        </w:tc>
        <w:tc>
          <w:tcPr>
            <w:tcW w:type="dxa" w:w="3427"/>
            <w:shd w:fill="17365D"/>
          </w:tcPr>
          <w:p>
            <w:r>
              <w:rPr>
                <w:b/>
                <w:color w:val="FFFFFF"/>
                <w:sz w:val="16"/>
              </w:rPr>
              <w:t>Comportement</w:t>
            </w:r>
          </w:p>
        </w:tc>
      </w:tr>
      <w:tr>
        <w:tc>
          <w:tcPr>
            <w:tcW w:type="dxa" w:w="3427"/>
            <w:vAlign w:val="center"/>
          </w:tcPr>
          <w:p>
            <w:r>
              <w:rPr>
                <w:sz w:val="15"/>
              </w:rPr>
              <w:t>JitterX %</w:t>
            </w:r>
          </w:p>
        </w:tc>
        <w:tc>
          <w:tcPr>
            <w:tcW w:type="dxa" w:w="3427"/>
            <w:vAlign w:val="center"/>
          </w:tcPr>
          <w:p>
            <w:r>
              <w:rPr>
                <w:sz w:val="15"/>
              </w:rPr>
              <w:t>0.01–100, exp</w:t>
            </w:r>
          </w:p>
        </w:tc>
        <w:tc>
          <w:tcPr>
            <w:tcW w:type="dxa" w:w="3427"/>
            <w:vAlign w:val="center"/>
          </w:tcPr>
          <w:p>
            <w:r>
              <w:rPr>
                <w:sz w:val="15"/>
              </w:rPr>
              <w:t>Élargit horizontalement la zone de choix.</w:t>
            </w:r>
          </w:p>
        </w:tc>
      </w:tr>
      <w:tr>
        <w:tc>
          <w:tcPr>
            <w:tcW w:type="dxa" w:w="3427"/>
            <w:vAlign w:val="center"/>
            <w:shd w:fill="F5F9FB"/>
          </w:tcPr>
          <w:p>
            <w:r>
              <w:rPr>
                <w:sz w:val="15"/>
              </w:rPr>
              <w:t>JitterY %</w:t>
            </w:r>
          </w:p>
        </w:tc>
        <w:tc>
          <w:tcPr>
            <w:tcW w:type="dxa" w:w="3427"/>
            <w:vAlign w:val="center"/>
            <w:shd w:fill="F5F9FB"/>
          </w:tcPr>
          <w:p>
            <w:r>
              <w:rPr>
                <w:sz w:val="15"/>
              </w:rPr>
              <w:t>0.01–100, exp</w:t>
            </w:r>
          </w:p>
        </w:tc>
        <w:tc>
          <w:tcPr>
            <w:tcW w:type="dxa" w:w="3427"/>
            <w:vAlign w:val="center"/>
            <w:shd w:fill="F5F9FB"/>
          </w:tcPr>
          <w:p>
            <w:r>
              <w:rPr>
                <w:sz w:val="15"/>
              </w:rPr>
              <w:t>Élargit verticalement la zone de choix.</w:t>
            </w:r>
          </w:p>
        </w:tc>
      </w:tr>
      <w:tr>
        <w:tc>
          <w:tcPr>
            <w:tcW w:type="dxa" w:w="3427"/>
            <w:vAlign w:val="center"/>
          </w:tcPr>
          <w:p>
            <w:r>
              <w:rPr>
                <w:sz w:val="15"/>
              </w:rPr>
              <w:t>Jitter %</w:t>
            </w:r>
          </w:p>
        </w:tc>
        <w:tc>
          <w:tcPr>
            <w:tcW w:type="dxa" w:w="3427"/>
            <w:vAlign w:val="center"/>
          </w:tcPr>
          <w:p>
            <w:r>
              <w:rPr>
                <w:sz w:val="15"/>
              </w:rPr>
              <w:t>0.01–100, exp</w:t>
            </w:r>
          </w:p>
        </w:tc>
        <w:tc>
          <w:tcPr>
            <w:tcW w:type="dxa" w:w="3427"/>
            <w:vAlign w:val="center"/>
          </w:tcPr>
          <w:p>
            <w:r>
              <w:rPr>
                <w:sz w:val="15"/>
              </w:rPr>
              <w:t>Dispersion générale d’un paramètre.</w:t>
            </w:r>
          </w:p>
        </w:tc>
      </w:tr>
      <w:tr>
        <w:tc>
          <w:tcPr>
            <w:tcW w:type="dxa" w:w="3427"/>
            <w:vAlign w:val="center"/>
            <w:shd w:fill="F5F9FB"/>
          </w:tcPr>
          <w:p>
            <w:r>
              <w:rPr>
                <w:sz w:val="15"/>
              </w:rPr>
              <w:t>Surface X</w:t>
            </w:r>
          </w:p>
        </w:tc>
        <w:tc>
          <w:tcPr>
            <w:tcW w:type="dxa" w:w="3427"/>
            <w:vAlign w:val="center"/>
            <w:shd w:fill="F5F9FB"/>
          </w:tcPr>
          <w:p>
            <w:r>
              <w:rPr>
                <w:sz w:val="15"/>
              </w:rPr>
              <w:t>0–1 normalisé</w:t>
            </w:r>
          </w:p>
        </w:tc>
        <w:tc>
          <w:tcPr>
            <w:tcW w:type="dxa" w:w="3427"/>
            <w:vAlign w:val="center"/>
            <w:shd w:fill="F5F9FB"/>
          </w:tcPr>
          <w:p>
            <w:r>
              <w:rPr>
                <w:sz w:val="15"/>
              </w:rPr>
              <w:t>Choisit une famille ou une zone de liste.</w:t>
            </w:r>
          </w:p>
        </w:tc>
      </w:tr>
      <w:tr>
        <w:tc>
          <w:tcPr>
            <w:tcW w:type="dxa" w:w="3427"/>
            <w:vAlign w:val="center"/>
          </w:tcPr>
          <w:p>
            <w:r>
              <w:rPr>
                <w:sz w:val="15"/>
              </w:rPr>
              <w:t>Surface Y</w:t>
            </w:r>
          </w:p>
        </w:tc>
        <w:tc>
          <w:tcPr>
            <w:tcW w:type="dxa" w:w="3427"/>
            <w:vAlign w:val="center"/>
          </w:tcPr>
          <w:p>
            <w:r>
              <w:rPr>
                <w:sz w:val="15"/>
              </w:rPr>
              <w:t>0–1 normalisé</w:t>
            </w:r>
          </w:p>
        </w:tc>
        <w:tc>
          <w:tcPr>
            <w:tcW w:type="dxa" w:w="3427"/>
            <w:vAlign w:val="center"/>
          </w:tcPr>
          <w:p>
            <w:r>
              <w:rPr>
                <w:sz w:val="15"/>
              </w:rPr>
              <w:t>Choisit un élément dans la famille.</w:t>
            </w:r>
          </w:p>
        </w:tc>
      </w:tr>
      <w:tr>
        <w:tc>
          <w:tcPr>
            <w:tcW w:type="dxa" w:w="3427"/>
            <w:vAlign w:val="center"/>
            <w:shd w:fill="F5F9FB"/>
          </w:tcPr>
          <w:p>
            <w:r>
              <w:rPr>
                <w:sz w:val="15"/>
              </w:rPr>
              <w:t>Weight</w:t>
            </w:r>
          </w:p>
        </w:tc>
        <w:tc>
          <w:tcPr>
            <w:tcW w:type="dxa" w:w="3427"/>
            <w:vAlign w:val="center"/>
            <w:shd w:fill="F5F9FB"/>
          </w:tcPr>
          <w:p>
            <w:r>
              <w:rPr>
                <w:sz w:val="15"/>
              </w:rPr>
              <w:t>0–1</w:t>
            </w:r>
          </w:p>
        </w:tc>
        <w:tc>
          <w:tcPr>
            <w:tcW w:type="dxa" w:w="3427"/>
            <w:vAlign w:val="center"/>
            <w:shd w:fill="F5F9FB"/>
          </w:tcPr>
          <w:p>
            <w:r>
              <w:rPr>
                <w:sz w:val="15"/>
              </w:rPr>
              <w:t>Favorise certaines positions ou données.</w:t>
            </w:r>
          </w:p>
        </w:tc>
      </w:tr>
    </w:tbl>
    <w:p/>
    <w:p>
      <w:pPr>
        <w:pStyle w:val="ListBullet"/>
      </w:pPr>
      <w:r>
        <w:t>Jitter faible: résultat ciblé et répétable.</w:t>
      </w:r>
    </w:p>
    <w:p>
      <w:pPr>
        <w:pStyle w:val="ListBullet"/>
      </w:pPr>
      <w:r>
        <w:t>Jitter élevé: exploration plus vaste des listes.</w:t>
      </w:r>
    </w:p>
    <w:p>
      <w:pPr>
        <w:pStyle w:val="ListBullet"/>
      </w:pPr>
      <w:r>
        <w:t>Les surfaces XY choisissent des éléments discrets; elles ne réalisent pas forcément un morphing continu.</w:t>
      </w:r>
    </w:p>
    <w:p>
      <w:r>
        <w:br w:type="page"/>
      </w:r>
    </w:p>
    <w:p>
      <w:pPr>
        <w:pStyle w:val="Title"/>
      </w:pPr>
      <w:r>
        <w:t>11. Voix, samples et buffers</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Pr>
          <w:p>
            <w:r>
              <w:rPr>
                <w:b/>
                <w:color w:val="FFFFFF"/>
                <w:sz w:val="16"/>
              </w:rPr>
              <w:t>Commande</w:t>
            </w:r>
          </w:p>
        </w:tc>
        <w:tc>
          <w:tcPr>
            <w:tcW w:type="dxa" w:w="3427"/>
            <w:shd w:fill="17365D"/>
          </w:tcPr>
          <w:p>
            <w:r>
              <w:rPr>
                <w:b/>
                <w:color w:val="FFFFFF"/>
                <w:sz w:val="16"/>
              </w:rPr>
              <w:t>État / comportement</w:t>
            </w:r>
          </w:p>
        </w:tc>
        <w:tc>
          <w:tcPr>
            <w:tcW w:type="dxa" w:w="3427"/>
            <w:shd w:fill="17365D"/>
          </w:tcPr>
          <w:p>
            <w:r>
              <w:rPr>
                <w:b/>
                <w:color w:val="FFFFFF"/>
                <w:sz w:val="16"/>
              </w:rPr>
            </w:r>
          </w:p>
        </w:tc>
      </w:tr>
      <w:tr>
        <w:tc>
          <w:tcPr>
            <w:tcW w:type="dxa" w:w="3427"/>
            <w:vAlign w:val="center"/>
          </w:tcPr>
          <w:p>
            <w:r>
              <w:rPr>
                <w:sz w:val="15"/>
              </w:rPr>
              <w:t>Synth menu</w:t>
            </w:r>
          </w:p>
        </w:tc>
        <w:tc>
          <w:tcPr>
            <w:tcW w:type="dxa" w:w="3427"/>
            <w:vAlign w:val="center"/>
          </w:tcPr>
          <w:p>
            <w:r>
              <w:rPr>
                <w:sz w:val="15"/>
              </w:rPr>
              <w:t>Choix dynamique</w:t>
            </w:r>
          </w:p>
        </w:tc>
        <w:tc>
          <w:tcPr>
            <w:tcW w:type="dxa" w:w="3427"/>
            <w:vAlign w:val="center"/>
          </w:tcPr>
          <w:p>
            <w:r>
              <w:rPr>
                <w:sz w:val="15"/>
              </w:rPr>
              <w:t>Sélectionne une SynthDef.</w:t>
            </w:r>
          </w:p>
        </w:tc>
      </w:tr>
      <w:tr>
        <w:tc>
          <w:tcPr>
            <w:tcW w:type="dxa" w:w="3427"/>
            <w:vAlign w:val="center"/>
            <w:shd w:fill="F5F9FB"/>
          </w:tcPr>
          <w:p>
            <w:r>
              <w:rPr>
                <w:sz w:val="15"/>
              </w:rPr>
              <w:t>Sample/Buffer menu</w:t>
            </w:r>
          </w:p>
        </w:tc>
        <w:tc>
          <w:tcPr>
            <w:tcW w:type="dxa" w:w="3427"/>
            <w:vAlign w:val="center"/>
            <w:shd w:fill="F5F9FB"/>
          </w:tcPr>
          <w:p>
            <w:r>
              <w:rPr>
                <w:sz w:val="15"/>
              </w:rPr>
              <w:t>Choix dynamique</w:t>
            </w:r>
          </w:p>
        </w:tc>
        <w:tc>
          <w:tcPr>
            <w:tcW w:type="dxa" w:w="3427"/>
            <w:vAlign w:val="center"/>
            <w:shd w:fill="F5F9FB"/>
          </w:tcPr>
          <w:p>
            <w:r>
              <w:rPr>
                <w:sz w:val="15"/>
              </w:rPr>
              <w:t>Sélectionne une matière enregistrée ou un fichier.</w:t>
            </w:r>
          </w:p>
        </w:tc>
      </w:tr>
      <w:tr>
        <w:tc>
          <w:tcPr>
            <w:tcW w:type="dxa" w:w="3427"/>
            <w:vAlign w:val="center"/>
          </w:tcPr>
          <w:p>
            <w:r>
              <w:rPr>
                <w:sz w:val="15"/>
              </w:rPr>
              <w:t>Record / Write</w:t>
            </w:r>
          </w:p>
        </w:tc>
        <w:tc>
          <w:tcPr>
            <w:tcW w:type="dxa" w:w="3427"/>
            <w:vAlign w:val="center"/>
          </w:tcPr>
          <w:p>
            <w:r>
              <w:rPr>
                <w:sz w:val="15"/>
              </w:rPr>
              <w:t>action ou On/Off</w:t>
            </w:r>
          </w:p>
        </w:tc>
        <w:tc>
          <w:tcPr>
            <w:tcW w:type="dxa" w:w="3427"/>
            <w:vAlign w:val="center"/>
          </w:tcPr>
          <w:p>
            <w:r>
              <w:rPr>
                <w:sz w:val="15"/>
              </w:rPr>
              <w:t>Écrit l’entrée dans un buffer live.</w:t>
            </w:r>
          </w:p>
        </w:tc>
      </w:tr>
      <w:tr>
        <w:tc>
          <w:tcPr>
            <w:tcW w:type="dxa" w:w="3427"/>
            <w:vAlign w:val="center"/>
            <w:shd w:fill="F5F9FB"/>
          </w:tcPr>
          <w:p>
            <w:r>
              <w:rPr>
                <w:sz w:val="15"/>
              </w:rPr>
              <w:t>Loop</w:t>
            </w:r>
          </w:p>
        </w:tc>
        <w:tc>
          <w:tcPr>
            <w:tcW w:type="dxa" w:w="3427"/>
            <w:vAlign w:val="center"/>
            <w:shd w:fill="F5F9FB"/>
          </w:tcPr>
          <w:p>
            <w:r>
              <w:rPr>
                <w:sz w:val="15"/>
              </w:rPr>
              <w:t>O / X</w:t>
            </w:r>
          </w:p>
        </w:tc>
        <w:tc>
          <w:tcPr>
            <w:tcW w:type="dxa" w:w="3427"/>
            <w:vAlign w:val="center"/>
            <w:shd w:fill="F5F9FB"/>
          </w:tcPr>
          <w:p>
            <w:r>
              <w:rPr>
                <w:sz w:val="15"/>
              </w:rPr>
              <w:t>Répète la lecture.</w:t>
            </w:r>
          </w:p>
        </w:tc>
      </w:tr>
      <w:tr>
        <w:tc>
          <w:tcPr>
            <w:tcW w:type="dxa" w:w="3427"/>
            <w:vAlign w:val="center"/>
          </w:tcPr>
          <w:p>
            <w:r>
              <w:rPr>
                <w:sz w:val="15"/>
              </w:rPr>
              <w:t>Reverse</w:t>
            </w:r>
          </w:p>
        </w:tc>
        <w:tc>
          <w:tcPr>
            <w:tcW w:type="dxa" w:w="3427"/>
            <w:vAlign w:val="center"/>
          </w:tcPr>
          <w:p>
            <w:r>
              <w:rPr>
                <w:sz w:val="15"/>
              </w:rPr>
              <w:t>O / X</w:t>
            </w:r>
          </w:p>
        </w:tc>
        <w:tc>
          <w:tcPr>
            <w:tcW w:type="dxa" w:w="3427"/>
            <w:vAlign w:val="center"/>
          </w:tcPr>
          <w:p>
            <w:r>
              <w:rPr>
                <w:sz w:val="15"/>
              </w:rPr>
              <w:t>Inverse le sens de lecture lorsque le lecteur le permet.</w:t>
            </w:r>
          </w:p>
        </w:tc>
      </w:tr>
      <w:tr>
        <w:tc>
          <w:tcPr>
            <w:tcW w:type="dxa" w:w="3427"/>
            <w:vAlign w:val="center"/>
            <w:shd w:fill="F5F9FB"/>
          </w:tcPr>
          <w:p>
            <w:r>
              <w:rPr>
                <w:sz w:val="15"/>
              </w:rPr>
              <w:t>Offset</w:t>
            </w:r>
          </w:p>
        </w:tc>
        <w:tc>
          <w:tcPr>
            <w:tcW w:type="dxa" w:w="3427"/>
            <w:vAlign w:val="center"/>
            <w:shd w:fill="F5F9FB"/>
          </w:tcPr>
          <w:p>
            <w:r>
              <w:rPr>
                <w:sz w:val="15"/>
              </w:rPr>
              <w:t>Off 0.01–100 ou position interne</w:t>
            </w:r>
          </w:p>
        </w:tc>
        <w:tc>
          <w:tcPr>
            <w:tcW w:type="dxa" w:w="3427"/>
            <w:vAlign w:val="center"/>
            <w:shd w:fill="F5F9FB"/>
          </w:tcPr>
          <w:p>
            <w:r>
              <w:rPr>
                <w:sz w:val="15"/>
              </w:rPr>
              <w:t>Décale la lecture ou le déclenchement.</w:t>
            </w:r>
          </w:p>
        </w:tc>
      </w:tr>
      <w:tr>
        <w:tc>
          <w:tcPr>
            <w:tcW w:type="dxa" w:w="3427"/>
            <w:vAlign w:val="center"/>
          </w:tcPr>
          <w:p>
            <w:r>
              <w:rPr>
                <w:sz w:val="15"/>
              </w:rPr>
              <w:t>Envelope</w:t>
            </w:r>
          </w:p>
        </w:tc>
        <w:tc>
          <w:tcPr>
            <w:tcW w:type="dxa" w:w="3427"/>
            <w:vAlign w:val="center"/>
          </w:tcPr>
          <w:p>
            <w:r>
              <w:rPr>
                <w:sz w:val="15"/>
              </w:rPr>
              <w:t>courbe éditable</w:t>
            </w:r>
          </w:p>
        </w:tc>
        <w:tc>
          <w:tcPr>
            <w:tcW w:type="dxa" w:w="3427"/>
            <w:vAlign w:val="center"/>
          </w:tcPr>
          <w:p>
            <w:r>
              <w:rPr>
                <w:sz w:val="15"/>
              </w:rPr>
              <w:t>Contrôle attaque, maintien et extinction.</w:t>
            </w:r>
          </w:p>
        </w:tc>
      </w:tr>
      <w:tr>
        <w:tc>
          <w:tcPr>
            <w:tcW w:type="dxa" w:w="3427"/>
            <w:vAlign w:val="center"/>
            <w:shd w:fill="F5F9FB"/>
          </w:tcPr>
          <w:p>
            <w:r>
              <w:rPr>
                <w:sz w:val="15"/>
              </w:rPr>
              <w:t>Voice active</w:t>
            </w:r>
          </w:p>
        </w:tc>
        <w:tc>
          <w:tcPr>
            <w:tcW w:type="dxa" w:w="3427"/>
            <w:vAlign w:val="center"/>
            <w:shd w:fill="F5F9FB"/>
          </w:tcPr>
          <w:p>
            <w:r>
              <w:rPr>
                <w:sz w:val="15"/>
              </w:rPr>
              <w:t>O / X</w:t>
            </w:r>
          </w:p>
        </w:tc>
        <w:tc>
          <w:tcPr>
            <w:tcW w:type="dxa" w:w="3427"/>
            <w:vAlign w:val="center"/>
            <w:shd w:fill="F5F9FB"/>
          </w:tcPr>
          <w:p>
            <w:r>
              <w:rPr>
                <w:sz w:val="15"/>
              </w:rPr>
              <w:t>Active ou neutralise la chaîne de la voix.</w:t>
            </w:r>
          </w:p>
        </w:tc>
      </w:tr>
    </w:tbl>
    <w:p/>
    <w:tbl>
      <w:tblPr>
        <w:tblW w:type="auto" w:w="0"/>
        <w:tblLook w:firstColumn="1" w:firstRow="1" w:lastColumn="0" w:lastRow="0" w:noHBand="0" w:noVBand="1" w:val="04A0"/>
      </w:tblPr>
      <w:tblGrid>
        <w:gridCol w:w="10282"/>
      </w:tblGrid>
      <w:tr>
        <w:tc>
          <w:tcPr>
            <w:tcW w:type="dxa" w:w="10282"/>
            <w:shd w:fill="EAF3F7"/>
          </w:tcPr>
          <w:p>
            <w:r>
              <w:rPr>
                <w:b/>
                <w:color w:val="247BA0"/>
              </w:rPr>
              <w:t>Anti-clics</w:t>
              <w:br/>
            </w:r>
            <w:r>
              <w:t>Utiliser une attaque et une extinction non nulles, surtout avec Reverse, boucles courtes et changements rapides de buffer.</w:t>
            </w:r>
          </w:p>
        </w:tc>
      </w:tr>
    </w:tbl>
    <w:p/>
    <w:p>
      <w:r>
        <w:br w:type="page"/>
      </w:r>
    </w:p>
    <w:p>
      <w:pPr>
        <w:pStyle w:val="Title"/>
      </w:pPr>
      <w:r>
        <w:t>12. Filtres et effets</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Pr>
          <w:p>
            <w:r>
              <w:rPr>
                <w:b/>
                <w:color w:val="FFFFFF"/>
                <w:sz w:val="16"/>
              </w:rPr>
              <w:t>Zone</w:t>
            </w:r>
          </w:p>
        </w:tc>
        <w:tc>
          <w:tcPr>
            <w:tcW w:type="dxa" w:w="3427"/>
            <w:shd w:fill="17365D"/>
          </w:tcPr>
          <w:p>
            <w:r>
              <w:rPr>
                <w:b/>
                <w:color w:val="FFFFFF"/>
                <w:sz w:val="16"/>
              </w:rPr>
              <w:t>Comportement</w:t>
            </w:r>
          </w:p>
        </w:tc>
        <w:tc>
          <w:tcPr>
            <w:tcW w:type="dxa" w:w="3427"/>
            <w:shd w:fill="17365D"/>
          </w:tcPr>
          <w:p>
            <w:r>
              <w:rPr>
                <w:b/>
                <w:color w:val="FFFFFF"/>
                <w:sz w:val="16"/>
              </w:rPr>
            </w:r>
          </w:p>
        </w:tc>
      </w:tr>
      <w:tr>
        <w:tc>
          <w:tcPr>
            <w:tcW w:type="dxa" w:w="3427"/>
            <w:vAlign w:val="center"/>
          </w:tcPr>
          <w:p>
            <w:r>
              <w:rPr>
                <w:sz w:val="15"/>
              </w:rPr>
              <w:t>Filter menu</w:t>
            </w:r>
          </w:p>
        </w:tc>
        <w:tc>
          <w:tcPr>
            <w:tcW w:type="dxa" w:w="3427"/>
            <w:vAlign w:val="center"/>
          </w:tcPr>
          <w:p>
            <w:r>
              <w:rPr>
                <w:sz w:val="15"/>
              </w:rPr>
              <w:t>Choix dynamique</w:t>
            </w:r>
          </w:p>
        </w:tc>
        <w:tc>
          <w:tcPr>
            <w:tcW w:type="dxa" w:w="3427"/>
            <w:vAlign w:val="center"/>
          </w:tcPr>
          <w:p>
            <w:r>
              <w:rPr>
                <w:sz w:val="15"/>
              </w:rPr>
              <w:t>Sélectionne filtre temporel, résonant ou spectral.</w:t>
            </w:r>
          </w:p>
        </w:tc>
      </w:tr>
      <w:tr>
        <w:tc>
          <w:tcPr>
            <w:tcW w:type="dxa" w:w="3427"/>
            <w:vAlign w:val="center"/>
            <w:shd w:fill="F5F9FB"/>
          </w:tcPr>
          <w:p>
            <w:r>
              <w:rPr>
                <w:sz w:val="15"/>
              </w:rPr>
              <w:t>FX menu</w:t>
            </w:r>
          </w:p>
        </w:tc>
        <w:tc>
          <w:tcPr>
            <w:tcW w:type="dxa" w:w="3427"/>
            <w:vAlign w:val="center"/>
            <w:shd w:fill="F5F9FB"/>
          </w:tcPr>
          <w:p>
            <w:r>
              <w:rPr>
                <w:sz w:val="15"/>
              </w:rPr>
              <w:t>Choix dynamique</w:t>
            </w:r>
          </w:p>
        </w:tc>
        <w:tc>
          <w:tcPr>
            <w:tcW w:type="dxa" w:w="3427"/>
            <w:vAlign w:val="center"/>
            <w:shd w:fill="F5F9FB"/>
          </w:tcPr>
          <w:p>
            <w:r>
              <w:rPr>
                <w:sz w:val="15"/>
              </w:rPr>
              <w:t>Sélectionne un effet de voix.</w:t>
            </w:r>
          </w:p>
        </w:tc>
      </w:tr>
      <w:tr>
        <w:tc>
          <w:tcPr>
            <w:tcW w:type="dxa" w:w="3427"/>
            <w:vAlign w:val="center"/>
          </w:tcPr>
          <w:p>
            <w:r>
              <w:rPr>
                <w:sz w:val="15"/>
              </w:rPr>
              <w:t>Dry Wet</w:t>
            </w:r>
          </w:p>
        </w:tc>
        <w:tc>
          <w:tcPr>
            <w:tcW w:type="dxa" w:w="3427"/>
            <w:vAlign w:val="center"/>
          </w:tcPr>
          <w:p>
            <w:r>
              <w:rPr>
                <w:sz w:val="15"/>
              </w:rPr>
              <w:t>dB selon le code</w:t>
            </w:r>
          </w:p>
        </w:tc>
        <w:tc>
          <w:tcPr>
            <w:tcW w:type="dxa" w:w="3427"/>
            <w:vAlign w:val="center"/>
          </w:tcPr>
          <w:p>
            <w:r>
              <w:rPr>
                <w:sz w:val="15"/>
              </w:rPr>
              <w:t>Dose le signal traité ou son niveau.</w:t>
            </w:r>
          </w:p>
        </w:tc>
      </w:tr>
      <w:tr>
        <w:tc>
          <w:tcPr>
            <w:tcW w:type="dxa" w:w="3427"/>
            <w:vAlign w:val="center"/>
            <w:shd w:fill="F5F9FB"/>
          </w:tcPr>
          <w:p>
            <w:r>
              <w:rPr>
                <w:sz w:val="15"/>
              </w:rPr>
              <w:t>FX active</w:t>
            </w:r>
          </w:p>
        </w:tc>
        <w:tc>
          <w:tcPr>
            <w:tcW w:type="dxa" w:w="3427"/>
            <w:vAlign w:val="center"/>
            <w:shd w:fill="F5F9FB"/>
          </w:tcPr>
          <w:p>
            <w:r>
              <w:rPr>
                <w:sz w:val="15"/>
              </w:rPr>
              <w:t>O / X</w:t>
            </w:r>
          </w:p>
        </w:tc>
        <w:tc>
          <w:tcPr>
            <w:tcW w:type="dxa" w:w="3427"/>
            <w:vAlign w:val="center"/>
            <w:shd w:fill="F5F9FB"/>
          </w:tcPr>
          <w:p>
            <w:r>
              <w:rPr>
                <w:sz w:val="15"/>
              </w:rPr>
              <w:t>Active ou contourne le traitement.</w:t>
            </w:r>
          </w:p>
        </w:tc>
      </w:tr>
      <w:tr>
        <w:tc>
          <w:tcPr>
            <w:tcW w:type="dxa" w:w="3427"/>
            <w:vAlign w:val="center"/>
          </w:tcPr>
          <w:p>
            <w:r>
              <w:rPr>
                <w:sz w:val="15"/>
              </w:rPr>
              <w:t>Pré/Post</w:t>
            </w:r>
          </w:p>
        </w:tc>
        <w:tc>
          <w:tcPr>
            <w:tcW w:type="dxa" w:w="3427"/>
            <w:vAlign w:val="center"/>
          </w:tcPr>
          <w:p>
            <w:r>
              <w:rPr>
                <w:sz w:val="15"/>
              </w:rPr>
              <w:t>selon le panneau</w:t>
            </w:r>
          </w:p>
        </w:tc>
        <w:tc>
          <w:tcPr>
            <w:tcW w:type="dxa" w:w="3427"/>
            <w:vAlign w:val="center"/>
          </w:tcPr>
          <w:p>
            <w:r>
              <w:rPr>
                <w:sz w:val="15"/>
              </w:rPr>
              <w:t>Détermine la position relative de l’effet.</w:t>
            </w:r>
          </w:p>
        </w:tc>
      </w:tr>
      <w:tr>
        <w:tc>
          <w:tcPr>
            <w:tcW w:type="dxa" w:w="3427"/>
            <w:vAlign w:val="center"/>
            <w:shd w:fill="F5F9FB"/>
          </w:tcPr>
          <w:p>
            <w:r>
              <w:rPr>
                <w:sz w:val="15"/>
              </w:rPr>
              <w:t>Paramètres spécifiques</w:t>
            </w:r>
          </w:p>
        </w:tc>
        <w:tc>
          <w:tcPr>
            <w:tcW w:type="dxa" w:w="3427"/>
            <w:vAlign w:val="center"/>
            <w:shd w:fill="F5F9FB"/>
          </w:tcPr>
          <w:p>
            <w:r>
              <w:rPr>
                <w:sz w:val="15"/>
              </w:rPr>
              <w:t>dynamiques</w:t>
            </w:r>
          </w:p>
        </w:tc>
        <w:tc>
          <w:tcPr>
            <w:tcW w:type="dxa" w:w="3427"/>
            <w:vAlign w:val="center"/>
            <w:shd w:fill="F5F9FB"/>
          </w:tcPr>
          <w:p>
            <w:r>
              <w:rPr>
                <w:sz w:val="15"/>
              </w:rPr>
              <w:t>Leur plage dépend de la SynthDef ou de l’effet choisi.</w:t>
            </w:r>
          </w:p>
        </w:tc>
      </w:tr>
    </w:tbl>
    <w:p/>
    <w:p>
      <w:pPr>
        <w:pStyle w:val="ListBullet"/>
      </w:pPr>
      <w:r>
        <w:t>Tester d’abord le filtre sans effet.</w:t>
      </w:r>
    </w:p>
    <w:p>
      <w:pPr>
        <w:pStyle w:val="ListBullet"/>
      </w:pPr>
      <w:r>
        <w:t>Ajouter ensuite un seul effet et comparer à niveau égal.</w:t>
      </w:r>
    </w:p>
    <w:p>
      <w:pPr>
        <w:pStyle w:val="ListBullet"/>
      </w:pPr>
      <w:r>
        <w:t>Les traitements spectraux et la granulation peuvent augmenter fortement la charge CPU.</w:t>
      </w:r>
    </w:p>
    <w:p>
      <w:r>
        <w:br w:type="page"/>
      </w:r>
    </w:p>
    <w:p>
      <w:pPr>
        <w:pStyle w:val="Title"/>
      </w:pPr>
      <w:r>
        <w:t>13. Spatialisation, MIDI et VST</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Pr>
          <w:p>
            <w:r>
              <w:rPr>
                <w:b/>
                <w:color w:val="FFFFFF"/>
                <w:sz w:val="16"/>
              </w:rPr>
              <w:t>Contrôle</w:t>
            </w:r>
          </w:p>
        </w:tc>
        <w:tc>
          <w:tcPr>
            <w:tcW w:type="dxa" w:w="3427"/>
            <w:shd w:fill="17365D"/>
          </w:tcPr>
          <w:p>
            <w:r>
              <w:rPr>
                <w:b/>
                <w:color w:val="FFFFFF"/>
                <w:sz w:val="16"/>
              </w:rPr>
              <w:t>Plage / choix</w:t>
            </w:r>
          </w:p>
        </w:tc>
        <w:tc>
          <w:tcPr>
            <w:tcW w:type="dxa" w:w="3427"/>
            <w:shd w:fill="17365D"/>
          </w:tcPr>
          <w:p>
            <w:r>
              <w:rPr>
                <w:b/>
                <w:color w:val="FFFFFF"/>
                <w:sz w:val="16"/>
              </w:rPr>
              <w:t>Comportement</w:t>
            </w:r>
          </w:p>
        </w:tc>
      </w:tr>
      <w:tr>
        <w:tc>
          <w:tcPr>
            <w:tcW w:type="dxa" w:w="3427"/>
            <w:vAlign w:val="center"/>
          </w:tcPr>
          <w:p>
            <w:r>
              <w:rPr>
                <w:sz w:val="15"/>
              </w:rPr>
              <w:t>Pan VST</w:t>
            </w:r>
          </w:p>
        </w:tc>
        <w:tc>
          <w:tcPr>
            <w:tcW w:type="dxa" w:w="3427"/>
            <w:vAlign w:val="center"/>
          </w:tcPr>
          <w:p>
            <w:r>
              <w:rPr>
                <w:sz w:val="15"/>
              </w:rPr>
              <w:t>−1 à +1, ranger</w:t>
            </w:r>
          </w:p>
        </w:tc>
        <w:tc>
          <w:tcPr>
            <w:tcW w:type="dxa" w:w="3427"/>
            <w:vAlign w:val="center"/>
          </w:tcPr>
          <w:p>
            <w:r>
              <w:rPr>
                <w:sz w:val="15"/>
              </w:rPr>
              <w:t>Bornes de panoramique.</w:t>
            </w:r>
          </w:p>
        </w:tc>
      </w:tr>
      <w:tr>
        <w:tc>
          <w:tcPr>
            <w:tcW w:type="dxa" w:w="3427"/>
            <w:vAlign w:val="center"/>
            <w:shd w:fill="F5F9FB"/>
          </w:tcPr>
          <w:p>
            <w:r>
              <w:rPr>
                <w:sz w:val="15"/>
              </w:rPr>
              <w:t>xFade</w:t>
            </w:r>
          </w:p>
        </w:tc>
        <w:tc>
          <w:tcPr>
            <w:tcW w:type="dxa" w:w="3427"/>
            <w:vAlign w:val="center"/>
            <w:shd w:fill="F5F9FB"/>
          </w:tcPr>
          <w:p>
            <w:r>
              <w:rPr>
                <w:sz w:val="15"/>
              </w:rPr>
              <w:t>0–1</w:t>
            </w:r>
          </w:p>
        </w:tc>
        <w:tc>
          <w:tcPr>
            <w:tcW w:type="dxa" w:w="3427"/>
            <w:vAlign w:val="center"/>
            <w:shd w:fill="F5F9FB"/>
          </w:tcPr>
          <w:p>
            <w:r>
              <w:rPr>
                <w:sz w:val="15"/>
              </w:rPr>
              <w:t>Mélange direct/traité.</w:t>
            </w:r>
          </w:p>
        </w:tc>
      </w:tr>
      <w:tr>
        <w:tc>
          <w:tcPr>
            <w:tcW w:type="dxa" w:w="3427"/>
            <w:vAlign w:val="center"/>
          </w:tcPr>
          <w:p>
            <w:r>
              <w:rPr>
                <w:sz w:val="15"/>
              </w:rPr>
              <w:t>Gain In</w:t>
            </w:r>
          </w:p>
        </w:tc>
        <w:tc>
          <w:tcPr>
            <w:tcW w:type="dxa" w:w="3427"/>
            <w:vAlign w:val="center"/>
          </w:tcPr>
          <w:p>
            <w:r>
              <w:rPr>
                <w:sz w:val="15"/>
              </w:rPr>
              <w:t>0–1</w:t>
            </w:r>
          </w:p>
        </w:tc>
        <w:tc>
          <w:tcPr>
            <w:tcW w:type="dxa" w:w="3427"/>
            <w:vAlign w:val="center"/>
          </w:tcPr>
          <w:p>
            <w:r>
              <w:rPr>
                <w:sz w:val="15"/>
              </w:rPr>
              <w:t>Gain d’entrée du VST.</w:t>
            </w:r>
          </w:p>
        </w:tc>
      </w:tr>
      <w:tr>
        <w:tc>
          <w:tcPr>
            <w:tcW w:type="dxa" w:w="3427"/>
            <w:vAlign w:val="center"/>
            <w:shd w:fill="F5F9FB"/>
          </w:tcPr>
          <w:p>
            <w:r>
              <w:rPr>
                <w:sz w:val="15"/>
              </w:rPr>
              <w:t>VST Out</w:t>
            </w:r>
          </w:p>
        </w:tc>
        <w:tc>
          <w:tcPr>
            <w:tcW w:type="dxa" w:w="3427"/>
            <w:vAlign w:val="center"/>
            <w:shd w:fill="F5F9FB"/>
          </w:tcPr>
          <w:p>
            <w:r>
              <w:rPr>
                <w:sz w:val="15"/>
              </w:rPr>
              <w:t>sorties 1–32</w:t>
            </w:r>
          </w:p>
        </w:tc>
        <w:tc>
          <w:tcPr>
            <w:tcW w:type="dxa" w:w="3427"/>
            <w:vAlign w:val="center"/>
            <w:shd w:fill="F5F9FB"/>
          </w:tcPr>
          <w:p>
            <w:r>
              <w:rPr>
                <w:sz w:val="15"/>
              </w:rPr>
              <w:t>Canal physique du plug-in.</w:t>
            </w:r>
          </w:p>
        </w:tc>
      </w:tr>
      <w:tr>
        <w:tc>
          <w:tcPr>
            <w:tcW w:type="dxa" w:w="3427"/>
            <w:vAlign w:val="center"/>
          </w:tcPr>
          <w:p>
            <w:r>
              <w:rPr>
                <w:sz w:val="15"/>
              </w:rPr>
              <w:t>MIDI Out</w:t>
            </w:r>
          </w:p>
        </w:tc>
        <w:tc>
          <w:tcPr>
            <w:tcW w:type="dxa" w:w="3427"/>
            <w:vAlign w:val="center"/>
          </w:tcPr>
          <w:p>
            <w:r>
              <w:rPr>
                <w:sz w:val="15"/>
              </w:rPr>
              <w:t>Off, 1–16</w:t>
            </w:r>
          </w:p>
        </w:tc>
        <w:tc>
          <w:tcPr>
            <w:tcW w:type="dxa" w:w="3427"/>
            <w:vAlign w:val="center"/>
          </w:tcPr>
          <w:p>
            <w:r>
              <w:rPr>
                <w:sz w:val="15"/>
              </w:rPr>
              <w:t>Canal de sortie de la voix.</w:t>
            </w:r>
          </w:p>
        </w:tc>
      </w:tr>
      <w:tr>
        <w:tc>
          <w:tcPr>
            <w:tcW w:type="dxa" w:w="3427"/>
            <w:vAlign w:val="center"/>
            <w:shd w:fill="F5F9FB"/>
          </w:tcPr>
          <w:p>
            <w:r>
              <w:rPr>
                <w:sz w:val="15"/>
              </w:rPr>
              <w:t>OSCtempo</w:t>
            </w:r>
          </w:p>
        </w:tc>
        <w:tc>
          <w:tcPr>
            <w:tcW w:type="dxa" w:w="3427"/>
            <w:vAlign w:val="center"/>
            <w:shd w:fill="F5F9FB"/>
          </w:tcPr>
          <w:p>
            <w:r>
              <w:rPr>
                <w:sz w:val="15"/>
              </w:rPr>
              <w:t>On/Off</w:t>
            </w:r>
          </w:p>
        </w:tc>
        <w:tc>
          <w:tcPr>
            <w:tcW w:type="dxa" w:w="3427"/>
            <w:vAlign w:val="center"/>
            <w:shd w:fill="F5F9FB"/>
          </w:tcPr>
          <w:p>
            <w:r>
              <w:rPr>
                <w:sz w:val="15"/>
              </w:rPr>
              <w:t>Synchronisation externe du tempo.</w:t>
            </w:r>
          </w:p>
        </w:tc>
      </w:tr>
      <w:tr>
        <w:tc>
          <w:tcPr>
            <w:tcW w:type="dxa" w:w="3427"/>
            <w:vAlign w:val="center"/>
          </w:tcPr>
          <w:p>
            <w:r>
              <w:rPr>
                <w:sz w:val="15"/>
              </w:rPr>
              <w:t>Output routing</w:t>
            </w:r>
          </w:p>
        </w:tc>
        <w:tc>
          <w:tcPr>
            <w:tcW w:type="dxa" w:w="3427"/>
            <w:vAlign w:val="center"/>
          </w:tcPr>
          <w:p>
            <w:r>
              <w:rPr>
                <w:sz w:val="15"/>
              </w:rPr>
              <w:t>menu dynamique</w:t>
            </w:r>
          </w:p>
        </w:tc>
        <w:tc>
          <w:tcPr>
            <w:tcW w:type="dxa" w:w="3427"/>
            <w:vAlign w:val="center"/>
          </w:tcPr>
          <w:p>
            <w:r>
              <w:rPr>
                <w:sz w:val="15"/>
              </w:rPr>
              <w:t>Sortie audio ou canal multicanal.</w:t>
            </w:r>
          </w:p>
        </w:tc>
      </w:tr>
    </w:tbl>
    <w:p/>
    <w:p>
      <w:r>
        <w:br w:type="page"/>
      </w:r>
    </w:p>
    <w:p>
      <w:pPr>
        <w:pStyle w:val="Title"/>
      </w:pPr>
      <w:r>
        <w:t>14. Boutons et changements d’état</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Pr>
          <w:p>
            <w:r>
              <w:rPr>
                <w:b/>
                <w:color w:val="FFFFFF"/>
                <w:sz w:val="16"/>
              </w:rPr>
              <w:t>Commande</w:t>
            </w:r>
          </w:p>
        </w:tc>
        <w:tc>
          <w:tcPr>
            <w:tcW w:type="dxa" w:w="3427"/>
            <w:shd w:fill="17365D"/>
          </w:tcPr>
          <w:p>
            <w:r>
              <w:rPr>
                <w:b/>
                <w:color w:val="FFFFFF"/>
                <w:sz w:val="16"/>
              </w:rPr>
              <w:t>États</w:t>
            </w:r>
          </w:p>
        </w:tc>
        <w:tc>
          <w:tcPr>
            <w:tcW w:type="dxa" w:w="3427"/>
            <w:shd w:fill="17365D"/>
          </w:tcPr>
          <w:p>
            <w:r>
              <w:rPr>
                <w:b/>
                <w:color w:val="FFFFFF"/>
                <w:sz w:val="16"/>
              </w:rPr>
              <w:t>Conséquence</w:t>
            </w:r>
          </w:p>
        </w:tc>
      </w:tr>
      <w:tr>
        <w:tc>
          <w:tcPr>
            <w:tcW w:type="dxa" w:w="3427"/>
            <w:vAlign w:val="center"/>
          </w:tcPr>
          <w:p>
            <w:r>
              <w:rPr>
                <w:sz w:val="15"/>
              </w:rPr>
              <w:t>System</w:t>
            </w:r>
          </w:p>
        </w:tc>
        <w:tc>
          <w:tcPr>
            <w:tcW w:type="dxa" w:w="3427"/>
            <w:vAlign w:val="center"/>
          </w:tcPr>
          <w:p>
            <w:r>
              <w:rPr>
                <w:sz w:val="15"/>
              </w:rPr>
              <w:t>On / Off</w:t>
            </w:r>
          </w:p>
        </w:tc>
        <w:tc>
          <w:tcPr>
            <w:tcW w:type="dxa" w:w="3427"/>
            <w:vAlign w:val="center"/>
          </w:tcPr>
          <w:p>
            <w:r>
              <w:rPr>
                <w:sz w:val="15"/>
              </w:rPr>
              <w:t>Démarre ou arrête Time.</w:t>
            </w:r>
          </w:p>
        </w:tc>
      </w:tr>
      <w:tr>
        <w:tc>
          <w:tcPr>
            <w:tcW w:type="dxa" w:w="3427"/>
            <w:vAlign w:val="center"/>
            <w:shd w:fill="F5F9FB"/>
          </w:tcPr>
          <w:p>
            <w:r>
              <w:rPr>
                <w:sz w:val="15"/>
              </w:rPr>
              <w:t>Audio type</w:t>
            </w:r>
          </w:p>
        </w:tc>
        <w:tc>
          <w:tcPr>
            <w:tcW w:type="dxa" w:w="3427"/>
            <w:vAlign w:val="center"/>
            <w:shd w:fill="F5F9FB"/>
          </w:tcPr>
          <w:p>
            <w:r>
              <w:rPr>
                <w:sz w:val="15"/>
              </w:rPr>
              <w:t>AudioIn / FileIn</w:t>
            </w:r>
          </w:p>
        </w:tc>
        <w:tc>
          <w:tcPr>
            <w:tcW w:type="dxa" w:w="3427"/>
            <w:vAlign w:val="center"/>
            <w:shd w:fill="F5F9FB"/>
          </w:tcPr>
          <w:p>
            <w:r>
              <w:rPr>
                <w:sz w:val="15"/>
              </w:rPr>
              <w:t>Change la source.</w:t>
            </w:r>
          </w:p>
        </w:tc>
      </w:tr>
      <w:tr>
        <w:tc>
          <w:tcPr>
            <w:tcW w:type="dxa" w:w="3427"/>
            <w:vAlign w:val="center"/>
          </w:tcPr>
          <w:p>
            <w:r>
              <w:rPr>
                <w:sz w:val="15"/>
              </w:rPr>
              <w:t>Voice/module</w:t>
            </w:r>
          </w:p>
        </w:tc>
        <w:tc>
          <w:tcPr>
            <w:tcW w:type="dxa" w:w="3427"/>
            <w:vAlign w:val="center"/>
          </w:tcPr>
          <w:p>
            <w:r>
              <w:rPr>
                <w:sz w:val="15"/>
              </w:rPr>
              <w:t>O / X</w:t>
            </w:r>
          </w:p>
        </w:tc>
        <w:tc>
          <w:tcPr>
            <w:tcW w:type="dxa" w:w="3427"/>
            <w:vAlign w:val="center"/>
          </w:tcPr>
          <w:p>
            <w:r>
              <w:rPr>
                <w:sz w:val="15"/>
              </w:rPr>
              <w:t>Active ou désactive la fonction.</w:t>
            </w:r>
          </w:p>
        </w:tc>
      </w:tr>
      <w:tr>
        <w:tc>
          <w:tcPr>
            <w:tcW w:type="dxa" w:w="3427"/>
            <w:vAlign w:val="center"/>
            <w:shd w:fill="F5F9FB"/>
          </w:tcPr>
          <w:p>
            <w:r>
              <w:rPr>
                <w:sz w:val="15"/>
              </w:rPr>
              <w:t>Mode</w:t>
            </w:r>
          </w:p>
        </w:tc>
        <w:tc>
          <w:tcPr>
            <w:tcW w:type="dxa" w:w="3427"/>
            <w:vAlign w:val="center"/>
            <w:shd w:fill="F5F9FB"/>
          </w:tcPr>
          <w:p>
            <w:r>
              <w:rPr>
                <w:sz w:val="15"/>
              </w:rPr>
              <w:t>Rand / Seq / WeightS / WeightP</w:t>
            </w:r>
          </w:p>
        </w:tc>
        <w:tc>
          <w:tcPr>
            <w:tcW w:type="dxa" w:w="3427"/>
            <w:vAlign w:val="center"/>
            <w:shd w:fill="F5F9FB"/>
          </w:tcPr>
          <w:p>
            <w:r>
              <w:rPr>
                <w:sz w:val="15"/>
              </w:rPr>
              <w:t>Change la stratégie du séquenceur.</w:t>
            </w:r>
          </w:p>
        </w:tc>
      </w:tr>
      <w:tr>
        <w:tc>
          <w:tcPr>
            <w:tcW w:type="dxa" w:w="3427"/>
            <w:vAlign w:val="center"/>
          </w:tcPr>
          <w:p>
            <w:r>
              <w:rPr>
                <w:sz w:val="15"/>
              </w:rPr>
              <w:t>Loop / Reverse / Record</w:t>
            </w:r>
          </w:p>
        </w:tc>
        <w:tc>
          <w:tcPr>
            <w:tcW w:type="dxa" w:w="3427"/>
            <w:vAlign w:val="center"/>
          </w:tcPr>
          <w:p>
            <w:r>
              <w:rPr>
                <w:sz w:val="15"/>
              </w:rPr>
              <w:t>O / X</w:t>
            </w:r>
          </w:p>
        </w:tc>
        <w:tc>
          <w:tcPr>
            <w:tcW w:type="dxa" w:w="3427"/>
            <w:vAlign w:val="center"/>
          </w:tcPr>
          <w:p>
            <w:r>
              <w:rPr>
                <w:sz w:val="15"/>
              </w:rPr>
              <w:t>Change la lecture ou l’écriture du buffer.</w:t>
            </w:r>
          </w:p>
        </w:tc>
      </w:tr>
      <w:tr>
        <w:tc>
          <w:tcPr>
            <w:tcW w:type="dxa" w:w="3427"/>
            <w:vAlign w:val="center"/>
            <w:shd w:fill="F5F9FB"/>
          </w:tcPr>
          <w:p>
            <w:r>
              <w:rPr>
                <w:sz w:val="15"/>
              </w:rPr>
              <w:t>MIDI Out</w:t>
            </w:r>
          </w:p>
        </w:tc>
        <w:tc>
          <w:tcPr>
            <w:tcW w:type="dxa" w:w="3427"/>
            <w:vAlign w:val="center"/>
            <w:shd w:fill="F5F9FB"/>
          </w:tcPr>
          <w:p>
            <w:r>
              <w:rPr>
                <w:sz w:val="15"/>
              </w:rPr>
              <w:t>Off / 1…16</w:t>
            </w:r>
          </w:p>
        </w:tc>
        <w:tc>
          <w:tcPr>
            <w:tcW w:type="dxa" w:w="3427"/>
            <w:vAlign w:val="center"/>
            <w:shd w:fill="F5F9FB"/>
          </w:tcPr>
          <w:p>
            <w:r>
              <w:rPr>
                <w:sz w:val="15"/>
              </w:rPr>
              <w:t>Route les événements.</w:t>
            </w:r>
          </w:p>
        </w:tc>
      </w:tr>
      <w:tr>
        <w:tc>
          <w:tcPr>
            <w:tcW w:type="dxa" w:w="3427"/>
            <w:vAlign w:val="center"/>
          </w:tcPr>
          <w:p>
            <w:r>
              <w:rPr>
                <w:sz w:val="15"/>
              </w:rPr>
              <w:t>VST Run</w:t>
            </w:r>
          </w:p>
        </w:tc>
        <w:tc>
          <w:tcPr>
            <w:tcW w:type="dxa" w:w="3427"/>
            <w:vAlign w:val="center"/>
          </w:tcPr>
          <w:p>
            <w:r>
              <w:rPr>
                <w:sz w:val="15"/>
              </w:rPr>
              <w:t>On / Off</w:t>
            </w:r>
          </w:p>
        </w:tc>
        <w:tc>
          <w:tcPr>
            <w:tcW w:type="dxa" w:w="3427"/>
            <w:vAlign w:val="center"/>
          </w:tcPr>
          <w:p>
            <w:r>
              <w:rPr>
                <w:sz w:val="15"/>
              </w:rPr>
              <w:t>Active le plug-in.</w:t>
            </w:r>
          </w:p>
        </w:tc>
      </w:tr>
      <w:tr>
        <w:tc>
          <w:tcPr>
            <w:tcW w:type="dxa" w:w="3427"/>
            <w:vAlign w:val="center"/>
            <w:shd w:fill="F5F9FB"/>
          </w:tcPr>
          <w:p>
            <w:r>
              <w:rPr>
                <w:sz w:val="15"/>
              </w:rPr>
              <w:t>Browse / Editor / GUI / Close</w:t>
            </w:r>
          </w:p>
        </w:tc>
        <w:tc>
          <w:tcPr>
            <w:tcW w:type="dxa" w:w="3427"/>
            <w:vAlign w:val="center"/>
            <w:shd w:fill="F5F9FB"/>
          </w:tcPr>
          <w:p>
            <w:r>
              <w:rPr>
                <w:sz w:val="15"/>
              </w:rPr>
              <w:t>actions</w:t>
            </w:r>
          </w:p>
        </w:tc>
        <w:tc>
          <w:tcPr>
            <w:tcW w:type="dxa" w:w="3427"/>
            <w:vAlign w:val="center"/>
            <w:shd w:fill="F5F9FB"/>
          </w:tcPr>
          <w:p>
            <w:r>
              <w:rPr>
                <w:sz w:val="15"/>
              </w:rPr>
              <w:t>Choisit, affiche ou ferme le VST.</w:t>
            </w:r>
          </w:p>
        </w:tc>
      </w:tr>
      <w:tr>
        <w:tc>
          <w:tcPr>
            <w:tcW w:type="dxa" w:w="3427"/>
            <w:vAlign w:val="center"/>
          </w:tcPr>
          <w:p>
            <w:r>
              <w:rPr>
                <w:sz w:val="15"/>
              </w:rPr>
              <w:t>Preset Load/Save</w:t>
            </w:r>
          </w:p>
        </w:tc>
        <w:tc>
          <w:tcPr>
            <w:tcW w:type="dxa" w:w="3427"/>
            <w:vAlign w:val="center"/>
          </w:tcPr>
          <w:p>
            <w:r>
              <w:rPr>
                <w:sz w:val="15"/>
              </w:rPr>
              <w:t>action fichier</w:t>
            </w:r>
          </w:p>
        </w:tc>
        <w:tc>
          <w:tcPr>
            <w:tcW w:type="dxa" w:w="3427"/>
            <w:vAlign w:val="center"/>
          </w:tcPr>
          <w:p>
            <w:r>
              <w:rPr>
                <w:sz w:val="15"/>
              </w:rPr>
              <w:t>Restaure ou mémorise l’état complet.</w:t>
            </w:r>
          </w:p>
        </w:tc>
      </w:tr>
    </w:tbl>
    <w:p/>
    <w:p>
      <w:r>
        <w:br w:type="page"/>
      </w:r>
    </w:p>
    <w:p>
      <w:pPr>
        <w:pStyle w:val="Title"/>
      </w:pPr>
      <w:r>
        <w:t>15. Réglages musicaux de départ</w:t>
      </w:r>
    </w:p>
    <w:tbl>
      <w:tblPr>
        <w:tblStyle w:val="TableGrid"/>
        <w:tblW w:type="auto" w:w="0"/>
        <w:jc w:val="center"/>
        <w:tblLook w:firstColumn="1" w:firstRow="1" w:lastColumn="0" w:lastRow="0" w:noHBand="0" w:noVBand="1" w:val="04A0"/>
      </w:tblPr>
      <w:tblGrid>
        <w:gridCol w:w="5141"/>
        <w:gridCol w:w="5141"/>
      </w:tblGrid>
      <w:tr>
        <w:tc>
          <w:tcPr>
            <w:tcW w:type="dxa" w:w="5141"/>
            <w:shd w:fill="17365D"/>
          </w:tcPr>
          <w:p>
            <w:r>
              <w:rPr>
                <w:b/>
                <w:color w:val="FFFFFF"/>
                <w:sz w:val="16"/>
              </w:rPr>
              <w:t>Objectif</w:t>
            </w:r>
          </w:p>
        </w:tc>
        <w:tc>
          <w:tcPr>
            <w:tcW w:type="dxa" w:w="5141"/>
            <w:shd w:fill="17365D"/>
          </w:tcPr>
          <w:p>
            <w:r>
              <w:rPr>
                <w:b/>
                <w:color w:val="FFFFFF"/>
                <w:sz w:val="16"/>
              </w:rPr>
              <w:t>Configuration conseillée</w:t>
            </w:r>
          </w:p>
        </w:tc>
      </w:tr>
      <w:tr>
        <w:tc>
          <w:tcPr>
            <w:tcW w:type="dxa" w:w="5141"/>
            <w:vAlign w:val="center"/>
          </w:tcPr>
          <w:p>
            <w:r>
              <w:rPr>
                <w:sz w:val="15"/>
              </w:rPr>
              <w:t>Texture réactive</w:t>
            </w:r>
          </w:p>
        </w:tc>
        <w:tc>
          <w:tcPr>
            <w:tcW w:type="dxa" w:w="5141"/>
            <w:vAlign w:val="center"/>
          </w:tcPr>
          <w:p>
            <w:r>
              <w:rPr>
                <w:sz w:val="15"/>
              </w:rPr>
              <w:t>Onsets; Memory 1–10 s; Rand; Jitter 0.01–3 %; Ambitus 48–76.</w:t>
            </w:r>
          </w:p>
        </w:tc>
      </w:tr>
      <w:tr>
        <w:tc>
          <w:tcPr>
            <w:tcW w:type="dxa" w:w="5141"/>
            <w:vAlign w:val="center"/>
            <w:shd w:fill="F5F9FB"/>
          </w:tcPr>
          <w:p>
            <w:r>
              <w:rPr>
                <w:sz w:val="15"/>
              </w:rPr>
              <w:t>Séquence mélodique</w:t>
            </w:r>
          </w:p>
        </w:tc>
        <w:tc>
          <w:tcPr>
            <w:tcW w:type="dxa" w:w="5141"/>
            <w:vAlign w:val="center"/>
            <w:shd w:fill="F5F9FB"/>
          </w:tcPr>
          <w:p>
            <w:r>
              <w:rPr>
                <w:sz w:val="15"/>
              </w:rPr>
              <w:t>Pitch; Seq; Ambitus 48–84; Octave 0; DemiTon 0; Cent 0.</w:t>
            </w:r>
          </w:p>
        </w:tc>
      </w:tr>
      <w:tr>
        <w:tc>
          <w:tcPr>
            <w:tcW w:type="dxa" w:w="5141"/>
            <w:vAlign w:val="center"/>
          </w:tcPr>
          <w:p>
            <w:r>
              <w:rPr>
                <w:sz w:val="15"/>
              </w:rPr>
              <w:t>Harmonie pondérée</w:t>
            </w:r>
          </w:p>
        </w:tc>
        <w:tc>
          <w:tcPr>
            <w:tcW w:type="dxa" w:w="5141"/>
            <w:vAlign w:val="center"/>
          </w:tcPr>
          <w:p>
            <w:r>
              <w:rPr>
                <w:sz w:val="15"/>
              </w:rPr>
              <w:t>Chord Time 0.05–0.2 s; WeightS/P 0.4–0.8; gamme activée.</w:t>
            </w:r>
          </w:p>
        </w:tc>
      </w:tr>
      <w:tr>
        <w:tc>
          <w:tcPr>
            <w:tcW w:type="dxa" w:w="5141"/>
            <w:vAlign w:val="center"/>
            <w:shd w:fill="F5F9FB"/>
          </w:tcPr>
          <w:p>
            <w:r>
              <w:rPr>
                <w:sz w:val="15"/>
              </w:rPr>
              <w:t>Nuage lent</w:t>
            </w:r>
          </w:p>
        </w:tc>
        <w:tc>
          <w:tcPr>
            <w:tcW w:type="dxa" w:w="5141"/>
            <w:vAlign w:val="center"/>
            <w:shd w:fill="F5F9FB"/>
          </w:tcPr>
          <w:p>
            <w:r>
              <w:rPr>
                <w:sz w:val="15"/>
              </w:rPr>
              <w:t>Memory 30–300 s; Dur Filter 0.2–2 s; Jitter 5–20 %; FX modéré.</w:t>
            </w:r>
          </w:p>
        </w:tc>
      </w:tr>
      <w:tr>
        <w:tc>
          <w:tcPr>
            <w:tcW w:type="dxa" w:w="5141"/>
            <w:vAlign w:val="center"/>
          </w:tcPr>
          <w:p>
            <w:r>
              <w:rPr>
                <w:sz w:val="15"/>
              </w:rPr>
              <w:t>Microtonalité</w:t>
            </w:r>
          </w:p>
        </w:tc>
        <w:tc>
          <w:tcPr>
            <w:tcW w:type="dxa" w:w="5141"/>
            <w:vAlign w:val="center"/>
          </w:tcPr>
          <w:p>
            <w:r>
              <w:rPr>
                <w:sz w:val="15"/>
              </w:rPr>
              <w:t>Cent ±5–30; Ambitus étroit; une seule voix avant superposition.</w:t>
            </w:r>
          </w:p>
        </w:tc>
      </w:tr>
      <w:tr>
        <w:tc>
          <w:tcPr>
            <w:tcW w:type="dxa" w:w="5141"/>
            <w:vAlign w:val="center"/>
            <w:shd w:fill="F5F9FB"/>
          </w:tcPr>
          <w:p>
            <w:r>
              <w:rPr>
                <w:sz w:val="15"/>
              </w:rPr>
              <w:t>Contrepoint 4 voix</w:t>
            </w:r>
          </w:p>
        </w:tc>
        <w:tc>
          <w:tcPr>
            <w:tcW w:type="dxa" w:w="5141"/>
            <w:vAlign w:val="center"/>
            <w:shd w:fill="F5F9FB"/>
          </w:tcPr>
          <w:p>
            <w:r>
              <w:rPr>
                <w:sz w:val="15"/>
              </w:rPr>
              <w:t>Bandes différentes, Ambitus séparés, Amp réduit, MIDI/FX distincts.</w:t>
            </w:r>
          </w:p>
        </w:tc>
      </w:tr>
    </w:tbl>
    <w:p/>
    <w:p>
      <w:r>
        <w:br w:type="page"/>
      </w:r>
    </w:p>
    <w:p>
      <w:pPr>
        <w:pStyle w:val="Title"/>
      </w:pPr>
      <w:r>
        <w:t>16. Dépannage et sécurité</w:t>
      </w:r>
    </w:p>
    <w:tbl>
      <w:tblPr>
        <w:tblStyle w:val="TableGrid"/>
        <w:tblW w:type="auto" w:w="0"/>
        <w:jc w:val="center"/>
        <w:tblLook w:firstColumn="1" w:firstRow="1" w:lastColumn="0" w:lastRow="0" w:noHBand="0" w:noVBand="1" w:val="04A0"/>
      </w:tblPr>
      <w:tblGrid>
        <w:gridCol w:w="5141"/>
        <w:gridCol w:w="5141"/>
      </w:tblGrid>
      <w:tr>
        <w:tc>
          <w:tcPr>
            <w:tcW w:type="dxa" w:w="5141"/>
            <w:shd w:fill="17365D"/>
          </w:tcPr>
          <w:p>
            <w:r>
              <w:rPr>
                <w:b/>
                <w:color w:val="FFFFFF"/>
                <w:sz w:val="16"/>
              </w:rPr>
              <w:t>Symptôme</w:t>
            </w:r>
          </w:p>
        </w:tc>
        <w:tc>
          <w:tcPr>
            <w:tcW w:type="dxa" w:w="5141"/>
            <w:shd w:fill="17365D"/>
          </w:tcPr>
          <w:p>
            <w:r>
              <w:rPr>
                <w:b/>
                <w:color w:val="FFFFFF"/>
                <w:sz w:val="16"/>
              </w:rPr>
              <w:t>Vérifications</w:t>
            </w:r>
          </w:p>
        </w:tc>
      </w:tr>
      <w:tr>
        <w:tc>
          <w:tcPr>
            <w:tcW w:type="dxa" w:w="5141"/>
            <w:vAlign w:val="center"/>
          </w:tcPr>
          <w:p>
            <w:r>
              <w:rPr>
                <w:sz w:val="15"/>
              </w:rPr>
              <w:t>Aucun son</w:t>
            </w:r>
          </w:p>
        </w:tc>
        <w:tc>
          <w:tcPr>
            <w:tcW w:type="dxa" w:w="5141"/>
            <w:vAlign w:val="center"/>
          </w:tcPr>
          <w:p>
            <w:r>
              <w:rPr>
                <w:sz w:val="15"/>
              </w:rPr>
              <w:t>System, source, analyse, mémoire, voix O/X, Amp, sortie et Master.</w:t>
            </w:r>
          </w:p>
        </w:tc>
      </w:tr>
      <w:tr>
        <w:tc>
          <w:tcPr>
            <w:tcW w:type="dxa" w:w="5141"/>
            <w:vAlign w:val="center"/>
            <w:shd w:fill="F5F9FB"/>
          </w:tcPr>
          <w:p>
            <w:r>
              <w:rPr>
                <w:sz w:val="15"/>
              </w:rPr>
              <w:t>Aucune donnée</w:t>
            </w:r>
          </w:p>
        </w:tc>
        <w:tc>
          <w:tcPr>
            <w:tcW w:type="dxa" w:w="5141"/>
            <w:vAlign w:val="center"/>
            <w:shd w:fill="F5F9FB"/>
          </w:tcPr>
          <w:p>
            <w:r>
              <w:rPr>
                <w:sz w:val="15"/>
              </w:rPr>
              <w:t>Bus, FileVol, Threshold, Filter et analyseur.</w:t>
            </w:r>
          </w:p>
        </w:tc>
      </w:tr>
      <w:tr>
        <w:tc>
          <w:tcPr>
            <w:tcW w:type="dxa" w:w="5141"/>
            <w:vAlign w:val="center"/>
          </w:tcPr>
          <w:p>
            <w:r>
              <w:rPr>
                <w:sz w:val="15"/>
              </w:rPr>
              <w:t>Trop de notes</w:t>
            </w:r>
          </w:p>
        </w:tc>
        <w:tc>
          <w:tcPr>
            <w:tcW w:type="dxa" w:w="5141"/>
            <w:vAlign w:val="center"/>
          </w:tcPr>
          <w:p>
            <w:r>
              <w:rPr>
                <w:sz w:val="15"/>
              </w:rPr>
              <w:t>Monter Thresh, Fhz/Amp/Dur Filter ou réduire la mémoire.</w:t>
            </w:r>
          </w:p>
        </w:tc>
      </w:tr>
      <w:tr>
        <w:tc>
          <w:tcPr>
            <w:tcW w:type="dxa" w:w="5141"/>
            <w:vAlign w:val="center"/>
            <w:shd w:fill="F5F9FB"/>
          </w:tcPr>
          <w:p>
            <w:r>
              <w:rPr>
                <w:sz w:val="15"/>
              </w:rPr>
              <w:t>Hauteurs instables</w:t>
            </w:r>
          </w:p>
        </w:tc>
        <w:tc>
          <w:tcPr>
            <w:tcW w:type="dxa" w:w="5141"/>
            <w:vAlign w:val="center"/>
            <w:shd w:fill="F5F9FB"/>
          </w:tcPr>
          <w:p>
            <w:r>
              <w:rPr>
                <w:sz w:val="15"/>
              </w:rPr>
              <w:t>Essayer Pitch2/KeyTrack, réduire Jitter et Ambitus.</w:t>
            </w:r>
          </w:p>
        </w:tc>
      </w:tr>
      <w:tr>
        <w:tc>
          <w:tcPr>
            <w:tcW w:type="dxa" w:w="5141"/>
            <w:vAlign w:val="center"/>
          </w:tcPr>
          <w:p>
            <w:r>
              <w:rPr>
                <w:sz w:val="15"/>
              </w:rPr>
              <w:t>Accords absents</w:t>
            </w:r>
          </w:p>
        </w:tc>
        <w:tc>
          <w:tcPr>
            <w:tcW w:type="dxa" w:w="5141"/>
            <w:vAlign w:val="center"/>
          </w:tcPr>
          <w:p>
            <w:r>
              <w:rPr>
                <w:sz w:val="15"/>
              </w:rPr>
              <w:t>Augmenter Chord Time et vérifier la source/polyphonie.</w:t>
            </w:r>
          </w:p>
        </w:tc>
      </w:tr>
      <w:tr>
        <w:tc>
          <w:tcPr>
            <w:tcW w:type="dxa" w:w="5141"/>
            <w:vAlign w:val="center"/>
            <w:shd w:fill="F5F9FB"/>
          </w:tcPr>
          <w:p>
            <w:r>
              <w:rPr>
                <w:sz w:val="15"/>
              </w:rPr>
              <w:t>Saturation</w:t>
            </w:r>
          </w:p>
        </w:tc>
        <w:tc>
          <w:tcPr>
            <w:tcW w:type="dxa" w:w="5141"/>
            <w:vAlign w:val="center"/>
            <w:shd w:fill="F5F9FB"/>
          </w:tcPr>
          <w:p>
            <w:r>
              <w:rPr>
                <w:sz w:val="15"/>
              </w:rPr>
              <w:t>Baisser Amp, Dry Wet, PostAmp et Gain In VST.</w:t>
            </w:r>
          </w:p>
        </w:tc>
      </w:tr>
      <w:tr>
        <w:tc>
          <w:tcPr>
            <w:tcW w:type="dxa" w:w="5141"/>
            <w:vAlign w:val="center"/>
          </w:tcPr>
          <w:p>
            <w:r>
              <w:rPr>
                <w:sz w:val="15"/>
              </w:rPr>
              <w:t>CPU élevé</w:t>
            </w:r>
          </w:p>
        </w:tc>
        <w:tc>
          <w:tcPr>
            <w:tcW w:type="dxa" w:w="5141"/>
            <w:vAlign w:val="center"/>
          </w:tcPr>
          <w:p>
            <w:r>
              <w:rPr>
                <w:sz w:val="15"/>
              </w:rPr>
              <w:t>Réduire voix, FFT Speed, FX spectraux, buffers et VST.</w:t>
            </w:r>
          </w:p>
        </w:tc>
      </w:tr>
      <w:tr>
        <w:tc>
          <w:tcPr>
            <w:tcW w:type="dxa" w:w="5141"/>
            <w:vAlign w:val="center"/>
            <w:shd w:fill="F5F9FB"/>
          </w:tcPr>
          <w:p>
            <w:r>
              <w:rPr>
                <w:sz w:val="15"/>
              </w:rPr>
              <w:t>Preset incomplet</w:t>
            </w:r>
          </w:p>
        </w:tc>
        <w:tc>
          <w:tcPr>
            <w:tcW w:type="dxa" w:w="5141"/>
            <w:vAlign w:val="center"/>
            <w:shd w:fill="F5F9FB"/>
          </w:tcPr>
          <w:p>
            <w:r>
              <w:rPr>
                <w:sz w:val="15"/>
              </w:rPr>
              <w:t>Vérifier SynthDef, samples, VST et chemins externes.</w:t>
            </w:r>
          </w:p>
        </w:tc>
      </w:tr>
    </w:tbl>
    <w:p/>
    <w:p>
      <w:r>
        <w:br w:type="page"/>
      </w:r>
    </w:p>
    <w:p>
      <w:pPr>
        <w:pStyle w:val="Title"/>
      </w:pPr>
      <w:r>
        <w:t>17. Référence exhaustive des plages déclarées</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Pr>
          <w:p>
            <w:r>
              <w:rPr>
                <w:b/>
                <w:color w:val="FFFFFF"/>
                <w:sz w:val="16"/>
              </w:rPr>
              <w:t>Libellé GUI</w:t>
            </w:r>
          </w:p>
        </w:tc>
        <w:tc>
          <w:tcPr>
            <w:tcW w:type="dxa" w:w="3427"/>
            <w:shd w:fill="17365D"/>
          </w:tcPr>
          <w:p>
            <w:r>
              <w:rPr>
                <w:b/>
                <w:color w:val="FFFFFF"/>
                <w:sz w:val="16"/>
              </w:rPr>
              <w:t>Spécification exacte</w:t>
            </w:r>
          </w:p>
        </w:tc>
        <w:tc>
          <w:tcPr>
            <w:tcW w:type="dxa" w:w="3427"/>
            <w:shd w:fill="17365D"/>
          </w:tcPr>
          <w:p>
            <w:r>
              <w:rPr>
                <w:b/>
                <w:color w:val="FFFFFF"/>
                <w:sz w:val="16"/>
              </w:rPr>
              <w:t>Widget</w:t>
            </w:r>
          </w:p>
        </w:tc>
      </w:tr>
      <w:tr>
        <w:tc>
          <w:tcPr>
            <w:tcW w:type="dxa" w:w="3427"/>
            <w:vAlign w:val="center"/>
          </w:tcPr>
          <w:p>
            <w:r>
              <w:rPr>
                <w:sz w:val="15"/>
              </w:rPr>
              <w:t>Volume</w:t>
            </w:r>
          </w:p>
        </w:tc>
        <w:tc>
          <w:tcPr>
            <w:tcW w:type="dxa" w:w="3427"/>
            <w:vAlign w:val="center"/>
          </w:tcPr>
          <w:p>
            <w:r>
              <w:rPr>
                <w:sz w:val="15"/>
              </w:rPr>
              <w:t>db</w:t>
            </w:r>
          </w:p>
        </w:tc>
        <w:tc>
          <w:tcPr>
            <w:tcW w:type="dxa" w:w="3427"/>
            <w:vAlign w:val="center"/>
          </w:tcPr>
          <w:p>
            <w:r>
              <w:rPr>
                <w:sz w:val="15"/>
              </w:rPr>
              <w:t>EZSlider</w:t>
            </w:r>
          </w:p>
        </w:tc>
      </w:tr>
      <w:tr>
        <w:tc>
          <w:tcPr>
            <w:tcW w:type="dxa" w:w="3427"/>
            <w:vAlign w:val="center"/>
            <w:shd w:fill="F5F9FB"/>
          </w:tcPr>
          <w:p>
            <w:r>
              <w:rPr>
                <w:sz w:val="15"/>
              </w:rPr>
              <w:t>Thresh</w:t>
            </w:r>
          </w:p>
        </w:tc>
        <w:tc>
          <w:tcPr>
            <w:tcW w:type="dxa" w:w="3427"/>
            <w:vAlign w:val="center"/>
            <w:shd w:fill="F5F9FB"/>
          </w:tcPr>
          <w:p>
            <w:r>
              <w:rPr>
                <w:sz w:val="15"/>
              </w:rPr>
              <w:t>0, 10, lin, 0</w:t>
            </w:r>
          </w:p>
        </w:tc>
        <w:tc>
          <w:tcPr>
            <w:tcW w:type="dxa" w:w="3427"/>
            <w:vAlign w:val="center"/>
            <w:shd w:fill="F5F9FB"/>
          </w:tcPr>
          <w:p>
            <w:r>
              <w:rPr>
                <w:sz w:val="15"/>
              </w:rPr>
              <w:t>EZSlider</w:t>
            </w:r>
          </w:p>
        </w:tc>
      </w:tr>
      <w:tr>
        <w:tc>
          <w:tcPr>
            <w:tcW w:type="dxa" w:w="3427"/>
            <w:vAlign w:val="center"/>
          </w:tcPr>
          <w:p>
            <w:r>
              <w:rPr>
                <w:sz w:val="15"/>
              </w:rPr>
              <w:t>FileVol</w:t>
            </w:r>
          </w:p>
        </w:tc>
        <w:tc>
          <w:tcPr>
            <w:tcW w:type="dxa" w:w="3427"/>
            <w:vAlign w:val="center"/>
          </w:tcPr>
          <w:p>
            <w:r>
              <w:rPr>
                <w:sz w:val="15"/>
              </w:rPr>
              <w:t>-120, 12, lin, 0</w:t>
            </w:r>
          </w:p>
        </w:tc>
        <w:tc>
          <w:tcPr>
            <w:tcW w:type="dxa" w:w="3427"/>
            <w:vAlign w:val="center"/>
          </w:tcPr>
          <w:p>
            <w:r>
              <w:rPr>
                <w:sz w:val="15"/>
              </w:rPr>
              <w:t>EZSlider</w:t>
            </w:r>
          </w:p>
        </w:tc>
      </w:tr>
      <w:tr>
        <w:tc>
          <w:tcPr>
            <w:tcW w:type="dxa" w:w="3427"/>
            <w:vAlign w:val="center"/>
            <w:shd w:fill="F5F9FB"/>
          </w:tcPr>
          <w:p>
            <w:r>
              <w:rPr>
                <w:sz w:val="15"/>
              </w:rPr>
              <w:t>FileOffset</w:t>
            </w:r>
          </w:p>
        </w:tc>
        <w:tc>
          <w:tcPr>
            <w:tcW w:type="dxa" w:w="3427"/>
            <w:vAlign w:val="center"/>
            <w:shd w:fill="F5F9FB"/>
          </w:tcPr>
          <w:p>
            <w:r>
              <w:rPr>
                <w:sz w:val="15"/>
              </w:rPr>
              <w:t>unipolar</w:t>
            </w:r>
          </w:p>
        </w:tc>
        <w:tc>
          <w:tcPr>
            <w:tcW w:type="dxa" w:w="3427"/>
            <w:vAlign w:val="center"/>
            <w:shd w:fill="F5F9FB"/>
          </w:tcPr>
          <w:p>
            <w:r>
              <w:rPr>
                <w:sz w:val="15"/>
              </w:rPr>
              <w:t>EZSlider</w:t>
            </w:r>
          </w:p>
        </w:tc>
      </w:tr>
      <w:tr>
        <w:tc>
          <w:tcPr>
            <w:tcW w:type="dxa" w:w="3427"/>
            <w:vAlign w:val="center"/>
          </w:tcPr>
          <w:p>
            <w:r>
              <w:rPr>
                <w:sz w:val="15"/>
              </w:rPr>
              <w:t>Thresh</w:t>
            </w:r>
          </w:p>
        </w:tc>
        <w:tc>
          <w:tcPr>
            <w:tcW w:type="dxa" w:w="3427"/>
            <w:vAlign w:val="center"/>
          </w:tcPr>
          <w:p>
            <w:r>
              <w:rPr>
                <w:sz w:val="15"/>
              </w:rPr>
              <w:t>unipolar</w:t>
            </w:r>
          </w:p>
        </w:tc>
        <w:tc>
          <w:tcPr>
            <w:tcW w:type="dxa" w:w="3427"/>
            <w:vAlign w:val="center"/>
          </w:tcPr>
          <w:p>
            <w:r>
              <w:rPr>
                <w:sz w:val="15"/>
              </w:rPr>
              <w:t>EZSlider</w:t>
            </w:r>
          </w:p>
        </w:tc>
      </w:tr>
      <w:tr>
        <w:tc>
          <w:tcPr>
            <w:tcW w:type="dxa" w:w="3427"/>
            <w:vAlign w:val="center"/>
            <w:shd w:fill="F5F9FB"/>
          </w:tcPr>
          <w:p>
            <w:r>
              <w:rPr>
                <w:sz w:val="15"/>
              </w:rPr>
              <w:t>Filter</w:t>
            </w:r>
          </w:p>
        </w:tc>
        <w:tc>
          <w:tcPr>
            <w:tcW w:type="dxa" w:w="3427"/>
            <w:vAlign w:val="center"/>
            <w:shd w:fill="F5F9FB"/>
          </w:tcPr>
          <w:p>
            <w:r>
              <w:rPr>
                <w:sz w:val="15"/>
              </w:rPr>
              <w:t>unipolar</w:t>
            </w:r>
          </w:p>
        </w:tc>
        <w:tc>
          <w:tcPr>
            <w:tcW w:type="dxa" w:w="3427"/>
            <w:vAlign w:val="center"/>
            <w:shd w:fill="F5F9FB"/>
          </w:tcPr>
          <w:p>
            <w:r>
              <w:rPr>
                <w:sz w:val="15"/>
              </w:rPr>
              <w:t>EZSlider</w:t>
            </w:r>
          </w:p>
        </w:tc>
      </w:tr>
      <w:tr>
        <w:tc>
          <w:tcPr>
            <w:tcW w:type="dxa" w:w="3427"/>
            <w:vAlign w:val="center"/>
          </w:tcPr>
          <w:p>
            <w:r>
              <w:rPr>
                <w:sz w:val="15"/>
              </w:rPr>
              <w:t>Chord Time</w:t>
            </w:r>
          </w:p>
        </w:tc>
        <w:tc>
          <w:tcPr>
            <w:tcW w:type="dxa" w:w="3427"/>
            <w:vAlign w:val="center"/>
          </w:tcPr>
          <w:p>
            <w:r>
              <w:rPr>
                <w:sz w:val="15"/>
              </w:rPr>
              <w:t>0.01, 1, exp, 0</w:t>
            </w:r>
          </w:p>
        </w:tc>
        <w:tc>
          <w:tcPr>
            <w:tcW w:type="dxa" w:w="3427"/>
            <w:vAlign w:val="center"/>
          </w:tcPr>
          <w:p>
            <w:r>
              <w:rPr>
                <w:sz w:val="15"/>
              </w:rPr>
              <w:t>EZSlider</w:t>
            </w:r>
          </w:p>
        </w:tc>
      </w:tr>
      <w:tr>
        <w:tc>
          <w:tcPr>
            <w:tcW w:type="dxa" w:w="3427"/>
            <w:vAlign w:val="center"/>
            <w:shd w:fill="F5F9FB"/>
          </w:tcPr>
          <w:p>
            <w:r>
              <w:rPr>
                <w:sz w:val="15"/>
              </w:rPr>
              <w:t>Time Memory</w:t>
            </w:r>
          </w:p>
        </w:tc>
        <w:tc>
          <w:tcPr>
            <w:tcW w:type="dxa" w:w="3427"/>
            <w:vAlign w:val="center"/>
            <w:shd w:fill="F5F9FB"/>
          </w:tcPr>
          <w:p>
            <w:r>
              <w:rPr>
                <w:sz w:val="15"/>
              </w:rPr>
              <w:t>0.01666, 3600, exp, 0</w:t>
            </w:r>
          </w:p>
        </w:tc>
        <w:tc>
          <w:tcPr>
            <w:tcW w:type="dxa" w:w="3427"/>
            <w:vAlign w:val="center"/>
            <w:shd w:fill="F5F9FB"/>
          </w:tcPr>
          <w:p>
            <w:r>
              <w:rPr>
                <w:sz w:val="15"/>
              </w:rPr>
              <w:t>EZSlider</w:t>
            </w:r>
          </w:p>
        </w:tc>
      </w:tr>
      <w:tr>
        <w:tc>
          <w:tcPr>
            <w:tcW w:type="dxa" w:w="3427"/>
            <w:vAlign w:val="center"/>
          </w:tcPr>
          <w:p>
            <w:r>
              <w:rPr>
                <w:sz w:val="15"/>
              </w:rPr>
              <w:t>Fhz Filter</w:t>
            </w:r>
          </w:p>
        </w:tc>
        <w:tc>
          <w:tcPr>
            <w:tcW w:type="dxa" w:w="3427"/>
            <w:vAlign w:val="center"/>
          </w:tcPr>
          <w:p>
            <w:r>
              <w:rPr>
                <w:sz w:val="15"/>
              </w:rPr>
              <w:t>0, 12, lin, 0</w:t>
            </w:r>
          </w:p>
        </w:tc>
        <w:tc>
          <w:tcPr>
            <w:tcW w:type="dxa" w:w="3427"/>
            <w:vAlign w:val="center"/>
          </w:tcPr>
          <w:p>
            <w:r>
              <w:rPr>
                <w:sz w:val="15"/>
              </w:rPr>
              <w:t>EZSlider</w:t>
            </w:r>
          </w:p>
        </w:tc>
      </w:tr>
      <w:tr>
        <w:tc>
          <w:tcPr>
            <w:tcW w:type="dxa" w:w="3427"/>
            <w:vAlign w:val="center"/>
            <w:shd w:fill="F5F9FB"/>
          </w:tcPr>
          <w:p>
            <w:r>
              <w:rPr>
                <w:sz w:val="15"/>
              </w:rPr>
              <w:t>Amp Filter</w:t>
            </w:r>
          </w:p>
        </w:tc>
        <w:tc>
          <w:tcPr>
            <w:tcW w:type="dxa" w:w="3427"/>
            <w:vAlign w:val="center"/>
            <w:shd w:fill="F5F9FB"/>
          </w:tcPr>
          <w:p>
            <w:r>
              <w:rPr>
                <w:sz w:val="15"/>
              </w:rPr>
              <w:t>0, 60, lin, 0.1</w:t>
            </w:r>
          </w:p>
        </w:tc>
        <w:tc>
          <w:tcPr>
            <w:tcW w:type="dxa" w:w="3427"/>
            <w:vAlign w:val="center"/>
            <w:shd w:fill="F5F9FB"/>
          </w:tcPr>
          <w:p>
            <w:r>
              <w:rPr>
                <w:sz w:val="15"/>
              </w:rPr>
              <w:t>EZSlider</w:t>
            </w:r>
          </w:p>
        </w:tc>
      </w:tr>
      <w:tr>
        <w:tc>
          <w:tcPr>
            <w:tcW w:type="dxa" w:w="3427"/>
            <w:vAlign w:val="center"/>
          </w:tcPr>
          <w:p>
            <w:r>
              <w:rPr>
                <w:sz w:val="15"/>
              </w:rPr>
              <w:t>Dur Filter</w:t>
            </w:r>
          </w:p>
        </w:tc>
        <w:tc>
          <w:tcPr>
            <w:tcW w:type="dxa" w:w="3427"/>
            <w:vAlign w:val="center"/>
          </w:tcPr>
          <w:p>
            <w:r>
              <w:rPr>
                <w:sz w:val="15"/>
              </w:rPr>
              <w:t>0.01, 16, exp, 0</w:t>
            </w:r>
          </w:p>
        </w:tc>
        <w:tc>
          <w:tcPr>
            <w:tcW w:type="dxa" w:w="3427"/>
            <w:vAlign w:val="center"/>
          </w:tcPr>
          <w:p>
            <w:r>
              <w:rPr>
                <w:sz w:val="15"/>
              </w:rPr>
              <w:t>EZSlider</w:t>
            </w:r>
          </w:p>
        </w:tc>
      </w:tr>
      <w:tr>
        <w:tc>
          <w:tcPr>
            <w:tcW w:type="dxa" w:w="3427"/>
            <w:vAlign w:val="center"/>
            <w:shd w:fill="F5F9FB"/>
          </w:tcPr>
          <w:p>
            <w:r>
              <w:rPr>
                <w:sz w:val="15"/>
              </w:rPr>
              <w:t>Speed FFT</w:t>
            </w:r>
          </w:p>
        </w:tc>
        <w:tc>
          <w:tcPr>
            <w:tcW w:type="dxa" w:w="3427"/>
            <w:vAlign w:val="center"/>
            <w:shd w:fill="F5F9FB"/>
          </w:tcPr>
          <w:p>
            <w:r>
              <w:rPr>
                <w:sz w:val="15"/>
              </w:rPr>
              <w:t>0.01, 100, exp, 0</w:t>
            </w:r>
          </w:p>
        </w:tc>
        <w:tc>
          <w:tcPr>
            <w:tcW w:type="dxa" w:w="3427"/>
            <w:vAlign w:val="center"/>
            <w:shd w:fill="F5F9FB"/>
          </w:tcPr>
          <w:p>
            <w:r>
              <w:rPr>
                <w:sz w:val="15"/>
              </w:rPr>
              <w:t>EZSlider</w:t>
            </w:r>
          </w:p>
        </w:tc>
      </w:tr>
      <w:tr>
        <w:tc>
          <w:tcPr>
            <w:tcW w:type="dxa" w:w="3427"/>
            <w:vAlign w:val="center"/>
          </w:tcPr>
          <w:p>
            <w:r>
              <w:rPr>
                <w:sz w:val="15"/>
              </w:rPr>
              <w:t>Limiter</w:t>
            </w:r>
          </w:p>
        </w:tc>
        <w:tc>
          <w:tcPr>
            <w:tcW w:type="dxa" w:w="3427"/>
            <w:vAlign w:val="center"/>
          </w:tcPr>
          <w:p>
            <w:r>
              <w:rPr>
                <w:sz w:val="15"/>
              </w:rPr>
              <w:t>db</w:t>
            </w:r>
          </w:p>
        </w:tc>
        <w:tc>
          <w:tcPr>
            <w:tcW w:type="dxa" w:w="3427"/>
            <w:vAlign w:val="center"/>
          </w:tcPr>
          <w:p>
            <w:r>
              <w:rPr>
                <w:sz w:val="15"/>
              </w:rPr>
              <w:t>EZSlider</w:t>
            </w:r>
          </w:p>
        </w:tc>
      </w:tr>
      <w:tr>
        <w:tc>
          <w:tcPr>
            <w:tcW w:type="dxa" w:w="3427"/>
            <w:vAlign w:val="center"/>
            <w:shd w:fill="F5F9FB"/>
          </w:tcPr>
          <w:p>
            <w:r>
              <w:rPr>
                <w:sz w:val="15"/>
              </w:rPr>
              <w:t>PostAmp</w:t>
            </w:r>
          </w:p>
        </w:tc>
        <w:tc>
          <w:tcPr>
            <w:tcW w:type="dxa" w:w="3427"/>
            <w:vAlign w:val="center"/>
            <w:shd w:fill="F5F9FB"/>
          </w:tcPr>
          <w:p>
            <w:r>
              <w:rPr>
                <w:sz w:val="15"/>
              </w:rPr>
              <w:t>db</w:t>
            </w:r>
          </w:p>
        </w:tc>
        <w:tc>
          <w:tcPr>
            <w:tcW w:type="dxa" w:w="3427"/>
            <w:vAlign w:val="center"/>
            <w:shd w:fill="F5F9FB"/>
          </w:tcPr>
          <w:p>
            <w:r>
              <w:rPr>
                <w:sz w:val="15"/>
              </w:rPr>
              <w:t>EZSlider</w:t>
            </w:r>
          </w:p>
        </w:tc>
      </w:tr>
      <w:tr>
        <w:tc>
          <w:tcPr>
            <w:tcW w:type="dxa" w:w="3427"/>
            <w:vAlign w:val="center"/>
          </w:tcPr>
          <w:p>
            <w:r>
              <w:rPr>
                <w:sz w:val="15"/>
              </w:rPr>
              <w:t>Range FFT</w:t>
            </w:r>
          </w:p>
        </w:tc>
        <w:tc>
          <w:tcPr>
            <w:tcW w:type="dxa" w:w="3427"/>
            <w:vAlign w:val="center"/>
          </w:tcPr>
          <w:p>
            <w:r>
              <w:rPr>
                <w:sz w:val="15"/>
              </w:rPr>
              <w:t>unipolar</w:t>
            </w:r>
          </w:p>
        </w:tc>
        <w:tc>
          <w:tcPr>
            <w:tcW w:type="dxa" w:w="3427"/>
            <w:vAlign w:val="center"/>
          </w:tcPr>
          <w:p>
            <w:r>
              <w:rPr>
                <w:sz w:val="15"/>
              </w:rPr>
              <w:t>EZRanger</w:t>
            </w:r>
          </w:p>
        </w:tc>
      </w:tr>
      <w:tr>
        <w:tc>
          <w:tcPr>
            <w:tcW w:type="dxa" w:w="3427"/>
            <w:vAlign w:val="center"/>
            <w:shd w:fill="F5F9FB"/>
          </w:tcPr>
          <w:p>
            <w:r>
              <w:rPr>
                <w:sz w:val="15"/>
              </w:rPr>
              <w:t>Ambitus</w:t>
            </w:r>
          </w:p>
        </w:tc>
        <w:tc>
          <w:tcPr>
            <w:tcW w:type="dxa" w:w="3427"/>
            <w:vAlign w:val="center"/>
            <w:shd w:fill="F5F9FB"/>
          </w:tcPr>
          <w:p>
            <w:r>
              <w:rPr>
                <w:sz w:val="15"/>
              </w:rPr>
              <w:t>0, 127, lin, 0</w:t>
            </w:r>
          </w:p>
        </w:tc>
        <w:tc>
          <w:tcPr>
            <w:tcW w:type="dxa" w:w="3427"/>
            <w:vAlign w:val="center"/>
            <w:shd w:fill="F5F9FB"/>
          </w:tcPr>
          <w:p>
            <w:r>
              <w:rPr>
                <w:sz w:val="15"/>
              </w:rPr>
              <w:t>EZRanger</w:t>
            </w:r>
          </w:p>
        </w:tc>
      </w:tr>
      <w:tr>
        <w:tc>
          <w:tcPr>
            <w:tcW w:type="dxa" w:w="3427"/>
            <w:vAlign w:val="center"/>
          </w:tcPr>
          <w:p>
            <w:r>
              <w:rPr>
                <w:sz w:val="15"/>
              </w:rPr>
              <w:t>Weight</w:t>
            </w:r>
          </w:p>
        </w:tc>
        <w:tc>
          <w:tcPr>
            <w:tcW w:type="dxa" w:w="3427"/>
            <w:vAlign w:val="center"/>
          </w:tcPr>
          <w:p>
            <w:r>
              <w:rPr>
                <w:sz w:val="15"/>
              </w:rPr>
              <w:t>0, 1, lin, 0</w:t>
            </w:r>
          </w:p>
        </w:tc>
        <w:tc>
          <w:tcPr>
            <w:tcW w:type="dxa" w:w="3427"/>
            <w:vAlign w:val="center"/>
          </w:tcPr>
          <w:p>
            <w:r>
              <w:rPr>
                <w:sz w:val="15"/>
              </w:rPr>
              <w:t>EZSlider</w:t>
            </w:r>
          </w:p>
        </w:tc>
      </w:tr>
      <w:tr>
        <w:tc>
          <w:tcPr>
            <w:tcW w:type="dxa" w:w="3427"/>
            <w:vAlign w:val="center"/>
            <w:shd w:fill="F5F9FB"/>
          </w:tcPr>
          <w:p>
            <w:r>
              <w:rPr>
                <w:sz w:val="15"/>
              </w:rPr>
              <w:t xml:space="preserve">Jitter % </w:t>
            </w:r>
          </w:p>
        </w:tc>
        <w:tc>
          <w:tcPr>
            <w:tcW w:type="dxa" w:w="3427"/>
            <w:vAlign w:val="center"/>
            <w:shd w:fill="F5F9FB"/>
          </w:tcPr>
          <w:p>
            <w:r>
              <w:rPr>
                <w:sz w:val="15"/>
              </w:rPr>
              <w:t>0.01, 100, exp, 0</w:t>
            </w:r>
          </w:p>
        </w:tc>
        <w:tc>
          <w:tcPr>
            <w:tcW w:type="dxa" w:w="3427"/>
            <w:vAlign w:val="center"/>
            <w:shd w:fill="F5F9FB"/>
          </w:tcPr>
          <w:p>
            <w:r>
              <w:rPr>
                <w:sz w:val="15"/>
              </w:rPr>
              <w:t>EZSlider</w:t>
            </w:r>
          </w:p>
        </w:tc>
      </w:tr>
      <w:tr>
        <w:tc>
          <w:tcPr>
            <w:tcW w:type="dxa" w:w="3427"/>
            <w:vAlign w:val="center"/>
          </w:tcPr>
          <w:p>
            <w:r>
              <w:rPr>
                <w:sz w:val="15"/>
              </w:rPr>
              <w:t>Octave</w:t>
            </w:r>
          </w:p>
        </w:tc>
        <w:tc>
          <w:tcPr>
            <w:tcW w:type="dxa" w:w="3427"/>
            <w:vAlign w:val="center"/>
          </w:tcPr>
          <w:p>
            <w:r>
              <w:rPr>
                <w:sz w:val="15"/>
              </w:rPr>
              <w:t>-4, 4, lin, 0</w:t>
            </w:r>
          </w:p>
        </w:tc>
        <w:tc>
          <w:tcPr>
            <w:tcW w:type="dxa" w:w="3427"/>
            <w:vAlign w:val="center"/>
          </w:tcPr>
          <w:p>
            <w:r>
              <w:rPr>
                <w:sz w:val="15"/>
              </w:rPr>
              <w:t>EZSlider</w:t>
            </w:r>
          </w:p>
        </w:tc>
      </w:tr>
      <w:tr>
        <w:tc>
          <w:tcPr>
            <w:tcW w:type="dxa" w:w="3427"/>
            <w:vAlign w:val="center"/>
            <w:shd w:fill="F5F9FB"/>
          </w:tcPr>
          <w:p>
            <w:r>
              <w:rPr>
                <w:sz w:val="15"/>
              </w:rPr>
              <w:t>DemiTon</w:t>
            </w:r>
          </w:p>
        </w:tc>
        <w:tc>
          <w:tcPr>
            <w:tcW w:type="dxa" w:w="3427"/>
            <w:vAlign w:val="center"/>
            <w:shd w:fill="F5F9FB"/>
          </w:tcPr>
          <w:p>
            <w:r>
              <w:rPr>
                <w:sz w:val="15"/>
              </w:rPr>
              <w:t>-12, 12, lin, 0</w:t>
            </w:r>
          </w:p>
        </w:tc>
        <w:tc>
          <w:tcPr>
            <w:tcW w:type="dxa" w:w="3427"/>
            <w:vAlign w:val="center"/>
            <w:shd w:fill="F5F9FB"/>
          </w:tcPr>
          <w:p>
            <w:r>
              <w:rPr>
                <w:sz w:val="15"/>
              </w:rPr>
              <w:t>EZSlider</w:t>
            </w:r>
          </w:p>
        </w:tc>
      </w:tr>
      <w:tr>
        <w:tc>
          <w:tcPr>
            <w:tcW w:type="dxa" w:w="3427"/>
            <w:vAlign w:val="center"/>
          </w:tcPr>
          <w:p>
            <w:r>
              <w:rPr>
                <w:sz w:val="15"/>
              </w:rPr>
              <w:t>Cent</w:t>
            </w:r>
          </w:p>
        </w:tc>
        <w:tc>
          <w:tcPr>
            <w:tcW w:type="dxa" w:w="3427"/>
            <w:vAlign w:val="center"/>
          </w:tcPr>
          <w:p>
            <w:r>
              <w:rPr>
                <w:sz w:val="15"/>
              </w:rPr>
              <w:t>-100, 100, lin, 0</w:t>
            </w:r>
          </w:p>
        </w:tc>
        <w:tc>
          <w:tcPr>
            <w:tcW w:type="dxa" w:w="3427"/>
            <w:vAlign w:val="center"/>
          </w:tcPr>
          <w:p>
            <w:r>
              <w:rPr>
                <w:sz w:val="15"/>
              </w:rPr>
              <w:t>EZSlider</w:t>
            </w:r>
          </w:p>
        </w:tc>
      </w:tr>
      <w:tr>
        <w:tc>
          <w:tcPr>
            <w:tcW w:type="dxa" w:w="3427"/>
            <w:vAlign w:val="center"/>
            <w:shd w:fill="F5F9FB"/>
          </w:tcPr>
          <w:p>
            <w:r>
              <w:rPr>
                <w:sz w:val="15"/>
              </w:rPr>
              <w:t>Amp</w:t>
            </w:r>
          </w:p>
        </w:tc>
        <w:tc>
          <w:tcPr>
            <w:tcW w:type="dxa" w:w="3427"/>
            <w:vAlign w:val="center"/>
            <w:shd w:fill="F5F9FB"/>
          </w:tcPr>
          <w:p>
            <w:r>
              <w:rPr>
                <w:sz w:val="15"/>
              </w:rPr>
              <w:t>db</w:t>
            </w:r>
          </w:p>
        </w:tc>
        <w:tc>
          <w:tcPr>
            <w:tcW w:type="dxa" w:w="3427"/>
            <w:vAlign w:val="center"/>
            <w:shd w:fill="F5F9FB"/>
          </w:tcPr>
          <w:p>
            <w:r>
              <w:rPr>
                <w:sz w:val="15"/>
              </w:rPr>
              <w:t>EZSlider</w:t>
            </w:r>
          </w:p>
        </w:tc>
      </w:tr>
      <w:tr>
        <w:tc>
          <w:tcPr>
            <w:tcW w:type="dxa" w:w="3427"/>
            <w:vAlign w:val="center"/>
          </w:tcPr>
          <w:p>
            <w:r>
              <w:rPr>
                <w:sz w:val="15"/>
              </w:rPr>
              <w:t>Dry Wet</w:t>
            </w:r>
          </w:p>
        </w:tc>
        <w:tc>
          <w:tcPr>
            <w:tcW w:type="dxa" w:w="3427"/>
            <w:vAlign w:val="center"/>
          </w:tcPr>
          <w:p>
            <w:r>
              <w:rPr>
                <w:sz w:val="15"/>
              </w:rPr>
              <w:t>db</w:t>
            </w:r>
          </w:p>
        </w:tc>
        <w:tc>
          <w:tcPr>
            <w:tcW w:type="dxa" w:w="3427"/>
            <w:vAlign w:val="center"/>
          </w:tcPr>
          <w:p>
            <w:r>
              <w:rPr>
                <w:sz w:val="15"/>
              </w:rPr>
              <w:t>EZSlider</w:t>
            </w:r>
          </w:p>
        </w:tc>
      </w:tr>
      <w:tr>
        <w:tc>
          <w:tcPr>
            <w:tcW w:type="dxa" w:w="3427"/>
            <w:vAlign w:val="center"/>
            <w:shd w:fill="F5F9FB"/>
          </w:tcPr>
          <w:p>
            <w:r>
              <w:rPr>
                <w:sz w:val="15"/>
              </w:rPr>
              <w:t>Off</w:t>
            </w:r>
          </w:p>
        </w:tc>
        <w:tc>
          <w:tcPr>
            <w:tcW w:type="dxa" w:w="3427"/>
            <w:vAlign w:val="center"/>
            <w:shd w:fill="F5F9FB"/>
          </w:tcPr>
          <w:p>
            <w:r>
              <w:rPr>
                <w:sz w:val="15"/>
              </w:rPr>
              <w:t>0.01, 100, exp, 0</w:t>
            </w:r>
          </w:p>
        </w:tc>
        <w:tc>
          <w:tcPr>
            <w:tcW w:type="dxa" w:w="3427"/>
            <w:vAlign w:val="center"/>
            <w:shd w:fill="F5F9FB"/>
          </w:tcPr>
          <w:p>
            <w:r>
              <w:rPr>
                <w:sz w:val="15"/>
              </w:rPr>
              <w:t>EZSlider</w:t>
            </w:r>
          </w:p>
        </w:tc>
      </w:tr>
      <w:tr>
        <w:tc>
          <w:tcPr>
            <w:tcW w:type="dxa" w:w="3427"/>
            <w:vAlign w:val="center"/>
          </w:tcPr>
          <w:p>
            <w:r>
              <w:rPr>
                <w:sz w:val="15"/>
              </w:rPr>
              <w:t xml:space="preserve">JitterX % </w:t>
            </w:r>
          </w:p>
        </w:tc>
        <w:tc>
          <w:tcPr>
            <w:tcW w:type="dxa" w:w="3427"/>
            <w:vAlign w:val="center"/>
          </w:tcPr>
          <w:p>
            <w:r>
              <w:rPr>
                <w:sz w:val="15"/>
              </w:rPr>
              <w:t>0.01, 100, exp, 0</w:t>
            </w:r>
          </w:p>
        </w:tc>
        <w:tc>
          <w:tcPr>
            <w:tcW w:type="dxa" w:w="3427"/>
            <w:vAlign w:val="center"/>
          </w:tcPr>
          <w:p>
            <w:r>
              <w:rPr>
                <w:sz w:val="15"/>
              </w:rPr>
              <w:t>EZSlider</w:t>
            </w:r>
          </w:p>
        </w:tc>
      </w:tr>
      <w:tr>
        <w:tc>
          <w:tcPr>
            <w:tcW w:type="dxa" w:w="3427"/>
            <w:vAlign w:val="center"/>
            <w:shd w:fill="F5F9FB"/>
          </w:tcPr>
          <w:p>
            <w:r>
              <w:rPr>
                <w:sz w:val="15"/>
              </w:rPr>
              <w:t xml:space="preserve">JitterY % </w:t>
            </w:r>
          </w:p>
        </w:tc>
        <w:tc>
          <w:tcPr>
            <w:tcW w:type="dxa" w:w="3427"/>
            <w:vAlign w:val="center"/>
            <w:shd w:fill="F5F9FB"/>
          </w:tcPr>
          <w:p>
            <w:r>
              <w:rPr>
                <w:sz w:val="15"/>
              </w:rPr>
              <w:t>0.01, 100, exp, 0</w:t>
            </w:r>
          </w:p>
        </w:tc>
        <w:tc>
          <w:tcPr>
            <w:tcW w:type="dxa" w:w="3427"/>
            <w:vAlign w:val="center"/>
            <w:shd w:fill="F5F9FB"/>
          </w:tcPr>
          <w:p>
            <w:r>
              <w:rPr>
                <w:sz w:val="15"/>
              </w:rPr>
              <w:t>EZSlider</w:t>
            </w:r>
          </w:p>
        </w:tc>
      </w:tr>
      <w:tr>
        <w:tc>
          <w:tcPr>
            <w:tcW w:type="dxa" w:w="3427"/>
            <w:vAlign w:val="center"/>
          </w:tcPr>
          <w:p>
            <w:r>
              <w:rPr>
                <w:sz w:val="15"/>
              </w:rPr>
              <w:t>xFade</w:t>
            </w:r>
          </w:p>
        </w:tc>
        <w:tc>
          <w:tcPr>
            <w:tcW w:type="dxa" w:w="3427"/>
            <w:vAlign w:val="center"/>
          </w:tcPr>
          <w:p>
            <w:r>
              <w:rPr>
                <w:sz w:val="15"/>
              </w:rPr>
              <w:t>unipolar</w:t>
            </w:r>
          </w:p>
        </w:tc>
        <w:tc>
          <w:tcPr>
            <w:tcW w:type="dxa" w:w="3427"/>
            <w:vAlign w:val="center"/>
          </w:tcPr>
          <w:p>
            <w:r>
              <w:rPr>
                <w:sz w:val="15"/>
              </w:rPr>
              <w:t>EZKnob</w:t>
            </w:r>
          </w:p>
        </w:tc>
      </w:tr>
      <w:tr>
        <w:tc>
          <w:tcPr>
            <w:tcW w:type="dxa" w:w="3427"/>
            <w:vAlign w:val="center"/>
            <w:shd w:fill="F5F9FB"/>
          </w:tcPr>
          <w:p>
            <w:r>
              <w:rPr>
                <w:sz w:val="15"/>
              </w:rPr>
              <w:t>Gain In</w:t>
            </w:r>
          </w:p>
        </w:tc>
        <w:tc>
          <w:tcPr>
            <w:tcW w:type="dxa" w:w="3427"/>
            <w:vAlign w:val="center"/>
            <w:shd w:fill="F5F9FB"/>
          </w:tcPr>
          <w:p>
            <w:r>
              <w:rPr>
                <w:sz w:val="15"/>
              </w:rPr>
              <w:t>unipolar</w:t>
            </w:r>
          </w:p>
        </w:tc>
        <w:tc>
          <w:tcPr>
            <w:tcW w:type="dxa" w:w="3427"/>
            <w:vAlign w:val="center"/>
            <w:shd w:fill="F5F9FB"/>
          </w:tcPr>
          <w:p>
            <w:r>
              <w:rPr>
                <w:sz w:val="15"/>
              </w:rPr>
              <w:t>EZKnob</w:t>
            </w:r>
          </w:p>
        </w:tc>
      </w:tr>
      <w:tr>
        <w:tc>
          <w:tcPr>
            <w:tcW w:type="dxa" w:w="3427"/>
            <w:vAlign w:val="center"/>
          </w:tcPr>
          <w:p>
            <w:r>
              <w:rPr>
                <w:sz w:val="15"/>
              </w:rPr>
              <w:t>Pan</w:t>
            </w:r>
          </w:p>
        </w:tc>
        <w:tc>
          <w:tcPr>
            <w:tcW w:type="dxa" w:w="3427"/>
            <w:vAlign w:val="center"/>
          </w:tcPr>
          <w:p>
            <w:r>
              <w:rPr>
                <w:sz w:val="15"/>
              </w:rPr>
              <w:t>bipolar</w:t>
            </w:r>
          </w:p>
        </w:tc>
        <w:tc>
          <w:tcPr>
            <w:tcW w:type="dxa" w:w="3427"/>
            <w:vAlign w:val="center"/>
          </w:tcPr>
          <w:p>
            <w:r>
              <w:rPr>
                <w:sz w:val="15"/>
              </w:rPr>
              <w:t>EZRanger</w:t>
            </w:r>
          </w:p>
        </w:tc>
      </w:tr>
    </w:tbl>
    <w:p/>
    <w:tbl>
      <w:tblPr>
        <w:tblW w:type="auto" w:w="0"/>
        <w:tblLook w:firstColumn="1" w:firstRow="1" w:lastColumn="0" w:lastRow="0" w:noHBand="0" w:noVBand="1" w:val="04A0"/>
      </w:tblPr>
      <w:tblGrid>
        <w:gridCol w:w="10282"/>
      </w:tblGrid>
      <w:tr>
        <w:tc>
          <w:tcPr>
            <w:tcW w:type="dxa" w:w="10282"/>
            <w:shd w:fill="EAF3F7"/>
          </w:tcPr>
          <w:p>
            <w:r>
              <w:rPr>
                <w:b/>
                <w:color w:val="247BA0"/>
              </w:rPr>
              <w:t>Plages dynamiques</w:t>
              <w:br/>
            </w:r>
            <w:r>
              <w:t>Les listes de SynthDef, samples, filtres, effets, bus, sorties, ports MIDI et plug-ins sont construites à partir des ressources disponibles au démarrage.</w:t>
            </w:r>
          </w:p>
        </w:tc>
      </w:tr>
    </w:tbl>
    <w:p/>
    <w:sectPr w:rsidR="00FC693F" w:rsidRPr="0006063C" w:rsidSect="00034616">
      <w:footerReference w:type="default" r:id="rId9"/>
      <w:pgSz w:w="12240" w:h="15840"/>
      <w:pgMar w:top="893"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8747C"/>
        <w:sz w:val="16"/>
      </w:rPr>
      <w:t>TIME | Guide GUI numérique pour musiciens et compositeurs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b w:val="0"/>
      <w:color w:val="20212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7BA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Time - Guide GUI avec plages numériques</dc:title>
  <dc:subject/>
  <dc:creator>Provini, Hervé</dc:creator>
  <keywords/>
  <dc:description>generated by python-docx</dc:description>
  <lastModifiedBy>Provini, Hervé</lastModifiedBy>
  <revision>1</revision>
  <dcterms:created xsi:type="dcterms:W3CDTF">2026-10-05T05:56:18.2482795Z</dcterms:created>
  <dcterms:modified xsi:type="dcterms:W3CDTF">2026-10-05T05:56:18.2482795Z</dcterms:modified>
  <category/>
</coreProperties>
</file>