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t xml:space="preserve">PROXIANT ACADEMY</w:t>
      </w:r>
    </w:p>
    <w:p>
      <w:pPr>
        <w:spacing w:after="100"/>
        <w:jc w:val="center"/>
      </w:pPr>
      <w:r>
        <w:t xml:space="preserve">AI Fundamentals Course - Assignment 4 Solution</w:t>
      </w:r>
    </w:p>
    <w:p>
      <w:pPr>
        <w:spacing w:after="200"/>
        <w:jc w:val="center"/>
      </w:pPr>
      <w:r>
        <w:t xml:space="preserve">Model Answers &amp; Grading Guide</w:t>
      </w:r>
    </w:p>
    <w:p>
      <w:pPr>
        <w:pStyle w:val="Heading1"/>
        <w:spacing w:before="200" w:after="100"/>
      </w:pPr>
      <w:r>
        <w:t xml:space="preserve">Assignment 4 Solution Overview</w:t>
      </w:r>
    </w:p>
    <w:p>
      <w:pPr>
        <w:spacing w:after="100"/>
        <w:jc w:val="both"/>
      </w:pPr>
      <w:r>
        <w:t xml:space="preserve">This document provides model answers and guidance for grading Assignment 4. Student answers should demonstrate similar depth, critical thinking, and understanding. Variation in approach is acceptable as long as analysis is thorough and well-reasoned.</w:t>
      </w:r>
    </w:p>
    <w:p>
      <w:pPr>
        <w:pStyle w:val="Heading1"/>
        <w:spacing w:before="200" w:after="100"/>
      </w:pPr>
      <w:r>
        <w:t xml:space="preserve">Part A: Conceptual Understanding Solutions</w:t>
      </w:r>
    </w:p>
    <w:p>
      <w:pPr>
        <w:spacing w:before="150" w:after="75"/>
      </w:pPr>
      <w:r>
        <w:t xml:space="preserve">Question 1: LLM Comparison - Model Answer</w:t>
      </w:r>
    </w:p>
    <w:p>
      <w:pPr>
        <w:spacing w:after="100"/>
        <w:jc w:val="both"/>
      </w:pPr>
      <w:r>
        <w:t>Claude (Anthropic): Built with focus on helpfulness, harmlessness, and honesty. Parameter count not disclosed; trained on high-quality data including code, books, web content. Key strength: Safety and alignment. Trained using Constitutional AI approach where model behavior is guided by principles. Limited knowledge of events after April 2024. Strong reasoning and coding capabilities. Well-suited for high-stakes applications where safety is paramount.</w:t>
      </w:r>
    </w:p>
    <w:p>
      <w:pPr>
        <w:spacing w:after="100"/>
        <w:jc w:val="both"/>
      </w:pPr>
      <w:r>
        <w:t>GPT-4 (OpenAI): Most capable model available. Parameter count not disclosed (outside estimates range up to over a trillion); multimodal capabilities (text and vision). Trained on diverse data. Extraordinary reasoning, mathematical ability, and coding skill. Key limitation: Sometimes confident hallucinations. Very expensive for inference. Aligned through RLHF and other techniques. Best for complex reasoning and coding.</w:t>
      </w:r>
    </w:p>
    <w:p>
      <w:pPr>
        <w:spacing w:after="100"/>
        <w:jc w:val="both"/>
      </w:pPr>
      <w:r>
        <w:t xml:space="preserve">Llama (Meta): Open-source models from 7B to 405B parameters. Enables self-hosting and customization. Strong balance of capability and efficiency. Foundation for many applications. Community-driven improvements. Trade-off: Less fine-tuned for specific use cases compared to proprietary models.</w:t>
      </w:r>
    </w:p>
    <w:p>
      <w:pPr>
        <w:spacing w:after="100"/>
        <w:jc w:val="both"/>
      </w:pPr>
      <w:r>
        <w:t xml:space="preserve">Key differences reflect different philosophies: OpenAI (capability, proprietary), Anthropic (safety, principled), Meta (accessibility, open source).</w:t>
      </w:r>
    </w:p>
    <w:p>
      <w:pPr>
        <w:spacing w:before="150" w:after="75"/>
      </w:pPr>
      <w:r>
        <w:t xml:space="preserve">Question 2: RLHF Explanation - Model Answer</w:t>
      </w:r>
    </w:p>
    <w:p>
      <w:pPr>
        <w:spacing w:after="100"/>
        <w:jc w:val="both"/>
      </w:pPr>
      <w:r>
        <w:t xml:space="preserve">RLHF (Reinforcement Learning from Human Feedback) is the process of training an AI model to align its behavior with human preferences. Unlike supervised fine-tuning where we directly show the model 'correct' responses, RLHF learns from comparative human judgments about what makes a response better or worse.</w:t>
      </w:r>
    </w:p>
    <w:p>
      <w:pPr>
        <w:spacing w:after="100"/>
        <w:jc w:val="both"/>
      </w:pPr>
      <w:r>
        <w:t xml:space="preserve">The workflow: (1) Start with pre-trained language model. (2) Collect human preferences: Show humans multiple model outputs for the same prompt, they rank which is best. (3) Train reward model: Use preference data to train a model that predicts which responses humans prefer. (4) Policy optimization: Use the reward model to fine-tune the original model via reinforcement learning (typically PPO - Proximal Policy Optimization) to maximize predicted reward.</w:t>
      </w:r>
    </w:p>
    <w:p>
      <w:pPr>
        <w:spacing w:after="100"/>
        <w:jc w:val="both"/>
      </w:pPr>
      <w:r>
        <w:t xml:space="preserve">Why RLHF matters: Pre-training learns to predict text, but doesn't optimize for what humans actually want. RLHF aligns the model with human values, reducing harmful outputs and improving helpfulness. Examples: ChatGPT uses RLHF to be helpful and refuse harmful requests.</w:t>
      </w:r>
    </w:p>
    <w:p>
      <w:pPr>
        <w:spacing w:after="100"/>
        <w:jc w:val="both"/>
      </w:pPr>
      <w:r>
        <w:t xml:space="preserve">Limitations: (1) Expensive and slow - requires human labeling. (2) Reflects labeler biases - if labelers are biased, model becomes biased. (3) Reward modeling is imperfect - can't capture all of human preference. (4) Risk of overfitting to reward model.</w:t>
      </w:r>
    </w:p>
    <w:p>
      <w:pPr>
        <w:spacing w:before="150" w:after="75"/>
      </w:pPr>
      <w:r>
        <w:t xml:space="preserve">Question 3: Case Study Analysis - Sample Structure</w:t>
      </w:r>
    </w:p>
    <w:p>
      <w:pPr>
        <w:spacing w:after="100"/>
        <w:jc w:val="both"/>
      </w:pPr>
      <w:r>
        <w:t xml:space="preserve">For COMPAS recidivism case: The system was widely used in criminal justice to predict likelihood of reoffending. Analysis showed significantly higher false positive rate for Black defendants (45%) vs White defendants (23%). This means Black defendants were incorrectly marked as high-risk more often. Real impact: Influenced bail decisions, sentencing recommendations - led to harsher treatment of Black defendants.</w:t>
      </w:r>
    </w:p>
    <w:p>
      <w:pPr>
        <w:spacing w:after="100"/>
        <w:jc w:val="both"/>
      </w:pPr>
      <w:r>
        <w:t xml:space="preserve">Root causes: (1) Training data from unequal criminal justice system (higher policing/incarceration of minorities). (2) Model learned to predict historical incarceration, not actual recidivism. (3) Use of socioeconomic variables correlated with race. (4) Insufficient bias testing before deployment.</w:t>
      </w:r>
    </w:p>
    <w:p>
      <w:pPr>
        <w:spacing w:after="100"/>
        <w:jc w:val="both"/>
      </w:pPr>
      <w:r>
        <w:t xml:space="preserve">Ethical violations: (1) Justice and fairness - disparate impact on protected group. (2) Transparency - people didn't know they were being scored by algorithm. (3) Accountability - no mechanism to appeal algorithmic judgment. (4) Autonomy - algorithm influenced life-altering decisions without human review.</w:t>
      </w:r>
    </w:p>
    <w:p>
      <w:pPr>
        <w:spacing w:after="100"/>
        <w:jc w:val="both"/>
      </w:pPr>
      <w:r>
        <w:t xml:space="preserve">Regulatory implications: Led to requirements for bias testing in criminal justice AI. Some jurisdictions now require algorithmic audits or ban certain uses. EU AI Act would classify as high-risk/prohibited.</w:t>
      </w:r>
    </w:p>
    <w:p>
      <w:pPr>
        <w:spacing w:after="100"/>
        <w:jc w:val="both"/>
      </w:pPr>
      <w:r>
        <w:t xml:space="preserve">Lessons: (1) Historical data encodes historical bias. (2) Accuracy isn't enough - must monitor fairness across groups. (3) High-stakes decisions need human oversight. (4) Transparency and auditability are essential.</w:t>
      </w:r>
    </w:p>
    <w:p>
      <w:pPr>
        <w:spacing w:before="150" w:after="75"/>
      </w:pPr>
      <w:r>
        <w:t xml:space="preserve">Question 4: Regulatory Analysis - Model Answer</w:t>
      </w:r>
    </w:p>
    <w:p>
      <w:pPr>
        <w:spacing w:after="100"/>
        <w:jc w:val="both"/>
      </w:pPr>
      <w:r>
        <w:t xml:space="preserve">EU AI Act (2024): Risk-based framework. Prohibited: Real-time facial recognition in public, social credit scoring. High-risk (requires conformity assessment): criminal justice, hiring, healthcare. Limited-risk (transparency): chatbots must disclose AI. Enforcement: Fines up to 6% global revenue. Most comprehensive regulation.</w:t>
      </w:r>
    </w:p>
    <w:p>
      <w:pPr>
        <w:spacing w:after="100"/>
        <w:jc w:val="both"/>
      </w:pPr>
      <w:r>
        <w:t xml:space="preserve">US approach: Softer, sector-specific. NIST AI RMF: Guidance not requirements. White House EO: Advancing responsible AI development. FDA pathway for medical devices. FTC enforcement authority. Strengths: Flexibility, innovation-friendly. Weaknesses: No comprehensive framework, enforcement gaps.</w:t>
      </w:r>
    </w:p>
    <w:p>
      <w:pPr>
        <w:spacing w:after="100"/>
        <w:jc w:val="both"/>
      </w:pPr>
      <w:r>
        <w:t xml:space="preserve">Most effective approach depends on values: EU prioritizes safety/rights with stricter rules. US prioritizes innovation with lighter touch. Likely future: Most countries developing frameworks somewhere in between.</w:t>
      </w:r>
    </w:p>
    <w:p>
      <w:pPr>
        <w:pStyle w:val="Heading1"/>
        <w:spacing w:before="200" w:after="100"/>
      </w:pPr>
      <w:r>
        <w:t xml:space="preserve">Part B: Applied Skills Solutions</w:t>
      </w:r>
    </w:p>
    <w:p>
      <w:pPr>
        <w:spacing w:before="150" w:after="75"/>
      </w:pPr>
      <w:r>
        <w:t xml:space="preserve">Task 1: Prompt Engineering Strategies - Sample</w:t>
      </w:r>
    </w:p>
    <w:p>
      <w:pPr>
        <w:spacing w:after="100"/>
        <w:jc w:val="both"/>
      </w:pPr>
      <w:r>
        <w:t xml:space="preserve">Scenario: Extracting structured data from customer feedback</w:t>
      </w:r>
    </w:p>
    <w:p>
      <w:pPr>
        <w:spacing w:after="100"/>
        <w:jc w:val="both"/>
      </w:pPr>
      <w:r>
        <w:t xml:space="preserve">Zero-shot: 'Extract the following from this customer feedback and return as JSON: product_name, sentiment (positive/negative/neutral), main_issue, satisfaction_rating (1-5). Feedback: [text]'</w:t>
      </w:r>
    </w:p>
    <w:p>
      <w:pPr>
        <w:spacing w:after="100"/>
        <w:jc w:val="both"/>
      </w:pPr>
      <w:r>
        <w:t xml:space="preserve">Few-shot: 'Here are examples: Feedback: "Love the product but delivery was slow" -&gt; {product_name: "product_name", sentiment: "mixed", main_issue: "delivery_time", rating: 4} Now extract from: [text]'</w:t>
      </w:r>
    </w:p>
    <w:p>
      <w:pPr>
        <w:spacing w:after="100"/>
        <w:jc w:val="both"/>
      </w:pPr>
      <w:r>
        <w:t xml:space="preserve">Chain-of-thought: 'Think through this step-by-step: First identify what product is mentioned. Second, what is the overall sentiment? Third, what is the main complaint or issue? Fourth, if I had to rate satisfaction 1-5, what would it be? Feedback: [text]'</w:t>
      </w:r>
    </w:p>
    <w:p>
      <w:pPr>
        <w:spacing w:after="100"/>
        <w:jc w:val="both"/>
      </w:pPr>
      <w:r>
        <w:t xml:space="preserve">Analysis: Few-shot is best for structured extraction - examples show format clearly. Chain-of-thought improves reasoning. Zero-shot works but is less reliable.</w:t>
      </w:r>
    </w:p>
    <w:p>
      <w:pPr>
        <w:spacing w:before="150" w:after="75"/>
      </w:pPr>
      <w:r>
        <w:t xml:space="preserve">Task 2: Bias Audit - Sample Structure</w:t>
      </w:r>
    </w:p>
    <w:p>
      <w:pPr>
        <w:spacing w:after="100"/>
        <w:jc w:val="both"/>
      </w:pPr>
      <w:r>
        <w:t xml:space="preserve">System: Credit scoring algorithm used by fintech company. Affects: ~100K loan applicants per year.</w:t>
      </w:r>
    </w:p>
    <w:p>
      <w:pPr>
        <w:spacing w:after="100"/>
        <w:jc w:val="both"/>
      </w:pPr>
      <w:r>
        <w:t xml:space="preserve">Data analysis: Training data from last 5 years. Variables: income, debt, credit history, employment tenure, zip code. Zip code is proxy for race/socioeconomic status (high correlation).</w:t>
      </w:r>
    </w:p>
    <w:p>
      <w:pPr>
        <w:spacing w:after="100"/>
        <w:jc w:val="both"/>
      </w:pPr>
      <w:r>
        <w:t xml:space="preserve">Fairness metrics: Approval rate by demographic group. Equalized odds (true positive rate by group). Disparate impact ratio (selection rate ratio should be &gt;80%).</w:t>
      </w:r>
    </w:p>
    <w:p>
      <w:pPr>
        <w:spacing w:after="100"/>
        <w:jc w:val="both"/>
      </w:pPr>
      <w:r>
        <w:t xml:space="preserve">Identified bias: Zip code variable drives disparate impact. System denies loans 35% of the time in low-income neighborhoods vs 15% in high-income neighborhoods. After controlling for credit risk factors, still 20pp gap.</w:t>
      </w:r>
    </w:p>
    <w:p>
      <w:pPr>
        <w:spacing w:after="100"/>
        <w:jc w:val="both"/>
      </w:pPr>
      <w:r>
        <w:t xml:space="preserve">Real-world impact: 3000+ applicants annually denied loans due to zip code bias. Annual impact: ~$30M in restricted credit access. Disproportionately affects minorities due to residential segregation.</w:t>
      </w:r>
    </w:p>
    <w:p>
      <w:pPr>
        <w:spacing w:after="100"/>
        <w:jc w:val="both"/>
      </w:pPr>
      <w:r>
        <w:t xml:space="preserve">Mitigation: (1) Remove zip code, use only credit-relevant variables. (2) Set fairness threshold (max acceptable disparate impact). (3) Regular audits by demographic. (4) Human review of borderline cases. (5) Transparency: Explain decision factors to applicants.</w:t>
      </w:r>
    </w:p>
    <w:p>
      <w:pPr>
        <w:spacing w:before="150" w:after="75"/>
      </w:pPr>
      <w:r>
        <w:t xml:space="preserve">Task 3: AI Ethics Checklist - Sample Items</w:t>
      </w:r>
    </w:p>
    <w:p>
      <w:pPr>
        <w:pStyle w:val="ListParagraph"/>
        <w:numPr>
          <w:ilvl w:val="1"/>
          <w:numId w:val="1"/>
        </w:numPr>
        <w:spacing w:after="50"/>
      </w:pPr>
      <w:r>
        <w:t xml:space="preserve">Data: Is training data representative? Are there known biases? Is data quality adequate?</w:t>
      </w:r>
    </w:p>
    <w:p>
      <w:pPr>
        <w:pStyle w:val="ListParagraph"/>
        <w:numPr>
          <w:ilvl w:val="1"/>
          <w:numId w:val="1"/>
        </w:numPr>
        <w:spacing w:after="50"/>
      </w:pPr>
      <w:r>
        <w:t xml:space="preserve">Fairness: Have you tested fairness across protected groups? What's your fairness definition?</w:t>
      </w:r>
    </w:p>
    <w:p>
      <w:pPr>
        <w:pStyle w:val="ListParagraph"/>
        <w:numPr>
          <w:ilvl w:val="1"/>
          <w:numId w:val="1"/>
        </w:numPr>
        <w:spacing w:after="50"/>
      </w:pPr>
      <w:r>
        <w:t xml:space="preserve">Transparency: Can you explain the model's decisions? Have you documented limitations?</w:t>
      </w:r>
    </w:p>
    <w:p>
      <w:pPr>
        <w:pStyle w:val="ListParagraph"/>
        <w:numPr>
          <w:ilvl w:val="1"/>
          <w:numId w:val="1"/>
        </w:numPr>
        <w:spacing w:after="50"/>
      </w:pPr>
      <w:r>
        <w:t xml:space="preserve">Privacy: What personal data is collected? Is it protected? Can people request deletion?</w:t>
      </w:r>
    </w:p>
    <w:p>
      <w:pPr>
        <w:pStyle w:val="ListParagraph"/>
        <w:numPr>
          <w:ilvl w:val="1"/>
          <w:numId w:val="1"/>
        </w:numPr>
        <w:spacing w:after="50"/>
      </w:pPr>
      <w:r>
        <w:t xml:space="preserve">Safety: Have you tested for adversarial robustness? What's your contingency if model fails?</w:t>
      </w:r>
    </w:p>
    <w:p>
      <w:pPr>
        <w:pStyle w:val="ListParagraph"/>
        <w:numPr>
          <w:ilvl w:val="1"/>
          <w:numId w:val="1"/>
        </w:numPr>
        <w:spacing w:after="50"/>
      </w:pPr>
      <w:r>
        <w:t xml:space="preserve">Accountability: Who is responsible if the system causes harm? Is there a redress process?</w:t>
      </w:r>
    </w:p>
    <w:p>
      <w:pPr>
        <w:pStyle w:val="ListParagraph"/>
        <w:numPr>
          <w:ilvl w:val="1"/>
          <w:numId w:val="1"/>
        </w:numPr>
        <w:spacing w:after="50"/>
      </w:pPr>
      <w:r>
        <w:t xml:space="preserve">Consent: Do users know data is being collected? Can they opt out?</w:t>
      </w:r>
    </w:p>
    <w:p>
      <w:pPr>
        <w:pStyle w:val="ListParagraph"/>
        <w:numPr>
          <w:ilvl w:val="1"/>
          <w:numId w:val="1"/>
        </w:numPr>
        <w:spacing w:after="50"/>
      </w:pPr>
      <w:r>
        <w:t xml:space="preserve">Monitoring: Will you monitor model performance over time? How will you detect drift?</w:t>
      </w:r>
    </w:p>
    <w:p>
      <w:pPr>
        <w:pStyle w:val="Heading1"/>
        <w:spacing w:before="200" w:after="100"/>
      </w:pPr>
      <w:r>
        <w:t xml:space="preserve">Part C: Strategic Thinking Solution</w:t>
      </w:r>
    </w:p>
    <w:p>
      <w:pPr>
        <w:spacing w:before="150" w:after="75"/>
      </w:pPr>
      <w:r>
        <w:t xml:space="preserve">AI Adoption Roadmap - Sample for Retail Company</w:t>
      </w:r>
    </w:p>
    <w:p>
      <w:pPr>
        <w:spacing w:after="100"/>
        <w:jc w:val="both"/>
      </w:pPr>
      <w:r>
        <w:t xml:space="preserve">Executive Summary: A mid-size retail chain can leverage AI to improve personalization, optimize operations, and compete with e-commerce. Estimated ROI: 150-200% over 3 years, with payback in 18-24 months.</w:t>
      </w:r>
    </w:p>
    <w:p>
      <w:pPr>
        <w:spacing w:after="100"/>
        <w:jc w:val="both"/>
      </w:pPr>
      <w:r>
        <w:t xml:space="preserve">Current State: No production ML. Basic analytics. Maturity Level 1-2. Competitors beginning AI pilots.</w:t>
      </w:r>
    </w:p>
    <w:p>
      <w:pPr>
        <w:spacing w:after="100"/>
        <w:jc w:val="both"/>
      </w:pPr>
      <w:r>
        <w:t xml:space="preserve">Vision: Become data-driven, AI-powered retailer with personalized customer experiences and optimized operations.</w:t>
      </w:r>
    </w:p>
    <w:p>
      <w:pPr>
        <w:spacing w:after="100"/>
        <w:jc w:val="both"/>
      </w:pPr>
      <w:r>
        <w:t xml:space="preserve">Year 1 (Quick Wins - 6 months-1 year):</w:t>
      </w:r>
    </w:p>
    <w:p>
      <w:pPr>
        <w:pStyle w:val="ListParagraph"/>
        <w:numPr>
          <w:ilvl w:val="1"/>
          <w:numId w:val="1"/>
        </w:numPr>
        <w:spacing w:after="50"/>
      </w:pPr>
      <w:r>
        <w:t xml:space="preserve">Product recommendations (estimated 5% AOV lift, cost $150K)</w:t>
      </w:r>
    </w:p>
    <w:p>
      <w:pPr>
        <w:pStyle w:val="ListParagraph"/>
        <w:numPr>
          <w:ilvl w:val="1"/>
          <w:numId w:val="1"/>
        </w:numPr>
        <w:spacing w:after="50"/>
      </w:pPr>
      <w:r>
        <w:t xml:space="preserve">Inventory optimization (estimated 10% carrying cost reduction, cost $100K)</w:t>
      </w:r>
    </w:p>
    <w:p>
      <w:pPr>
        <w:pStyle w:val="ListParagraph"/>
        <w:numPr>
          <w:ilvl w:val="1"/>
          <w:numId w:val="1"/>
        </w:numPr>
        <w:spacing w:after="50"/>
      </w:pPr>
      <w:r>
        <w:t xml:space="preserve">Success metrics: Adoption rate, revenue impact, cost savings</w:t>
      </w:r>
    </w:p>
    <w:p>
      <w:pPr>
        <w:spacing w:after="100"/>
        <w:jc w:val="both"/>
      </w:pPr>
      <w:r>
        <w:t xml:space="preserve">Year 2 (Foundation - 1-2 years):</w:t>
      </w:r>
    </w:p>
    <w:p>
      <w:pPr>
        <w:pStyle w:val="ListParagraph"/>
        <w:numPr>
          <w:ilvl w:val="1"/>
          <w:numId w:val="1"/>
        </w:numPr>
        <w:spacing w:after="50"/>
      </w:pPr>
      <w:r>
        <w:t xml:space="preserve">Build data lake and governance</w:t>
      </w:r>
    </w:p>
    <w:p>
      <w:pPr>
        <w:pStyle w:val="ListParagraph"/>
        <w:numPr>
          <w:ilvl w:val="1"/>
          <w:numId w:val="1"/>
        </w:numPr>
        <w:spacing w:after="50"/>
      </w:pPr>
      <w:r>
        <w:t xml:space="preserve">Hire ML team (5 engineers)</w:t>
      </w:r>
    </w:p>
    <w:p>
      <w:pPr>
        <w:pStyle w:val="ListParagraph"/>
        <w:numPr>
          <w:ilvl w:val="1"/>
          <w:numId w:val="1"/>
        </w:numPr>
        <w:spacing w:after="50"/>
      </w:pPr>
      <w:r>
        <w:t xml:space="preserve">Demand forecasting across stores</w:t>
      </w:r>
    </w:p>
    <w:p>
      <w:pPr>
        <w:pStyle w:val="ListParagraph"/>
        <w:numPr>
          <w:ilvl w:val="1"/>
          <w:numId w:val="1"/>
        </w:numPr>
        <w:spacing w:after="50"/>
      </w:pPr>
      <w:r>
        <w:t xml:space="preserve">Responsible AI framework</w:t>
      </w:r>
    </w:p>
    <w:p>
      <w:pPr>
        <w:spacing w:after="100"/>
        <w:jc w:val="both"/>
      </w:pPr>
      <w:r>
        <w:t xml:space="preserve">Year 3 (Scale - 2-3 years):</w:t>
      </w:r>
    </w:p>
    <w:p>
      <w:pPr>
        <w:pStyle w:val="ListParagraph"/>
        <w:numPr>
          <w:ilvl w:val="1"/>
          <w:numId w:val="1"/>
        </w:numPr>
        <w:spacing w:after="50"/>
      </w:pPr>
      <w:r>
        <w:t xml:space="preserve">Personalization in-store</w:t>
      </w:r>
    </w:p>
    <w:p>
      <w:pPr>
        <w:pStyle w:val="ListParagraph"/>
        <w:numPr>
          <w:ilvl w:val="1"/>
          <w:numId w:val="1"/>
        </w:numPr>
        <w:spacing w:after="50"/>
      </w:pPr>
      <w:r>
        <w:t xml:space="preserve">Pricing optimization</w:t>
      </w:r>
    </w:p>
    <w:p>
      <w:pPr>
        <w:pStyle w:val="ListParagraph"/>
        <w:numPr>
          <w:ilvl w:val="1"/>
          <w:numId w:val="1"/>
        </w:numPr>
        <w:spacing w:after="50"/>
      </w:pPr>
      <w:r>
        <w:t xml:space="preserve">Supply chain optimization</w:t>
      </w:r>
    </w:p>
    <w:p>
      <w:pPr>
        <w:spacing w:after="100"/>
        <w:jc w:val="both"/>
      </w:pPr>
      <w:r>
        <w:t xml:space="preserve">Resources: Year 1: $250K. Year 2: $500K + 5 salaries. Year 3: $300K.</w:t>
      </w:r>
    </w:p>
    <w:p>
      <w:pPr>
        <w:spacing w:after="100"/>
        <w:jc w:val="both"/>
      </w:pPr>
      <w:r>
        <w:t xml:space="preserve">Risks: (1) Change resistance (mitigation: training, change management). (2) Data quality issues (mitigation: invest in data quality early). (3) Integration complexity (mitigation: phased approach, dedicated integration team). (4) Ethics concerns (mitigation: responsible AI framework from start).</w:t>
      </w:r>
    </w:p>
    <w:p>
      <w:pPr>
        <w:pStyle w:val="Heading1"/>
        <w:spacing w:before="200" w:after="100"/>
      </w:pPr>
      <w:r>
        <w:t xml:space="preserve">Grading Guide</w:t>
      </w:r>
    </w:p>
    <w:p>
      <w:pPr>
        <w:spacing w:before="150" w:after="75"/>
      </w:pPr>
      <w:r>
        <w:t xml:space="preserve">High-Quality Answers (A: 90-100%)</w:t>
      </w:r>
    </w:p>
    <w:p>
      <w:pPr>
        <w:pStyle w:val="ListParagraph"/>
        <w:numPr>
          <w:ilvl w:val="1"/>
          <w:numId w:val="1"/>
        </w:numPr>
        <w:spacing w:after="50"/>
      </w:pPr>
      <w:r>
        <w:t xml:space="preserve">Comprehensive and nuanced analysis</w:t>
      </w:r>
    </w:p>
    <w:p>
      <w:pPr>
        <w:pStyle w:val="ListParagraph"/>
        <w:numPr>
          <w:ilvl w:val="1"/>
          <w:numId w:val="1"/>
        </w:numPr>
        <w:spacing w:after="50"/>
      </w:pPr>
      <w:r>
        <w:t xml:space="preserve">Multiple perspectives and trade-offs acknowledged</w:t>
      </w:r>
    </w:p>
    <w:p>
      <w:pPr>
        <w:pStyle w:val="ListParagraph"/>
        <w:numPr>
          <w:ilvl w:val="1"/>
          <w:numId w:val="1"/>
        </w:numPr>
        <w:spacing w:after="50"/>
      </w:pPr>
      <w:r>
        <w:t xml:space="preserve">Well-supported with specific examples</w:t>
      </w:r>
    </w:p>
    <w:p>
      <w:pPr>
        <w:pStyle w:val="ListParagraph"/>
        <w:numPr>
          <w:ilvl w:val="1"/>
          <w:numId w:val="1"/>
        </w:numPr>
        <w:spacing w:after="50"/>
      </w:pPr>
      <w:r>
        <w:t xml:space="preserve">Clear connection between concepts</w:t>
      </w:r>
    </w:p>
    <w:p>
      <w:pPr>
        <w:pStyle w:val="ListParagraph"/>
        <w:numPr>
          <w:ilvl w:val="1"/>
          <w:numId w:val="1"/>
        </w:numPr>
        <w:spacing w:after="50"/>
      </w:pPr>
      <w:r>
        <w:t xml:space="preserve">Demonstrates deep understanding</w:t>
      </w:r>
    </w:p>
    <w:p>
      <w:pPr>
        <w:spacing w:before="150" w:after="75"/>
      </w:pPr>
      <w:r>
        <w:t xml:space="preserve">Good Answers (B: 80-89%)</w:t>
      </w:r>
    </w:p>
    <w:p>
      <w:pPr>
        <w:pStyle w:val="ListParagraph"/>
        <w:numPr>
          <w:ilvl w:val="1"/>
          <w:numId w:val="1"/>
        </w:numPr>
        <w:spacing w:after="50"/>
      </w:pPr>
      <w:r>
        <w:t xml:space="preserve">Solid understanding of core concepts</w:t>
      </w:r>
    </w:p>
    <w:p>
      <w:pPr>
        <w:pStyle w:val="ListParagraph"/>
        <w:numPr>
          <w:ilvl w:val="1"/>
          <w:numId w:val="1"/>
        </w:numPr>
        <w:spacing w:after="50"/>
      </w:pPr>
      <w:r>
        <w:t xml:space="preserve">Good examples and explanations</w:t>
      </w:r>
    </w:p>
    <w:p>
      <w:pPr>
        <w:pStyle w:val="ListParagraph"/>
        <w:numPr>
          <w:ilvl w:val="1"/>
          <w:numId w:val="1"/>
        </w:numPr>
        <w:spacing w:after="50"/>
      </w:pPr>
      <w:r>
        <w:t xml:space="preserve">Some depth, some areas could be deeper</w:t>
      </w:r>
    </w:p>
    <w:p>
      <w:pPr>
        <w:pStyle w:val="ListParagraph"/>
        <w:numPr>
          <w:ilvl w:val="1"/>
          <w:numId w:val="1"/>
        </w:numPr>
        <w:spacing w:after="50"/>
      </w:pPr>
      <w:r>
        <w:t xml:space="preserve">Minor gaps in analysis</w:t>
      </w:r>
    </w:p>
    <w:p>
      <w:pPr>
        <w:spacing w:before="150" w:after="75"/>
      </w:pPr>
      <w:r>
        <w:t xml:space="preserve">Acceptable Answers (C: 70-79%)</w:t>
      </w:r>
    </w:p>
    <w:p>
      <w:pPr>
        <w:pStyle w:val="ListParagraph"/>
        <w:numPr>
          <w:ilvl w:val="1"/>
          <w:numId w:val="1"/>
        </w:numPr>
        <w:spacing w:after="50"/>
      </w:pPr>
      <w:r>
        <w:t xml:space="preserve">Demonstrates understanding of main concepts</w:t>
      </w:r>
    </w:p>
    <w:p>
      <w:pPr>
        <w:pStyle w:val="ListParagraph"/>
        <w:numPr>
          <w:ilvl w:val="1"/>
          <w:numId w:val="1"/>
        </w:numPr>
        <w:spacing w:after="50"/>
      </w:pPr>
      <w:r>
        <w:t xml:space="preserve">Some examples but could be more specific</w:t>
      </w:r>
    </w:p>
    <w:p>
      <w:pPr>
        <w:pStyle w:val="ListParagraph"/>
        <w:numPr>
          <w:ilvl w:val="1"/>
          <w:numId w:val="1"/>
        </w:numPr>
        <w:spacing w:after="50"/>
      </w:pPr>
      <w:r>
        <w:t xml:space="preserve">Surface-level analysis in some areas</w:t>
      </w:r>
    </w:p>
    <w:p>
      <w:pPr>
        <w:pStyle w:val="ListParagraph"/>
        <w:numPr>
          <w:ilvl w:val="1"/>
          <w:numId w:val="1"/>
        </w:numPr>
        <w:spacing w:after="50"/>
      </w:pPr>
      <w:r>
        <w:t xml:space="preserve">Missing some important considerations</w:t>
      </w:r>
    </w:p>
    <w:p>
      <w:pPr>
        <w:spacing w:before="150" w:after="75"/>
      </w:pPr>
      <w:r>
        <w:t xml:space="preserve">Below Acceptable (D-F: Below 70%)</w:t>
      </w:r>
    </w:p>
    <w:p>
      <w:pPr>
        <w:pStyle w:val="ListParagraph"/>
        <w:numPr>
          <w:ilvl w:val="1"/>
          <w:numId w:val="1"/>
        </w:numPr>
        <w:spacing w:after="50"/>
      </w:pPr>
      <w:r>
        <w:t xml:space="preserve">Significant gaps in understanding</w:t>
      </w:r>
    </w:p>
    <w:p>
      <w:pPr>
        <w:pStyle w:val="ListParagraph"/>
        <w:numPr>
          <w:ilvl w:val="1"/>
          <w:numId w:val="1"/>
        </w:numPr>
        <w:spacing w:after="50"/>
      </w:pPr>
      <w:r>
        <w:t xml:space="preserve">Incomplete analysis</w:t>
      </w:r>
    </w:p>
    <w:p>
      <w:pPr>
        <w:pStyle w:val="ListParagraph"/>
        <w:numPr>
          <w:ilvl w:val="1"/>
          <w:numId w:val="1"/>
        </w:numPr>
        <w:spacing w:after="50"/>
      </w:pPr>
      <w:r>
        <w:t xml:space="preserve">Weak examples or reasoning</w:t>
      </w:r>
    </w:p>
    <w:p>
      <w:pPr>
        <w:pStyle w:val="ListParagraph"/>
        <w:numPr>
          <w:ilvl w:val="1"/>
          <w:numId w:val="1"/>
        </w:numPr>
        <w:spacing w:after="50"/>
      </w:pPr>
      <w:r>
        <w:t xml:space="preserve">Should encourage revision/resubmission</w:t>
      </w:r>
    </w:p>
    <w:p>
      <w:pPr>
        <w:pStyle w:val="Heading1"/>
        <w:spacing w:before="200" w:after="100"/>
      </w:pPr>
      <w:r>
        <w:t xml:space="preserve">Common Mistakes &amp; Feedback</w:t>
      </w:r>
    </w:p>
    <w:p>
      <w:pPr>
        <w:pStyle w:val="ListParagraph"/>
        <w:numPr>
          <w:ilvl w:val="1"/>
          <w:numId w:val="1"/>
        </w:numPr>
        <w:spacing w:after="50"/>
      </w:pPr>
      <w:r>
        <w:t xml:space="preserve">Case study: Describing what happened without analyzing why it happened. Feedback: Go deeper into root causes.</w:t>
      </w:r>
    </w:p>
    <w:p>
      <w:pPr>
        <w:pStyle w:val="ListParagraph"/>
        <w:numPr>
          <w:ilvl w:val="1"/>
          <w:numId w:val="1"/>
        </w:numPr>
        <w:spacing w:after="50"/>
      </w:pPr>
      <w:r>
        <w:t xml:space="preserve">Bias audit: Identifying bias without considering mitigation trade-offs. Feedback: All mitigations have trade-offs.</w:t>
      </w:r>
    </w:p>
    <w:p>
      <w:pPr>
        <w:pStyle w:val="ListParagraph"/>
        <w:numPr>
          <w:ilvl w:val="1"/>
          <w:numId w:val="1"/>
        </w:numPr>
        <w:spacing w:after="50"/>
      </w:pPr>
      <w:r>
        <w:t xml:space="preserve">Roadmap: Too ambitious timeline or unrealistic resource estimates. Feedback: Ground in realistic implementation timelines.</w:t>
      </w:r>
    </w:p>
    <w:p>
      <w:pPr>
        <w:pStyle w:val="ListParagraph"/>
        <w:numPr>
          <w:ilvl w:val="1"/>
          <w:numId w:val="1"/>
        </w:numPr>
        <w:spacing w:after="50"/>
      </w:pPr>
      <w:r>
        <w:t xml:space="preserve">Prompt engineering: Not explaining why each approach was chosen. Feedback: Explain the reasoning.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2026-02-14T00:58:09.619Z</dcterms:created>
  <dcterms:modified xsi:type="dcterms:W3CDTF">2026-02-14T00:58:09.619Z</dcterms:modified>
</cp:coreProperties>
</file>

<file path=docProps/custom.xml><?xml version="1.0" encoding="utf-8"?>
<Properties xmlns="http://schemas.openxmlformats.org/officeDocument/2006/custom-properties" xmlns:vt="http://schemas.openxmlformats.org/officeDocument/2006/docPropsVTypes"/>
</file>