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PCAP-Agents Final Certification Exam</w:t>
      </w:r>
    </w:p>
    <w:p>
      <w:r>
        <w:rPr>
          <w:i/>
          <w:color w:val="333333"/>
          <w:sz w:val="28"/>
        </w:rPr>
        <w:t>AI Agents and Advanced Fine-Tuning Bootcamp</w:t>
      </w:r>
    </w:p>
    <w:p>
      <w:r>
        <w:rPr>
          <w:i/>
          <w:color w:val="333333"/>
          <w:sz w:val="22"/>
        </w:rPr>
        <w:t>Duration: 3 hours | Total: 240 points | Pass: 168 (70%)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Exam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1E2761"/>
          </w:tcPr>
          <w:p>
            <w:r/>
            <w:r>
              <w:rPr>
                <w:b/>
                <w:color w:val="FFFFFF"/>
                <w:sz w:val="22"/>
              </w:rPr>
              <w:t>Part</w:t>
            </w:r>
          </w:p>
        </w:tc>
        <w:tc>
          <w:tcPr>
            <w:tcW w:type="dxa" w:w="5472"/>
            <w:shd w:fill="1E2761"/>
          </w:tcPr>
          <w:p>
            <w:r/>
            <w:r>
              <w:rPr>
                <w:b/>
                <w:color w:val="FFFFFF"/>
                <w:sz w:val="22"/>
              </w:rPr>
              <w:t>Questions</w:t>
            </w:r>
          </w:p>
        </w:tc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Scoring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Part A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60 multiple-choice questions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points each = 180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Part B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4 scenario-based long-form responses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 points each = 60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240 points</w:t>
            </w:r>
          </w:p>
        </w:tc>
      </w:tr>
    </w:tbl>
    <w:p>
      <w:r>
        <w:rPr>
          <w:b/>
          <w:color w:val="1E2761"/>
          <w:sz w:val="32"/>
        </w:rPr>
        <w:t>Instructions</w:t>
      </w:r>
    </w:p>
    <w:p>
      <w:pPr>
        <w:pStyle w:val="ListBullet"/>
      </w:pPr>
      <w:r>
        <w:rPr>
          <w:color w:val="333333"/>
          <w:sz w:val="22"/>
        </w:rPr>
        <w:t>Closed-notes for Part A. Open-notes for Part B (course materials only).</w:t>
      </w:r>
    </w:p>
    <w:p>
      <w:pPr>
        <w:pStyle w:val="ListBullet"/>
      </w:pPr>
      <w:r>
        <w:rPr>
          <w:color w:val="333333"/>
          <w:sz w:val="22"/>
        </w:rPr>
        <w:t>Allocate roughly 90 minutes for Part A, 90 minutes for Part B.</w:t>
      </w:r>
    </w:p>
    <w:p>
      <w:pPr>
        <w:pStyle w:val="ListBullet"/>
      </w:pPr>
      <w:r>
        <w:rPr>
          <w:color w:val="333333"/>
          <w:sz w:val="22"/>
        </w:rPr>
        <w:t>Partial credit awarded on Part B based on the rubric for each scenario.</w:t>
      </w:r>
    </w:p>
    <w:p>
      <w:pPr>
        <w:pStyle w:val="ListBullet"/>
      </w:pPr>
      <w:r>
        <w:rPr>
          <w:color w:val="333333"/>
          <w:sz w:val="22"/>
        </w:rPr>
        <w:t>Calculators allowed. No external internet access.</w:t>
      </w:r>
    </w:p>
    <w:p>
      <w:r>
        <w:rPr>
          <w:b/>
          <w:color w:val="1E2761"/>
          <w:sz w:val="32"/>
        </w:rPr>
        <w:t>Part A: Multiple Choice (60 questions)</w:t>
      </w:r>
    </w:p>
    <w:p>
      <w:r>
        <w:rPr>
          <w:b/>
          <w:color w:val="1E2761"/>
          <w:sz w:val="26"/>
        </w:rPr>
        <w:t>Q1 (Week 1). Which of the following best distinguishes an agent from a static pipeline?</w:t>
      </w:r>
    </w:p>
    <w:p>
      <w:pPr>
        <w:pStyle w:val="ListBullet"/>
      </w:pPr>
      <w:r>
        <w:rPr>
          <w:color w:val="333333"/>
          <w:sz w:val="22"/>
        </w:rPr>
        <w:t>A. Use of an LLM</w:t>
      </w:r>
    </w:p>
    <w:p>
      <w:pPr>
        <w:pStyle w:val="ListBullet"/>
      </w:pPr>
      <w:r>
        <w:rPr>
          <w:color w:val="333333"/>
          <w:sz w:val="22"/>
        </w:rPr>
        <w:t>B. A persistent goal across turns with tool selection</w:t>
      </w:r>
    </w:p>
    <w:p>
      <w:pPr>
        <w:pStyle w:val="ListBullet"/>
      </w:pPr>
      <w:r>
        <w:rPr>
          <w:color w:val="333333"/>
          <w:sz w:val="22"/>
        </w:rPr>
        <w:t>C. Higher token cost</w:t>
      </w:r>
    </w:p>
    <w:p>
      <w:pPr>
        <w:pStyle w:val="ListBullet"/>
      </w:pPr>
      <w:r>
        <w:rPr>
          <w:color w:val="333333"/>
          <w:sz w:val="22"/>
        </w:rPr>
        <w:t>D. Use of vector retrieval</w:t>
      </w:r>
    </w:p>
    <w:p>
      <w:r>
        <w:rPr>
          <w:b/>
          <w:color w:val="1E2761"/>
          <w:sz w:val="26"/>
        </w:rPr>
        <w:t>Q2 (Week 1). In the escalation ladder, which rung should you try first?</w:t>
      </w:r>
    </w:p>
    <w:p>
      <w:pPr>
        <w:pStyle w:val="ListBullet"/>
      </w:pPr>
      <w:r>
        <w:rPr>
          <w:color w:val="333333"/>
          <w:sz w:val="22"/>
        </w:rPr>
        <w:t>A. Multi-agent system</w:t>
      </w:r>
    </w:p>
    <w:p>
      <w:pPr>
        <w:pStyle w:val="ListBullet"/>
      </w:pPr>
      <w:r>
        <w:rPr>
          <w:color w:val="333333"/>
          <w:sz w:val="22"/>
        </w:rPr>
        <w:t>B. Tool-using single agent</w:t>
      </w:r>
    </w:p>
    <w:p>
      <w:pPr>
        <w:pStyle w:val="ListBullet"/>
      </w:pPr>
      <w:r>
        <w:rPr>
          <w:color w:val="333333"/>
          <w:sz w:val="22"/>
        </w:rPr>
        <w:t>C. Static pipeline</w:t>
      </w:r>
    </w:p>
    <w:p>
      <w:pPr>
        <w:pStyle w:val="ListBullet"/>
      </w:pPr>
      <w:r>
        <w:rPr>
          <w:color w:val="333333"/>
          <w:sz w:val="22"/>
        </w:rPr>
        <w:t>D. Retrieval augmented call</w:t>
      </w:r>
    </w:p>
    <w:p>
      <w:r>
        <w:rPr>
          <w:b/>
          <w:color w:val="1E2761"/>
          <w:sz w:val="26"/>
        </w:rPr>
        <w:t>Q3 (Week 1). Which is NOT a typical agent failure mode?</w:t>
      </w:r>
    </w:p>
    <w:p>
      <w:pPr>
        <w:pStyle w:val="ListBullet"/>
      </w:pPr>
      <w:r>
        <w:rPr>
          <w:color w:val="333333"/>
          <w:sz w:val="22"/>
        </w:rPr>
        <w:t>A. Prompt drift</w:t>
      </w:r>
    </w:p>
    <w:p>
      <w:pPr>
        <w:pStyle w:val="ListBullet"/>
      </w:pPr>
      <w:r>
        <w:rPr>
          <w:color w:val="333333"/>
          <w:sz w:val="22"/>
        </w:rPr>
        <w:t>B. Context overflow</w:t>
      </w:r>
    </w:p>
    <w:p>
      <w:pPr>
        <w:pStyle w:val="ListBullet"/>
      </w:pPr>
      <w:r>
        <w:rPr>
          <w:color w:val="333333"/>
          <w:sz w:val="22"/>
        </w:rPr>
        <w:t>C. Tool runaway loops</w:t>
      </w:r>
    </w:p>
    <w:p>
      <w:pPr>
        <w:pStyle w:val="ListBullet"/>
      </w:pPr>
      <w:r>
        <w:rPr>
          <w:color w:val="333333"/>
          <w:sz w:val="22"/>
        </w:rPr>
        <w:t>D. Deterministic latency</w:t>
      </w:r>
    </w:p>
    <w:p>
      <w:r>
        <w:rPr>
          <w:b/>
          <w:color w:val="1E2761"/>
          <w:sz w:val="26"/>
        </w:rPr>
        <w:t>Q4 (Week 1). Why is iteration capping non-negotiable in production agents?</w:t>
      </w:r>
    </w:p>
    <w:p>
      <w:pPr>
        <w:pStyle w:val="ListBullet"/>
      </w:pPr>
      <w:r>
        <w:rPr>
          <w:color w:val="333333"/>
          <w:sz w:val="22"/>
        </w:rPr>
        <w:t>A. LLM APIs require it</w:t>
      </w:r>
    </w:p>
    <w:p>
      <w:pPr>
        <w:pStyle w:val="ListBullet"/>
      </w:pPr>
      <w:r>
        <w:rPr>
          <w:color w:val="333333"/>
          <w:sz w:val="22"/>
        </w:rPr>
        <w:t>B. It speeds up training</w:t>
      </w:r>
    </w:p>
    <w:p>
      <w:pPr>
        <w:pStyle w:val="ListBullet"/>
      </w:pPr>
      <w:r>
        <w:rPr>
          <w:color w:val="333333"/>
          <w:sz w:val="22"/>
        </w:rPr>
        <w:t>C. It prevents runaway loops from exhausting tokens or causing harm</w:t>
      </w:r>
    </w:p>
    <w:p>
      <w:pPr>
        <w:pStyle w:val="ListBullet"/>
      </w:pPr>
      <w:r>
        <w:rPr>
          <w:color w:val="333333"/>
          <w:sz w:val="22"/>
        </w:rPr>
        <w:t>D. It improves accuracy</w:t>
      </w:r>
    </w:p>
    <w:p>
      <w:r>
        <w:rPr>
          <w:b/>
          <w:color w:val="1E2761"/>
          <w:sz w:val="26"/>
        </w:rPr>
        <w:t>Q5 (Week 1). Which boundary protects against credential leakage in tool outputs?</w:t>
      </w:r>
    </w:p>
    <w:p>
      <w:pPr>
        <w:pStyle w:val="ListBullet"/>
      </w:pPr>
      <w:r>
        <w:rPr>
          <w:color w:val="333333"/>
          <w:sz w:val="22"/>
        </w:rPr>
        <w:t>A. The data boundary</w:t>
      </w:r>
    </w:p>
    <w:p>
      <w:pPr>
        <w:pStyle w:val="ListBullet"/>
      </w:pPr>
      <w:r>
        <w:rPr>
          <w:color w:val="333333"/>
          <w:sz w:val="22"/>
        </w:rPr>
        <w:t>B. The credential boundary</w:t>
      </w:r>
    </w:p>
    <w:p>
      <w:pPr>
        <w:pStyle w:val="ListBullet"/>
      </w:pPr>
      <w:r>
        <w:rPr>
          <w:color w:val="333333"/>
          <w:sz w:val="22"/>
        </w:rPr>
        <w:t>C. The action boundary</w:t>
      </w:r>
    </w:p>
    <w:p>
      <w:pPr>
        <w:pStyle w:val="ListBullet"/>
      </w:pPr>
      <w:r>
        <w:rPr>
          <w:color w:val="333333"/>
          <w:sz w:val="22"/>
        </w:rPr>
        <w:t>D. The presentation boundary</w:t>
      </w:r>
    </w:p>
    <w:p>
      <w:r>
        <w:rPr>
          <w:b/>
          <w:color w:val="1E2761"/>
          <w:sz w:val="26"/>
        </w:rPr>
        <w:t>Q6 (Week 2). Which decomposition style is observable from the start?</w:t>
      </w:r>
    </w:p>
    <w:p>
      <w:pPr>
        <w:pStyle w:val="ListBullet"/>
      </w:pPr>
      <w:r>
        <w:rPr>
          <w:color w:val="333333"/>
          <w:sz w:val="22"/>
        </w:rPr>
        <w:t>A. Bottom-up</w:t>
      </w:r>
    </w:p>
    <w:p>
      <w:pPr>
        <w:pStyle w:val="ListBullet"/>
      </w:pPr>
      <w:r>
        <w:rPr>
          <w:color w:val="333333"/>
          <w:sz w:val="22"/>
        </w:rPr>
        <w:t>B. Top-down</w:t>
      </w:r>
    </w:p>
    <w:p>
      <w:pPr>
        <w:pStyle w:val="ListBullet"/>
      </w:pPr>
      <w:r>
        <w:rPr>
          <w:color w:val="333333"/>
          <w:sz w:val="22"/>
        </w:rPr>
        <w:t>C. Random</w:t>
      </w:r>
    </w:p>
    <w:p>
      <w:pPr>
        <w:pStyle w:val="ListBullet"/>
      </w:pPr>
      <w:r>
        <w:rPr>
          <w:color w:val="333333"/>
          <w:sz w:val="22"/>
        </w:rPr>
        <w:t>D. Lazy</w:t>
      </w:r>
    </w:p>
    <w:p>
      <w:r>
        <w:rPr>
          <w:b/>
          <w:color w:val="1E2761"/>
          <w:sz w:val="26"/>
        </w:rPr>
        <w:t>Q7 (Week 2). Scratchpad memory should typically be cleared:</w:t>
      </w:r>
    </w:p>
    <w:p>
      <w:pPr>
        <w:pStyle w:val="ListBullet"/>
      </w:pPr>
      <w:r>
        <w:rPr>
          <w:color w:val="333333"/>
          <w:sz w:val="22"/>
        </w:rPr>
        <w:t>A. Never</w:t>
      </w:r>
    </w:p>
    <w:p>
      <w:pPr>
        <w:pStyle w:val="ListBullet"/>
      </w:pPr>
      <w:r>
        <w:rPr>
          <w:color w:val="333333"/>
          <w:sz w:val="22"/>
        </w:rPr>
        <w:t>B. On every response</w:t>
      </w:r>
    </w:p>
    <w:p>
      <w:pPr>
        <w:pStyle w:val="ListBullet"/>
      </w:pPr>
      <w:r>
        <w:rPr>
          <w:color w:val="333333"/>
          <w:sz w:val="22"/>
        </w:rPr>
        <w:t>C. Once per day</w:t>
      </w:r>
    </w:p>
    <w:p>
      <w:pPr>
        <w:pStyle w:val="ListBullet"/>
      </w:pPr>
      <w:r>
        <w:rPr>
          <w:color w:val="333333"/>
          <w:sz w:val="22"/>
        </w:rPr>
        <w:t>D. On user request</w:t>
      </w:r>
    </w:p>
    <w:p>
      <w:r>
        <w:rPr>
          <w:b/>
          <w:color w:val="1E2761"/>
          <w:sz w:val="26"/>
        </w:rPr>
        <w:t>Q8 (Week 2). Agentic RAG differs from static RAG primarily in:</w:t>
      </w:r>
    </w:p>
    <w:p>
      <w:pPr>
        <w:pStyle w:val="ListBullet"/>
      </w:pPr>
      <w:r>
        <w:rPr>
          <w:color w:val="333333"/>
          <w:sz w:val="22"/>
        </w:rPr>
        <w:t>A. Using vector stores</w:t>
      </w:r>
    </w:p>
    <w:p>
      <w:pPr>
        <w:pStyle w:val="ListBullet"/>
      </w:pPr>
      <w:r>
        <w:rPr>
          <w:color w:val="333333"/>
          <w:sz w:val="22"/>
        </w:rPr>
        <w:t>B. Using more documents</w:t>
      </w:r>
    </w:p>
    <w:p>
      <w:pPr>
        <w:pStyle w:val="ListBullet"/>
      </w:pPr>
      <w:r>
        <w:rPr>
          <w:color w:val="333333"/>
          <w:sz w:val="22"/>
        </w:rPr>
        <w:t>C. Letting the agent decide when and what to retrieve</w:t>
      </w:r>
    </w:p>
    <w:p>
      <w:pPr>
        <w:pStyle w:val="ListBullet"/>
      </w:pPr>
      <w:r>
        <w:rPr>
          <w:color w:val="333333"/>
          <w:sz w:val="22"/>
        </w:rPr>
        <w:t>D. Using larger models</w:t>
      </w:r>
    </w:p>
    <w:p>
      <w:r>
        <w:rPr>
          <w:b/>
          <w:color w:val="1E2761"/>
          <w:sz w:val="26"/>
        </w:rPr>
        <w:t>Q9 (Week 2). Which game-theoretic setting describes agents with private rewards?</w:t>
      </w:r>
    </w:p>
    <w:p>
      <w:pPr>
        <w:pStyle w:val="ListBullet"/>
      </w:pPr>
      <w:r>
        <w:rPr>
          <w:color w:val="333333"/>
          <w:sz w:val="22"/>
        </w:rPr>
        <w:t>A. Cooperative</w:t>
      </w:r>
    </w:p>
    <w:p>
      <w:pPr>
        <w:pStyle w:val="ListBullet"/>
      </w:pPr>
      <w:r>
        <w:rPr>
          <w:color w:val="333333"/>
          <w:sz w:val="22"/>
        </w:rPr>
        <w:t>B. Mixed-motive</w:t>
      </w:r>
    </w:p>
    <w:p>
      <w:pPr>
        <w:pStyle w:val="ListBullet"/>
      </w:pPr>
      <w:r>
        <w:rPr>
          <w:color w:val="333333"/>
          <w:sz w:val="22"/>
        </w:rPr>
        <w:t>C. Competitive</w:t>
      </w:r>
    </w:p>
    <w:p>
      <w:pPr>
        <w:pStyle w:val="ListBullet"/>
      </w:pPr>
      <w:r>
        <w:rPr>
          <w:color w:val="333333"/>
          <w:sz w:val="22"/>
        </w:rPr>
        <w:t>D. None of the above</w:t>
      </w:r>
    </w:p>
    <w:p>
      <w:r>
        <w:rPr>
          <w:b/>
          <w:color w:val="1E2761"/>
          <w:sz w:val="26"/>
        </w:rPr>
        <w:t>Q10 (Week 2). Which is the standard reason to track P95 latency separately from P50?</w:t>
      </w:r>
    </w:p>
    <w:p>
      <w:pPr>
        <w:pStyle w:val="ListBullet"/>
      </w:pPr>
      <w:r>
        <w:rPr>
          <w:color w:val="333333"/>
          <w:sz w:val="22"/>
        </w:rPr>
        <w:t>A. P95 is required by law</w:t>
      </w:r>
    </w:p>
    <w:p>
      <w:pPr>
        <w:pStyle w:val="ListBullet"/>
      </w:pPr>
      <w:r>
        <w:rPr>
          <w:color w:val="333333"/>
          <w:sz w:val="22"/>
        </w:rPr>
        <w:t>B. Tail latencies determine user-perceived performance</w:t>
      </w:r>
    </w:p>
    <w:p>
      <w:pPr>
        <w:pStyle w:val="ListBullet"/>
      </w:pPr>
      <w:r>
        <w:rPr>
          <w:color w:val="333333"/>
          <w:sz w:val="22"/>
        </w:rPr>
        <w:t>C. P50 includes warmup</w:t>
      </w:r>
    </w:p>
    <w:p>
      <w:pPr>
        <w:pStyle w:val="ListBullet"/>
      </w:pPr>
      <w:r>
        <w:rPr>
          <w:color w:val="333333"/>
          <w:sz w:val="22"/>
        </w:rPr>
        <w:t>D. They are the same</w:t>
      </w:r>
    </w:p>
    <w:p>
      <w:r>
        <w:rPr>
          <w:b/>
          <w:color w:val="1E2761"/>
          <w:sz w:val="26"/>
        </w:rPr>
        <w:t>Q11 (Week 3). MCP capability negotiation happens at:</w:t>
      </w:r>
    </w:p>
    <w:p>
      <w:pPr>
        <w:pStyle w:val="ListBullet"/>
      </w:pPr>
      <w:r>
        <w:rPr>
          <w:color w:val="333333"/>
          <w:sz w:val="22"/>
        </w:rPr>
        <w:t>A. Every tool call</w:t>
      </w:r>
    </w:p>
    <w:p>
      <w:pPr>
        <w:pStyle w:val="ListBullet"/>
      </w:pPr>
      <w:r>
        <w:rPr>
          <w:color w:val="333333"/>
          <w:sz w:val="22"/>
        </w:rPr>
        <w:t>B. Server boot only</w:t>
      </w:r>
    </w:p>
    <w:p>
      <w:pPr>
        <w:pStyle w:val="ListBullet"/>
      </w:pPr>
      <w:r>
        <w:rPr>
          <w:color w:val="333333"/>
          <w:sz w:val="22"/>
        </w:rPr>
        <w:t>C. Session startup</w:t>
      </w:r>
    </w:p>
    <w:p>
      <w:pPr>
        <w:pStyle w:val="ListBullet"/>
      </w:pPr>
      <w:r>
        <w:rPr>
          <w:color w:val="333333"/>
          <w:sz w:val="22"/>
        </w:rPr>
        <w:t>D. Never</w:t>
      </w:r>
    </w:p>
    <w:p>
      <w:r>
        <w:rPr>
          <w:b/>
          <w:color w:val="1E2761"/>
          <w:sz w:val="26"/>
        </w:rPr>
        <w:t>Q12 (Week 3). FastMCP generates tool schemas from:</w:t>
      </w:r>
    </w:p>
    <w:p>
      <w:pPr>
        <w:pStyle w:val="ListBullet"/>
      </w:pPr>
      <w:r>
        <w:rPr>
          <w:color w:val="333333"/>
          <w:sz w:val="22"/>
        </w:rPr>
        <w:t>A. Manual JSON files</w:t>
      </w:r>
    </w:p>
    <w:p>
      <w:pPr>
        <w:pStyle w:val="ListBullet"/>
      </w:pPr>
      <w:r>
        <w:rPr>
          <w:color w:val="333333"/>
          <w:sz w:val="22"/>
        </w:rPr>
        <w:t>B. Python type hints and docstrings</w:t>
      </w:r>
    </w:p>
    <w:p>
      <w:pPr>
        <w:pStyle w:val="ListBullet"/>
      </w:pPr>
      <w:r>
        <w:rPr>
          <w:color w:val="333333"/>
          <w:sz w:val="22"/>
        </w:rPr>
        <w:t>C. OpenAPI specs</w:t>
      </w:r>
    </w:p>
    <w:p>
      <w:pPr>
        <w:pStyle w:val="ListBullet"/>
      </w:pPr>
      <w:r>
        <w:rPr>
          <w:color w:val="333333"/>
          <w:sz w:val="22"/>
        </w:rPr>
        <w:t>D. GraphQL</w:t>
      </w:r>
    </w:p>
    <w:p>
      <w:r>
        <w:rPr>
          <w:b/>
          <w:color w:val="1E2761"/>
          <w:sz w:val="26"/>
        </w:rPr>
        <w:t>Q13 (Week 3). The 'tool-use maximalist' pattern fails most often when:</w:t>
      </w:r>
    </w:p>
    <w:p>
      <w:pPr>
        <w:pStyle w:val="ListBullet"/>
      </w:pPr>
      <w:r>
        <w:rPr>
          <w:color w:val="333333"/>
          <w:sz w:val="22"/>
        </w:rPr>
        <w:t>A. The model is small</w:t>
      </w:r>
    </w:p>
    <w:p>
      <w:pPr>
        <w:pStyle w:val="ListBullet"/>
      </w:pPr>
      <w:r>
        <w:rPr>
          <w:color w:val="333333"/>
          <w:sz w:val="22"/>
        </w:rPr>
        <w:t>B. The tool catalog crosses the model's selection bandwidth</w:t>
      </w:r>
    </w:p>
    <w:p>
      <w:pPr>
        <w:pStyle w:val="ListBullet"/>
      </w:pPr>
      <w:r>
        <w:rPr>
          <w:color w:val="333333"/>
          <w:sz w:val="22"/>
        </w:rPr>
        <w:t>C. Tools are async</w:t>
      </w:r>
    </w:p>
    <w:p>
      <w:pPr>
        <w:pStyle w:val="ListBullet"/>
      </w:pPr>
      <w:r>
        <w:rPr>
          <w:color w:val="333333"/>
          <w:sz w:val="22"/>
        </w:rPr>
        <w:t>D. Tools return JSON</w:t>
      </w:r>
    </w:p>
    <w:p>
      <w:r>
        <w:rPr>
          <w:b/>
          <w:color w:val="1E2761"/>
          <w:sz w:val="26"/>
        </w:rPr>
        <w:t>Q14 (Week 3). Which auth pattern fits user-delegated tool access?</w:t>
      </w:r>
    </w:p>
    <w:p>
      <w:pPr>
        <w:pStyle w:val="ListBullet"/>
      </w:pPr>
      <w:r>
        <w:rPr>
          <w:color w:val="333333"/>
          <w:sz w:val="22"/>
        </w:rPr>
        <w:t>A. Service accounts only</w:t>
      </w:r>
    </w:p>
    <w:p>
      <w:pPr>
        <w:pStyle w:val="ListBullet"/>
      </w:pPr>
      <w:r>
        <w:rPr>
          <w:color w:val="333333"/>
          <w:sz w:val="22"/>
        </w:rPr>
        <w:t>B. OAuth 2.1 with PKCE</w:t>
      </w:r>
    </w:p>
    <w:p>
      <w:pPr>
        <w:pStyle w:val="ListBullet"/>
      </w:pPr>
      <w:r>
        <w:rPr>
          <w:color w:val="333333"/>
          <w:sz w:val="22"/>
        </w:rPr>
        <w:t>C. Plain API key</w:t>
      </w:r>
    </w:p>
    <w:p>
      <w:pPr>
        <w:pStyle w:val="ListBullet"/>
      </w:pPr>
      <w:r>
        <w:rPr>
          <w:color w:val="333333"/>
          <w:sz w:val="22"/>
        </w:rPr>
        <w:t>D. Anonymous</w:t>
      </w:r>
    </w:p>
    <w:p>
      <w:r>
        <w:rPr>
          <w:b/>
          <w:color w:val="1E2761"/>
          <w:sz w:val="26"/>
        </w:rPr>
        <w:t>Q15 (Week 3). Idempotency keys are typically issued by:</w:t>
      </w:r>
    </w:p>
    <w:p>
      <w:pPr>
        <w:pStyle w:val="ListBullet"/>
      </w:pPr>
      <w:r>
        <w:rPr>
          <w:color w:val="333333"/>
          <w:sz w:val="22"/>
        </w:rPr>
        <w:t>A. The server</w:t>
      </w:r>
    </w:p>
    <w:p>
      <w:pPr>
        <w:pStyle w:val="ListBullet"/>
      </w:pPr>
      <w:r>
        <w:rPr>
          <w:color w:val="333333"/>
          <w:sz w:val="22"/>
        </w:rPr>
        <w:t>B. The client</w:t>
      </w:r>
    </w:p>
    <w:p>
      <w:pPr>
        <w:pStyle w:val="ListBullet"/>
      </w:pPr>
      <w:r>
        <w:rPr>
          <w:color w:val="333333"/>
          <w:sz w:val="22"/>
        </w:rPr>
        <w:t>C. The DNS provider</w:t>
      </w:r>
    </w:p>
    <w:p>
      <w:pPr>
        <w:pStyle w:val="ListBullet"/>
      </w:pPr>
      <w:r>
        <w:rPr>
          <w:color w:val="333333"/>
          <w:sz w:val="22"/>
        </w:rPr>
        <w:t>D. The model</w:t>
      </w:r>
    </w:p>
    <w:p>
      <w:r>
        <w:rPr>
          <w:b/>
          <w:color w:val="1E2761"/>
          <w:sz w:val="26"/>
        </w:rPr>
        <w:t>Q16 (Week 4). In CO-STAR, the 'S' stands for:</w:t>
      </w:r>
    </w:p>
    <w:p>
      <w:pPr>
        <w:pStyle w:val="ListBullet"/>
      </w:pPr>
      <w:r>
        <w:rPr>
          <w:color w:val="333333"/>
          <w:sz w:val="22"/>
        </w:rPr>
        <w:t>A. Schema</w:t>
      </w:r>
    </w:p>
    <w:p>
      <w:pPr>
        <w:pStyle w:val="ListBullet"/>
      </w:pPr>
      <w:r>
        <w:rPr>
          <w:color w:val="333333"/>
          <w:sz w:val="22"/>
        </w:rPr>
        <w:t>B. Source</w:t>
      </w:r>
    </w:p>
    <w:p>
      <w:pPr>
        <w:pStyle w:val="ListBullet"/>
      </w:pPr>
      <w:r>
        <w:rPr>
          <w:color w:val="333333"/>
          <w:sz w:val="22"/>
        </w:rPr>
        <w:t>C. Style</w:t>
      </w:r>
    </w:p>
    <w:p>
      <w:pPr>
        <w:pStyle w:val="ListBullet"/>
      </w:pPr>
      <w:r>
        <w:rPr>
          <w:color w:val="333333"/>
          <w:sz w:val="22"/>
        </w:rPr>
        <w:t>D. Stop</w:t>
      </w:r>
    </w:p>
    <w:p>
      <w:r>
        <w:rPr>
          <w:b/>
          <w:color w:val="1E2761"/>
          <w:sz w:val="26"/>
        </w:rPr>
        <w:t>Q17 (Week 4). Few-shot prompting recency bias means:</w:t>
      </w:r>
    </w:p>
    <w:p>
      <w:pPr>
        <w:pStyle w:val="ListBullet"/>
      </w:pPr>
      <w:r>
        <w:rPr>
          <w:color w:val="333333"/>
          <w:sz w:val="22"/>
        </w:rPr>
        <w:t>A. Models forget old examples</w:t>
      </w:r>
    </w:p>
    <w:p>
      <w:pPr>
        <w:pStyle w:val="ListBullet"/>
      </w:pPr>
      <w:r>
        <w:rPr>
          <w:color w:val="333333"/>
          <w:sz w:val="22"/>
        </w:rPr>
        <w:t>B. Later examples are weighted more heavily</w:t>
      </w:r>
    </w:p>
    <w:p>
      <w:pPr>
        <w:pStyle w:val="ListBullet"/>
      </w:pPr>
      <w:r>
        <w:rPr>
          <w:color w:val="333333"/>
          <w:sz w:val="22"/>
        </w:rPr>
        <w:t>C. Recent users get better answers</w:t>
      </w:r>
    </w:p>
    <w:p>
      <w:pPr>
        <w:pStyle w:val="ListBullet"/>
      </w:pPr>
      <w:r>
        <w:rPr>
          <w:color w:val="333333"/>
          <w:sz w:val="22"/>
        </w:rPr>
        <w:t>D. Refusal must come first</w:t>
      </w:r>
    </w:p>
    <w:p>
      <w:r>
        <w:rPr>
          <w:b/>
          <w:color w:val="1E2761"/>
          <w:sz w:val="26"/>
        </w:rPr>
        <w:t>Q18 (Week 4). DSPy's Signature defines:</w:t>
      </w:r>
    </w:p>
    <w:p>
      <w:pPr>
        <w:pStyle w:val="ListBullet"/>
      </w:pPr>
      <w:r>
        <w:rPr>
          <w:color w:val="333333"/>
          <w:sz w:val="22"/>
        </w:rPr>
        <w:t>A. The model</w:t>
      </w:r>
    </w:p>
    <w:p>
      <w:pPr>
        <w:pStyle w:val="ListBullet"/>
      </w:pPr>
      <w:r>
        <w:rPr>
          <w:color w:val="333333"/>
          <w:sz w:val="22"/>
        </w:rPr>
        <w:t>B. Inputs and outputs</w:t>
      </w:r>
    </w:p>
    <w:p>
      <w:pPr>
        <w:pStyle w:val="ListBullet"/>
      </w:pPr>
      <w:r>
        <w:rPr>
          <w:color w:val="333333"/>
          <w:sz w:val="22"/>
        </w:rPr>
        <w:t>C. The tokenizer</w:t>
      </w:r>
    </w:p>
    <w:p>
      <w:pPr>
        <w:pStyle w:val="ListBullet"/>
      </w:pPr>
      <w:r>
        <w:rPr>
          <w:color w:val="333333"/>
          <w:sz w:val="22"/>
        </w:rPr>
        <w:t>D. The retrieval store</w:t>
      </w:r>
    </w:p>
    <w:p>
      <w:r>
        <w:rPr>
          <w:b/>
          <w:color w:val="1E2761"/>
          <w:sz w:val="26"/>
        </w:rPr>
        <w:t>Q19 (Week 4). Which DSPy optimizer is fastest?</w:t>
      </w:r>
    </w:p>
    <w:p>
      <w:pPr>
        <w:pStyle w:val="ListBullet"/>
      </w:pPr>
      <w:r>
        <w:rPr>
          <w:color w:val="333333"/>
          <w:sz w:val="22"/>
        </w:rPr>
        <w:t>A. MIPRO</w:t>
      </w:r>
    </w:p>
    <w:p>
      <w:pPr>
        <w:pStyle w:val="ListBullet"/>
      </w:pPr>
      <w:r>
        <w:rPr>
          <w:color w:val="333333"/>
          <w:sz w:val="22"/>
        </w:rPr>
        <w:t>B. COPRO</w:t>
      </w:r>
    </w:p>
    <w:p>
      <w:pPr>
        <w:pStyle w:val="ListBullet"/>
      </w:pPr>
      <w:r>
        <w:rPr>
          <w:color w:val="333333"/>
          <w:sz w:val="22"/>
        </w:rPr>
        <w:t>C. BootstrapFinetune</w:t>
      </w:r>
    </w:p>
    <w:p>
      <w:pPr>
        <w:pStyle w:val="ListBullet"/>
      </w:pPr>
      <w:r>
        <w:rPr>
          <w:color w:val="333333"/>
          <w:sz w:val="22"/>
        </w:rPr>
        <w:t>D. All equal</w:t>
      </w:r>
    </w:p>
    <w:p>
      <w:r>
        <w:rPr>
          <w:b/>
          <w:color w:val="1E2761"/>
          <w:sz w:val="26"/>
        </w:rPr>
        <w:t>Q20 (Week 4). Hallucination mitigation via self-consistency works by:</w:t>
      </w:r>
    </w:p>
    <w:p>
      <w:pPr>
        <w:pStyle w:val="ListBullet"/>
      </w:pPr>
      <w:r>
        <w:rPr>
          <w:color w:val="333333"/>
          <w:sz w:val="22"/>
        </w:rPr>
        <w:t>A. Asking the model once</w:t>
      </w:r>
    </w:p>
    <w:p>
      <w:pPr>
        <w:pStyle w:val="ListBullet"/>
      </w:pPr>
      <w:r>
        <w:rPr>
          <w:color w:val="333333"/>
          <w:sz w:val="22"/>
        </w:rPr>
        <w:t>B. Sampling N answers and voting</w:t>
      </w:r>
    </w:p>
    <w:p>
      <w:pPr>
        <w:pStyle w:val="ListBullet"/>
      </w:pPr>
      <w:r>
        <w:rPr>
          <w:color w:val="333333"/>
          <w:sz w:val="22"/>
        </w:rPr>
        <w:t>C. Using a larger model</w:t>
      </w:r>
    </w:p>
    <w:p>
      <w:pPr>
        <w:pStyle w:val="ListBullet"/>
      </w:pPr>
      <w:r>
        <w:rPr>
          <w:color w:val="333333"/>
          <w:sz w:val="22"/>
        </w:rPr>
        <w:t>D. Lowering temperature to zero</w:t>
      </w:r>
    </w:p>
    <w:p>
      <w:r>
        <w:rPr>
          <w:b/>
          <w:color w:val="1E2761"/>
          <w:sz w:val="26"/>
        </w:rPr>
        <w:t>Q21 (Week 5). Chinchilla scaling suggests roughly how many training tokens per parameter?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5</w:t>
      </w:r>
    </w:p>
    <w:p>
      <w:pPr>
        <w:pStyle w:val="ListBullet"/>
      </w:pPr>
      <w:r>
        <w:rPr>
          <w:color w:val="333333"/>
          <w:sz w:val="22"/>
        </w:rPr>
        <w:t>C. 20</w:t>
      </w:r>
    </w:p>
    <w:p>
      <w:pPr>
        <w:pStyle w:val="ListBullet"/>
      </w:pPr>
      <w:r>
        <w:rPr>
          <w:color w:val="333333"/>
          <w:sz w:val="22"/>
        </w:rPr>
        <w:t>D. 100</w:t>
      </w:r>
    </w:p>
    <w:p>
      <w:r>
        <w:rPr>
          <w:b/>
          <w:color w:val="1E2761"/>
          <w:sz w:val="26"/>
        </w:rPr>
        <w:t>Q22 (Week 5). LoRA trains:</w:t>
      </w:r>
    </w:p>
    <w:p>
      <w:pPr>
        <w:pStyle w:val="ListBullet"/>
      </w:pPr>
      <w:r>
        <w:rPr>
          <w:color w:val="333333"/>
          <w:sz w:val="22"/>
        </w:rPr>
        <w:t>A. The full base model</w:t>
      </w:r>
    </w:p>
    <w:p>
      <w:pPr>
        <w:pStyle w:val="ListBullet"/>
      </w:pPr>
      <w:r>
        <w:rPr>
          <w:color w:val="333333"/>
          <w:sz w:val="22"/>
        </w:rPr>
        <w:t>B. Only the low-rank A and B matrices</w:t>
      </w:r>
    </w:p>
    <w:p>
      <w:pPr>
        <w:pStyle w:val="ListBullet"/>
      </w:pPr>
      <w:r>
        <w:rPr>
          <w:color w:val="333333"/>
          <w:sz w:val="22"/>
        </w:rPr>
        <w:t>C. Only embeddings</w:t>
      </w:r>
    </w:p>
    <w:p>
      <w:pPr>
        <w:pStyle w:val="ListBullet"/>
      </w:pPr>
      <w:r>
        <w:rPr>
          <w:color w:val="333333"/>
          <w:sz w:val="22"/>
        </w:rPr>
        <w:t>D. Only attention weights</w:t>
      </w:r>
    </w:p>
    <w:p>
      <w:r>
        <w:rPr>
          <w:b/>
          <w:color w:val="1E2761"/>
          <w:sz w:val="26"/>
        </w:rPr>
        <w:t>Q23 (Week 5). Typical LoRA rank values in practice:</w:t>
      </w:r>
    </w:p>
    <w:p>
      <w:pPr>
        <w:pStyle w:val="ListBullet"/>
      </w:pPr>
      <w:r>
        <w:rPr>
          <w:color w:val="333333"/>
          <w:sz w:val="22"/>
        </w:rPr>
        <w:t>A. 1 to 2</w:t>
      </w:r>
    </w:p>
    <w:p>
      <w:pPr>
        <w:pStyle w:val="ListBullet"/>
      </w:pPr>
      <w:r>
        <w:rPr>
          <w:color w:val="333333"/>
          <w:sz w:val="22"/>
        </w:rPr>
        <w:t>B. 4 to 64</w:t>
      </w:r>
    </w:p>
    <w:p>
      <w:pPr>
        <w:pStyle w:val="ListBullet"/>
      </w:pPr>
      <w:r>
        <w:rPr>
          <w:color w:val="333333"/>
          <w:sz w:val="22"/>
        </w:rPr>
        <w:t>C. 256 to 1024</w:t>
      </w:r>
    </w:p>
    <w:p>
      <w:pPr>
        <w:pStyle w:val="ListBullet"/>
      </w:pPr>
      <w:r>
        <w:rPr>
          <w:color w:val="333333"/>
          <w:sz w:val="22"/>
        </w:rPr>
        <w:t>D. 4096+</w:t>
      </w:r>
    </w:p>
    <w:p>
      <w:r>
        <w:rPr>
          <w:b/>
          <w:color w:val="1E2761"/>
          <w:sz w:val="26"/>
        </w:rPr>
        <w:t>Q24 (Week 5). qLoRA quantizes the base model to:</w:t>
      </w:r>
    </w:p>
    <w:p>
      <w:pPr>
        <w:pStyle w:val="ListBullet"/>
      </w:pPr>
      <w:r>
        <w:rPr>
          <w:color w:val="333333"/>
          <w:sz w:val="22"/>
        </w:rPr>
        <w:t>A. 8-bit</w:t>
      </w:r>
    </w:p>
    <w:p>
      <w:pPr>
        <w:pStyle w:val="ListBullet"/>
      </w:pPr>
      <w:r>
        <w:rPr>
          <w:color w:val="333333"/>
          <w:sz w:val="22"/>
        </w:rPr>
        <w:t>B. 4-bit NF4 with double quantization</w:t>
      </w:r>
    </w:p>
    <w:p>
      <w:pPr>
        <w:pStyle w:val="ListBullet"/>
      </w:pPr>
      <w:r>
        <w:rPr>
          <w:color w:val="333333"/>
          <w:sz w:val="22"/>
        </w:rPr>
        <w:t>C. 2-bit</w:t>
      </w:r>
    </w:p>
    <w:p>
      <w:pPr>
        <w:pStyle w:val="ListBullet"/>
      </w:pPr>
      <w:r>
        <w:rPr>
          <w:color w:val="333333"/>
          <w:sz w:val="22"/>
        </w:rPr>
        <w:t>D. 1-bit binary</w:t>
      </w:r>
    </w:p>
    <w:p>
      <w:r>
        <w:rPr>
          <w:b/>
          <w:color w:val="1E2761"/>
          <w:sz w:val="26"/>
        </w:rPr>
        <w:t>Q25 (Week 5). InfoNCE loss requires:</w:t>
      </w:r>
    </w:p>
    <w:p>
      <w:pPr>
        <w:pStyle w:val="ListBullet"/>
      </w:pPr>
      <w:r>
        <w:rPr>
          <w:color w:val="333333"/>
          <w:sz w:val="22"/>
        </w:rPr>
        <w:t>A. Only positives</w:t>
      </w:r>
    </w:p>
    <w:p>
      <w:pPr>
        <w:pStyle w:val="ListBullet"/>
      </w:pPr>
      <w:r>
        <w:rPr>
          <w:color w:val="333333"/>
          <w:sz w:val="22"/>
        </w:rPr>
        <w:t>B. Anchor, positive, batch of negatives</w:t>
      </w:r>
    </w:p>
    <w:p>
      <w:pPr>
        <w:pStyle w:val="ListBullet"/>
      </w:pPr>
      <w:r>
        <w:rPr>
          <w:color w:val="333333"/>
          <w:sz w:val="22"/>
        </w:rPr>
        <w:t>C. Triplets with margin</w:t>
      </w:r>
    </w:p>
    <w:p>
      <w:pPr>
        <w:pStyle w:val="ListBullet"/>
      </w:pPr>
      <w:r>
        <w:rPr>
          <w:color w:val="333333"/>
          <w:sz w:val="22"/>
        </w:rPr>
        <w:t>D. Cluster assignments</w:t>
      </w:r>
    </w:p>
    <w:p>
      <w:r>
        <w:rPr>
          <w:b/>
          <w:color w:val="1E2761"/>
          <w:sz w:val="26"/>
        </w:rPr>
        <w:t>Q26 (Week 6). In an MDP for an LLM token policy, the 'state' is typically:</w:t>
      </w:r>
    </w:p>
    <w:p>
      <w:pPr>
        <w:pStyle w:val="ListBullet"/>
      </w:pPr>
      <w:r>
        <w:rPr>
          <w:color w:val="333333"/>
          <w:sz w:val="22"/>
        </w:rPr>
        <w:t>A. A single token</w:t>
      </w:r>
    </w:p>
    <w:p>
      <w:pPr>
        <w:pStyle w:val="ListBullet"/>
      </w:pPr>
      <w:r>
        <w:rPr>
          <w:color w:val="333333"/>
          <w:sz w:val="22"/>
        </w:rPr>
        <w:t>B. The current context window</w:t>
      </w:r>
    </w:p>
    <w:p>
      <w:pPr>
        <w:pStyle w:val="ListBullet"/>
      </w:pPr>
      <w:r>
        <w:rPr>
          <w:color w:val="333333"/>
          <w:sz w:val="22"/>
        </w:rPr>
        <w:t>C. The vocabulary</w:t>
      </w:r>
    </w:p>
    <w:p>
      <w:pPr>
        <w:pStyle w:val="ListBullet"/>
      </w:pPr>
      <w:r>
        <w:rPr>
          <w:color w:val="333333"/>
          <w:sz w:val="22"/>
        </w:rPr>
        <w:t>D. The reward model</w:t>
      </w:r>
    </w:p>
    <w:p>
      <w:r>
        <w:rPr>
          <w:b/>
          <w:color w:val="1E2761"/>
          <w:sz w:val="26"/>
        </w:rPr>
        <w:t>Q27 (Week 6). The advantage function is defined as:</w:t>
      </w:r>
    </w:p>
    <w:p>
      <w:pPr>
        <w:pStyle w:val="ListBullet"/>
      </w:pPr>
      <w:r>
        <w:rPr>
          <w:color w:val="333333"/>
          <w:sz w:val="22"/>
        </w:rPr>
        <w:t>A. Q(s,a) only</w:t>
      </w:r>
    </w:p>
    <w:p>
      <w:pPr>
        <w:pStyle w:val="ListBullet"/>
      </w:pPr>
      <w:r>
        <w:rPr>
          <w:color w:val="333333"/>
          <w:sz w:val="22"/>
        </w:rPr>
        <w:t>B. V(s) only</w:t>
      </w:r>
    </w:p>
    <w:p>
      <w:pPr>
        <w:pStyle w:val="ListBullet"/>
      </w:pPr>
      <w:r>
        <w:rPr>
          <w:color w:val="333333"/>
          <w:sz w:val="22"/>
        </w:rPr>
        <w:t>C. Q(s,a) - V(s)</w:t>
      </w:r>
    </w:p>
    <w:p>
      <w:pPr>
        <w:pStyle w:val="ListBullet"/>
      </w:pPr>
      <w:r>
        <w:rPr>
          <w:color w:val="333333"/>
          <w:sz w:val="22"/>
        </w:rPr>
        <w:t>D. V(s) - Q(s,a)</w:t>
      </w:r>
    </w:p>
    <w:p>
      <w:r>
        <w:rPr>
          <w:b/>
          <w:color w:val="1E2761"/>
          <w:sz w:val="26"/>
        </w:rPr>
        <w:t>Q28 (Week 6). PPO's clip parameter typically defaults to:</w:t>
      </w:r>
    </w:p>
    <w:p>
      <w:pPr>
        <w:pStyle w:val="ListBullet"/>
      </w:pPr>
      <w:r>
        <w:rPr>
          <w:color w:val="333333"/>
          <w:sz w:val="22"/>
        </w:rPr>
        <w:t>A. 0.01</w:t>
      </w:r>
    </w:p>
    <w:p>
      <w:pPr>
        <w:pStyle w:val="ListBullet"/>
      </w:pPr>
      <w:r>
        <w:rPr>
          <w:color w:val="333333"/>
          <w:sz w:val="22"/>
        </w:rPr>
        <w:t>B. 0.2</w:t>
      </w:r>
    </w:p>
    <w:p>
      <w:pPr>
        <w:pStyle w:val="ListBullet"/>
      </w:pPr>
      <w:r>
        <w:rPr>
          <w:color w:val="333333"/>
          <w:sz w:val="22"/>
        </w:rPr>
        <w:t>C. 0.5</w:t>
      </w:r>
    </w:p>
    <w:p>
      <w:pPr>
        <w:pStyle w:val="ListBullet"/>
      </w:pPr>
      <w:r>
        <w:rPr>
          <w:color w:val="333333"/>
          <w:sz w:val="22"/>
        </w:rPr>
        <w:t>D. 1.0</w:t>
      </w:r>
    </w:p>
    <w:p>
      <w:r>
        <w:rPr>
          <w:b/>
          <w:color w:val="1E2761"/>
          <w:sz w:val="26"/>
        </w:rPr>
        <w:t>Q29 (Week 6). DPO requires:</w:t>
      </w:r>
    </w:p>
    <w:p>
      <w:pPr>
        <w:pStyle w:val="ListBullet"/>
      </w:pPr>
      <w:r>
        <w:rPr>
          <w:color w:val="333333"/>
          <w:sz w:val="22"/>
        </w:rPr>
        <w:t>A. A reward model</w:t>
      </w:r>
    </w:p>
    <w:p>
      <w:pPr>
        <w:pStyle w:val="ListBullet"/>
      </w:pPr>
      <w:r>
        <w:rPr>
          <w:color w:val="333333"/>
          <w:sz w:val="22"/>
        </w:rPr>
        <w:t>B. Preference pairs</w:t>
      </w:r>
    </w:p>
    <w:p>
      <w:pPr>
        <w:pStyle w:val="ListBullet"/>
      </w:pPr>
      <w:r>
        <w:rPr>
          <w:color w:val="333333"/>
          <w:sz w:val="22"/>
        </w:rPr>
        <w:t>C. An environment simulator</w:t>
      </w:r>
    </w:p>
    <w:p>
      <w:pPr>
        <w:pStyle w:val="ListBullet"/>
      </w:pPr>
      <w:r>
        <w:rPr>
          <w:color w:val="333333"/>
          <w:sz w:val="22"/>
        </w:rPr>
        <w:t>D. Tool definitions</w:t>
      </w:r>
    </w:p>
    <w:p>
      <w:r>
        <w:rPr>
          <w:b/>
          <w:color w:val="1E2761"/>
          <w:sz w:val="26"/>
        </w:rPr>
        <w:t>Q30 (Week 6). GRPO's main memory advantage comes from:</w:t>
      </w:r>
    </w:p>
    <w:p>
      <w:pPr>
        <w:pStyle w:val="ListBullet"/>
      </w:pPr>
      <w:r>
        <w:rPr>
          <w:color w:val="333333"/>
          <w:sz w:val="22"/>
        </w:rPr>
        <w:t>A. Dropping the policy network</w:t>
      </w:r>
    </w:p>
    <w:p>
      <w:pPr>
        <w:pStyle w:val="ListBullet"/>
      </w:pPr>
      <w:r>
        <w:rPr>
          <w:color w:val="333333"/>
          <w:sz w:val="22"/>
        </w:rPr>
        <w:t>B. Dropping the value network</w:t>
      </w:r>
    </w:p>
    <w:p>
      <w:pPr>
        <w:pStyle w:val="ListBullet"/>
      </w:pPr>
      <w:r>
        <w:rPr>
          <w:color w:val="333333"/>
          <w:sz w:val="22"/>
        </w:rPr>
        <w:t>C. Using INT8</w:t>
      </w:r>
    </w:p>
    <w:p>
      <w:pPr>
        <w:pStyle w:val="ListBullet"/>
      </w:pPr>
      <w:r>
        <w:rPr>
          <w:color w:val="333333"/>
          <w:sz w:val="22"/>
        </w:rPr>
        <w:t>D. Using gradient checkpointing only</w:t>
      </w:r>
    </w:p>
    <w:p>
      <w:r>
        <w:rPr>
          <w:b/>
          <w:color w:val="1E2761"/>
          <w:sz w:val="26"/>
        </w:rPr>
        <w:t>Q31 (Week 7). SRP applied to agents means:</w:t>
      </w:r>
    </w:p>
    <w:p>
      <w:pPr>
        <w:pStyle w:val="ListBullet"/>
      </w:pPr>
      <w:r>
        <w:rPr>
          <w:color w:val="333333"/>
          <w:sz w:val="22"/>
        </w:rPr>
        <w:t>A. Maximum tools per agent</w:t>
      </w:r>
    </w:p>
    <w:p>
      <w:pPr>
        <w:pStyle w:val="ListBullet"/>
      </w:pPr>
      <w:r>
        <w:rPr>
          <w:color w:val="333333"/>
          <w:sz w:val="22"/>
        </w:rPr>
        <w:t>B. Each agent has one well-defined responsibility</w:t>
      </w:r>
    </w:p>
    <w:p>
      <w:pPr>
        <w:pStyle w:val="ListBullet"/>
      </w:pPr>
      <w:r>
        <w:rPr>
          <w:color w:val="333333"/>
          <w:sz w:val="22"/>
        </w:rPr>
        <w:t>C. All agents share state</w:t>
      </w:r>
    </w:p>
    <w:p>
      <w:pPr>
        <w:pStyle w:val="ListBullet"/>
      </w:pPr>
      <w:r>
        <w:rPr>
          <w:color w:val="333333"/>
          <w:sz w:val="22"/>
        </w:rPr>
        <w:t>D. One agent per user</w:t>
      </w:r>
    </w:p>
    <w:p>
      <w:r>
        <w:rPr>
          <w:b/>
          <w:color w:val="1E2761"/>
          <w:sz w:val="26"/>
        </w:rPr>
        <w:t>Q32 (Week 7). A facade agent's purpose is:</w:t>
      </w:r>
    </w:p>
    <w:p>
      <w:pPr>
        <w:pStyle w:val="ListBullet"/>
      </w:pPr>
      <w:r>
        <w:rPr>
          <w:color w:val="333333"/>
          <w:sz w:val="22"/>
        </w:rPr>
        <w:t>A. Cosmetic UI</w:t>
      </w:r>
    </w:p>
    <w:p>
      <w:pPr>
        <w:pStyle w:val="ListBullet"/>
      </w:pPr>
      <w:r>
        <w:rPr>
          <w:color w:val="333333"/>
          <w:sz w:val="22"/>
        </w:rPr>
        <w:t>B. Wrapping a noisy sub-system with a clean tool surface</w:t>
      </w:r>
    </w:p>
    <w:p>
      <w:pPr>
        <w:pStyle w:val="ListBullet"/>
      </w:pPr>
      <w:r>
        <w:rPr>
          <w:color w:val="333333"/>
          <w:sz w:val="22"/>
        </w:rPr>
        <w:t>C. Performance benchmarking</w:t>
      </w:r>
    </w:p>
    <w:p>
      <w:pPr>
        <w:pStyle w:val="ListBullet"/>
      </w:pPr>
      <w:r>
        <w:rPr>
          <w:color w:val="333333"/>
          <w:sz w:val="22"/>
        </w:rPr>
        <w:t>D. Memory caching</w:t>
      </w:r>
    </w:p>
    <w:p>
      <w:r>
        <w:rPr>
          <w:b/>
          <w:color w:val="1E2761"/>
          <w:sz w:val="26"/>
        </w:rPr>
        <w:t>Q33 (Week 7). Epistemic uncertainty can be reduced by:</w:t>
      </w:r>
    </w:p>
    <w:p>
      <w:pPr>
        <w:pStyle w:val="ListBullet"/>
      </w:pPr>
      <w:r>
        <w:rPr>
          <w:color w:val="333333"/>
          <w:sz w:val="22"/>
        </w:rPr>
        <w:t>A. More data</w:t>
      </w:r>
    </w:p>
    <w:p>
      <w:pPr>
        <w:pStyle w:val="ListBullet"/>
      </w:pPr>
      <w:r>
        <w:rPr>
          <w:color w:val="333333"/>
          <w:sz w:val="22"/>
        </w:rPr>
        <w:t>B. Higher temperature</w:t>
      </w:r>
    </w:p>
    <w:p>
      <w:pPr>
        <w:pStyle w:val="ListBullet"/>
      </w:pPr>
      <w:r>
        <w:rPr>
          <w:color w:val="333333"/>
          <w:sz w:val="22"/>
        </w:rPr>
        <w:t>C. Smaller model</w:t>
      </w:r>
    </w:p>
    <w:p>
      <w:pPr>
        <w:pStyle w:val="ListBullet"/>
      </w:pPr>
      <w:r>
        <w:rPr>
          <w:color w:val="333333"/>
          <w:sz w:val="22"/>
        </w:rPr>
        <w:t>D. Tokenization changes</w:t>
      </w:r>
    </w:p>
    <w:p>
      <w:r>
        <w:rPr>
          <w:b/>
          <w:color w:val="1E2761"/>
          <w:sz w:val="26"/>
        </w:rPr>
        <w:t>Q34 (Week 7). Aleatoric uncertainty is reduced by:</w:t>
      </w:r>
    </w:p>
    <w:p>
      <w:pPr>
        <w:pStyle w:val="ListBullet"/>
      </w:pPr>
      <w:r>
        <w:rPr>
          <w:color w:val="333333"/>
          <w:sz w:val="22"/>
        </w:rPr>
        <w:t>A. More data</w:t>
      </w:r>
    </w:p>
    <w:p>
      <w:pPr>
        <w:pStyle w:val="ListBullet"/>
      </w:pPr>
      <w:r>
        <w:rPr>
          <w:color w:val="333333"/>
          <w:sz w:val="22"/>
        </w:rPr>
        <w:t>B. Better calibration only</w:t>
      </w:r>
    </w:p>
    <w:p>
      <w:pPr>
        <w:pStyle w:val="ListBullet"/>
      </w:pPr>
      <w:r>
        <w:rPr>
          <w:color w:val="333333"/>
          <w:sz w:val="22"/>
        </w:rPr>
        <w:t>C. Bigger models</w:t>
      </w:r>
    </w:p>
    <w:p>
      <w:pPr>
        <w:pStyle w:val="ListBullet"/>
      </w:pPr>
      <w:r>
        <w:rPr>
          <w:color w:val="333333"/>
          <w:sz w:val="22"/>
        </w:rPr>
        <w:t>D. Vector databases</w:t>
      </w:r>
    </w:p>
    <w:p>
      <w:r>
        <w:rPr>
          <w:b/>
          <w:color w:val="1E2761"/>
          <w:sz w:val="26"/>
        </w:rPr>
        <w:t>Q35 (Week 7). Idempotency keys are essential for:</w:t>
      </w:r>
    </w:p>
    <w:p>
      <w:pPr>
        <w:pStyle w:val="ListBullet"/>
      </w:pPr>
      <w:r>
        <w:rPr>
          <w:color w:val="333333"/>
          <w:sz w:val="22"/>
        </w:rPr>
        <w:t>A. Read tools</w:t>
      </w:r>
    </w:p>
    <w:p>
      <w:pPr>
        <w:pStyle w:val="ListBullet"/>
      </w:pPr>
      <w:r>
        <w:rPr>
          <w:color w:val="333333"/>
          <w:sz w:val="22"/>
        </w:rPr>
        <w:t>B. Write tools that may be retried</w:t>
      </w:r>
    </w:p>
    <w:p>
      <w:pPr>
        <w:pStyle w:val="ListBullet"/>
      </w:pPr>
      <w:r>
        <w:rPr>
          <w:color w:val="333333"/>
          <w:sz w:val="22"/>
        </w:rPr>
        <w:t>C. Tokenizers</w:t>
      </w:r>
    </w:p>
    <w:p>
      <w:pPr>
        <w:pStyle w:val="ListBullet"/>
      </w:pPr>
      <w:r>
        <w:rPr>
          <w:color w:val="333333"/>
          <w:sz w:val="22"/>
        </w:rPr>
        <w:t>D. Embeddings</w:t>
      </w:r>
    </w:p>
    <w:p>
      <w:r>
        <w:rPr>
          <w:b/>
          <w:color w:val="1E2761"/>
          <w:sz w:val="26"/>
        </w:rPr>
        <w:t>Q36 (Week 8). Data parallel training shares:</w:t>
      </w:r>
    </w:p>
    <w:p>
      <w:pPr>
        <w:pStyle w:val="ListBullet"/>
      </w:pPr>
      <w:r>
        <w:rPr>
          <w:color w:val="333333"/>
          <w:sz w:val="22"/>
        </w:rPr>
        <w:t>A. Different data, same gradients</w:t>
      </w:r>
    </w:p>
    <w:p>
      <w:pPr>
        <w:pStyle w:val="ListBullet"/>
      </w:pPr>
      <w:r>
        <w:rPr>
          <w:color w:val="333333"/>
          <w:sz w:val="22"/>
        </w:rPr>
        <w:t>B. Same model, sharded data, all-reduce gradients</w:t>
      </w:r>
    </w:p>
    <w:p>
      <w:pPr>
        <w:pStyle w:val="ListBullet"/>
      </w:pPr>
      <w:r>
        <w:rPr>
          <w:color w:val="333333"/>
          <w:sz w:val="22"/>
        </w:rPr>
        <w:t>C. Sharded model, same data</w:t>
      </w:r>
    </w:p>
    <w:p>
      <w:pPr>
        <w:pStyle w:val="ListBullet"/>
      </w:pPr>
      <w:r>
        <w:rPr>
          <w:color w:val="333333"/>
          <w:sz w:val="22"/>
        </w:rPr>
        <w:t>D. Sharded model, sharded data only</w:t>
      </w:r>
    </w:p>
    <w:p>
      <w:r>
        <w:rPr>
          <w:b/>
          <w:color w:val="1E2761"/>
          <w:sz w:val="26"/>
        </w:rPr>
        <w:t>Q37 (Week 8). Tensor parallel splits:</w:t>
      </w:r>
    </w:p>
    <w:p>
      <w:pPr>
        <w:pStyle w:val="ListBullet"/>
      </w:pPr>
      <w:r>
        <w:rPr>
          <w:color w:val="333333"/>
          <w:sz w:val="22"/>
        </w:rPr>
        <w:t>A. Layers across devices</w:t>
      </w:r>
    </w:p>
    <w:p>
      <w:pPr>
        <w:pStyle w:val="ListBullet"/>
      </w:pPr>
      <w:r>
        <w:rPr>
          <w:color w:val="333333"/>
          <w:sz w:val="22"/>
        </w:rPr>
        <w:t>B. Each matrix multiply across devices</w:t>
      </w:r>
    </w:p>
    <w:p>
      <w:pPr>
        <w:pStyle w:val="ListBullet"/>
      </w:pPr>
      <w:r>
        <w:rPr>
          <w:color w:val="333333"/>
          <w:sz w:val="22"/>
        </w:rPr>
        <w:t>C. Batches across devices</w:t>
      </w:r>
    </w:p>
    <w:p>
      <w:pPr>
        <w:pStyle w:val="ListBullet"/>
      </w:pPr>
      <w:r>
        <w:rPr>
          <w:color w:val="333333"/>
          <w:sz w:val="22"/>
        </w:rPr>
        <w:t>D. Optimizer state only</w:t>
      </w:r>
    </w:p>
    <w:p>
      <w:r>
        <w:rPr>
          <w:b/>
          <w:color w:val="1E2761"/>
          <w:sz w:val="26"/>
        </w:rPr>
        <w:t>Q38 (Week 8). Pipeline parallel splits:</w:t>
      </w:r>
    </w:p>
    <w:p>
      <w:pPr>
        <w:pStyle w:val="ListBullet"/>
      </w:pPr>
      <w:r>
        <w:rPr>
          <w:color w:val="333333"/>
          <w:sz w:val="22"/>
        </w:rPr>
        <w:t>A. Each matrix multiply</w:t>
      </w:r>
    </w:p>
    <w:p>
      <w:pPr>
        <w:pStyle w:val="ListBullet"/>
      </w:pPr>
      <w:r>
        <w:rPr>
          <w:color w:val="333333"/>
          <w:sz w:val="22"/>
        </w:rPr>
        <w:t>B. Model layers across devices with micro-batches</w:t>
      </w:r>
    </w:p>
    <w:p>
      <w:pPr>
        <w:pStyle w:val="ListBullet"/>
      </w:pPr>
      <w:r>
        <w:rPr>
          <w:color w:val="333333"/>
          <w:sz w:val="22"/>
        </w:rPr>
        <w:t>C. Optimizer state</w:t>
      </w:r>
    </w:p>
    <w:p>
      <w:pPr>
        <w:pStyle w:val="ListBullet"/>
      </w:pPr>
      <w:r>
        <w:rPr>
          <w:color w:val="333333"/>
          <w:sz w:val="22"/>
        </w:rPr>
        <w:t>D. Tokens across devices</w:t>
      </w:r>
    </w:p>
    <w:p>
      <w:r>
        <w:rPr>
          <w:b/>
          <w:color w:val="1E2761"/>
          <w:sz w:val="26"/>
        </w:rPr>
        <w:t>Q39 (Week 8). Ray actors are best for:</w:t>
      </w:r>
    </w:p>
    <w:p>
      <w:pPr>
        <w:pStyle w:val="ListBullet"/>
      </w:pPr>
      <w:r>
        <w:rPr>
          <w:color w:val="333333"/>
          <w:sz w:val="22"/>
        </w:rPr>
        <w:t>A. Stateless computations</w:t>
      </w:r>
    </w:p>
    <w:p>
      <w:pPr>
        <w:pStyle w:val="ListBullet"/>
      </w:pPr>
      <w:r>
        <w:rPr>
          <w:color w:val="333333"/>
          <w:sz w:val="22"/>
        </w:rPr>
        <w:t>B. Stateful long-lived workers</w:t>
      </w:r>
    </w:p>
    <w:p>
      <w:pPr>
        <w:pStyle w:val="ListBullet"/>
      </w:pPr>
      <w:r>
        <w:rPr>
          <w:color w:val="333333"/>
          <w:sz w:val="22"/>
        </w:rPr>
        <w:t>C. Pure functions only</w:t>
      </w:r>
    </w:p>
    <w:p>
      <w:pPr>
        <w:pStyle w:val="ListBullet"/>
      </w:pPr>
      <w:r>
        <w:rPr>
          <w:color w:val="333333"/>
          <w:sz w:val="22"/>
        </w:rPr>
        <w:t>D. Token streaming</w:t>
      </w:r>
    </w:p>
    <w:p>
      <w:r>
        <w:rPr>
          <w:b/>
          <w:color w:val="1E2761"/>
          <w:sz w:val="26"/>
        </w:rPr>
        <w:t>Q40 (Week 8). Ray Tune's ASHA scheduler is:</w:t>
      </w:r>
    </w:p>
    <w:p>
      <w:pPr>
        <w:pStyle w:val="ListBullet"/>
      </w:pPr>
      <w:r>
        <w:rPr>
          <w:color w:val="333333"/>
          <w:sz w:val="22"/>
        </w:rPr>
        <w:t>A. Bayesian</w:t>
      </w:r>
    </w:p>
    <w:p>
      <w:pPr>
        <w:pStyle w:val="ListBullet"/>
      </w:pPr>
      <w:r>
        <w:rPr>
          <w:color w:val="333333"/>
          <w:sz w:val="22"/>
        </w:rPr>
        <w:t>B. Async successive halving</w:t>
      </w:r>
    </w:p>
    <w:p>
      <w:pPr>
        <w:pStyle w:val="ListBullet"/>
      </w:pPr>
      <w:r>
        <w:rPr>
          <w:color w:val="333333"/>
          <w:sz w:val="22"/>
        </w:rPr>
        <w:t>C. Genetic</w:t>
      </w:r>
    </w:p>
    <w:p>
      <w:pPr>
        <w:pStyle w:val="ListBullet"/>
      </w:pPr>
      <w:r>
        <w:rPr>
          <w:color w:val="333333"/>
          <w:sz w:val="22"/>
        </w:rPr>
        <w:t>D. Manual</w:t>
      </w:r>
    </w:p>
    <w:p>
      <w:r>
        <w:rPr>
          <w:b/>
          <w:color w:val="1E2761"/>
          <w:sz w:val="26"/>
        </w:rPr>
        <w:t>Q41 (Week 9). A2A is primarily for:</w:t>
      </w:r>
    </w:p>
    <w:p>
      <w:pPr>
        <w:pStyle w:val="ListBullet"/>
      </w:pPr>
      <w:r>
        <w:rPr>
          <w:color w:val="333333"/>
          <w:sz w:val="22"/>
        </w:rPr>
        <w:t>A. Agent-to-tool</w:t>
      </w:r>
    </w:p>
    <w:p>
      <w:pPr>
        <w:pStyle w:val="ListBullet"/>
      </w:pPr>
      <w:r>
        <w:rPr>
          <w:color w:val="333333"/>
          <w:sz w:val="22"/>
        </w:rPr>
        <w:t>B. Agent-to-agent</w:t>
      </w:r>
    </w:p>
    <w:p>
      <w:pPr>
        <w:pStyle w:val="ListBullet"/>
      </w:pPr>
      <w:r>
        <w:rPr>
          <w:color w:val="333333"/>
          <w:sz w:val="22"/>
        </w:rPr>
        <w:t>C. Agent-to-user</w:t>
      </w:r>
    </w:p>
    <w:p>
      <w:pPr>
        <w:pStyle w:val="ListBullet"/>
      </w:pPr>
      <w:r>
        <w:rPr>
          <w:color w:val="333333"/>
          <w:sz w:val="22"/>
        </w:rPr>
        <w:t>D. Tool-to-tool</w:t>
      </w:r>
    </w:p>
    <w:p>
      <w:r>
        <w:rPr>
          <w:b/>
          <w:color w:val="1E2761"/>
          <w:sz w:val="26"/>
        </w:rPr>
        <w:t>Q42 (Week 9). MCP is primarily for:</w:t>
      </w:r>
    </w:p>
    <w:p>
      <w:pPr>
        <w:pStyle w:val="ListBullet"/>
      </w:pPr>
      <w:r>
        <w:rPr>
          <w:color w:val="333333"/>
          <w:sz w:val="22"/>
        </w:rPr>
        <w:t>A. Agent-to-agent</w:t>
      </w:r>
    </w:p>
    <w:p>
      <w:pPr>
        <w:pStyle w:val="ListBullet"/>
      </w:pPr>
      <w:r>
        <w:rPr>
          <w:color w:val="333333"/>
          <w:sz w:val="22"/>
        </w:rPr>
        <w:t>B. Agent-to-tool</w:t>
      </w:r>
    </w:p>
    <w:p>
      <w:pPr>
        <w:pStyle w:val="ListBullet"/>
      </w:pPr>
      <w:r>
        <w:rPr>
          <w:color w:val="333333"/>
          <w:sz w:val="22"/>
        </w:rPr>
        <w:t>C. User-to-tool</w:t>
      </w:r>
    </w:p>
    <w:p>
      <w:pPr>
        <w:pStyle w:val="ListBullet"/>
      </w:pPr>
      <w:r>
        <w:rPr>
          <w:color w:val="333333"/>
          <w:sz w:val="22"/>
        </w:rPr>
        <w:t>D. User-to-agent</w:t>
      </w:r>
    </w:p>
    <w:p>
      <w:r>
        <w:rPr>
          <w:b/>
          <w:color w:val="1E2761"/>
          <w:sz w:val="26"/>
        </w:rPr>
        <w:t>Q43 (Week 9). An Agent Card lists:</w:t>
      </w:r>
    </w:p>
    <w:p>
      <w:pPr>
        <w:pStyle w:val="ListBullet"/>
      </w:pPr>
      <w:r>
        <w:rPr>
          <w:color w:val="333333"/>
          <w:sz w:val="22"/>
        </w:rPr>
        <w:t>A. Only price</w:t>
      </w:r>
    </w:p>
    <w:p>
      <w:pPr>
        <w:pStyle w:val="ListBullet"/>
      </w:pPr>
      <w:r>
        <w:rPr>
          <w:color w:val="333333"/>
          <w:sz w:val="22"/>
        </w:rPr>
        <w:t>B. Capabilities, cost, latency, contact, auth requirements</w:t>
      </w:r>
    </w:p>
    <w:p>
      <w:pPr>
        <w:pStyle w:val="ListBullet"/>
      </w:pPr>
      <w:r>
        <w:rPr>
          <w:color w:val="333333"/>
          <w:sz w:val="22"/>
        </w:rPr>
        <w:t>C. Source code</w:t>
      </w:r>
    </w:p>
    <w:p>
      <w:pPr>
        <w:pStyle w:val="ListBullet"/>
      </w:pPr>
      <w:r>
        <w:rPr>
          <w:color w:val="333333"/>
          <w:sz w:val="22"/>
        </w:rPr>
        <w:t>D. Training data</w:t>
      </w:r>
    </w:p>
    <w:p>
      <w:r>
        <w:rPr>
          <w:b/>
          <w:color w:val="1E2761"/>
          <w:sz w:val="26"/>
        </w:rPr>
        <w:t>Q44 (Week 9). Nanda proposes:</w:t>
      </w:r>
    </w:p>
    <w:p>
      <w:pPr>
        <w:pStyle w:val="ListBullet"/>
      </w:pPr>
      <w:r>
        <w:rPr>
          <w:color w:val="333333"/>
          <w:sz w:val="22"/>
        </w:rPr>
        <w:t>A. Centralized identity</w:t>
      </w:r>
    </w:p>
    <w:p>
      <w:pPr>
        <w:pStyle w:val="ListBullet"/>
      </w:pPr>
      <w:r>
        <w:rPr>
          <w:color w:val="333333"/>
          <w:sz w:val="22"/>
        </w:rPr>
        <w:t>B. A federated agent registry</w:t>
      </w:r>
    </w:p>
    <w:p>
      <w:pPr>
        <w:pStyle w:val="ListBullet"/>
      </w:pPr>
      <w:r>
        <w:rPr>
          <w:color w:val="333333"/>
          <w:sz w:val="22"/>
        </w:rPr>
        <w:t>C. Closed proprietary system</w:t>
      </w:r>
    </w:p>
    <w:p>
      <w:pPr>
        <w:pStyle w:val="ListBullet"/>
      </w:pPr>
      <w:r>
        <w:rPr>
          <w:color w:val="333333"/>
          <w:sz w:val="22"/>
        </w:rPr>
        <w:t>D. DNS replacement only</w:t>
      </w:r>
    </w:p>
    <w:p>
      <w:r>
        <w:rPr>
          <w:b/>
          <w:color w:val="1E2761"/>
          <w:sz w:val="26"/>
        </w:rPr>
        <w:t>Q45 (Week 9). mTLS at the transport layer satisfies:</w:t>
      </w:r>
    </w:p>
    <w:p>
      <w:pPr>
        <w:pStyle w:val="ListBullet"/>
      </w:pPr>
      <w:r>
        <w:rPr>
          <w:color w:val="333333"/>
          <w:sz w:val="22"/>
        </w:rPr>
        <w:t>A. AuthZ alone</w:t>
      </w:r>
    </w:p>
    <w:p>
      <w:pPr>
        <w:pStyle w:val="ListBullet"/>
      </w:pPr>
      <w:r>
        <w:rPr>
          <w:color w:val="333333"/>
          <w:sz w:val="22"/>
        </w:rPr>
        <w:t>B. AuthN; AuthZ still needed at message layer</w:t>
      </w:r>
    </w:p>
    <w:p>
      <w:pPr>
        <w:pStyle w:val="ListBullet"/>
      </w:pPr>
      <w:r>
        <w:rPr>
          <w:color w:val="333333"/>
          <w:sz w:val="22"/>
        </w:rPr>
        <w:t>C. Both AuthN and AuthZ</w:t>
      </w:r>
    </w:p>
    <w:p>
      <w:pPr>
        <w:pStyle w:val="ListBullet"/>
      </w:pPr>
      <w:r>
        <w:rPr>
          <w:color w:val="333333"/>
          <w:sz w:val="22"/>
        </w:rPr>
        <w:t>D. Neither</w:t>
      </w:r>
    </w:p>
    <w:p>
      <w:r>
        <w:rPr>
          <w:b/>
          <w:color w:val="1E2761"/>
          <w:sz w:val="26"/>
        </w:rPr>
        <w:t>Q46 (Week 10). The router pattern is typically used:</w:t>
      </w:r>
    </w:p>
    <w:p>
      <w:pPr>
        <w:pStyle w:val="ListBullet"/>
      </w:pPr>
      <w:r>
        <w:rPr>
          <w:color w:val="333333"/>
          <w:sz w:val="22"/>
        </w:rPr>
        <w:t>A. For high-stakes generation</w:t>
      </w:r>
    </w:p>
    <w:p>
      <w:pPr>
        <w:pStyle w:val="ListBullet"/>
      </w:pPr>
      <w:r>
        <w:rPr>
          <w:color w:val="333333"/>
          <w:sz w:val="22"/>
        </w:rPr>
        <w:t>B. To direct input to one of N specialized agents</w:t>
      </w:r>
    </w:p>
    <w:p>
      <w:pPr>
        <w:pStyle w:val="ListBullet"/>
      </w:pPr>
      <w:r>
        <w:rPr>
          <w:color w:val="333333"/>
          <w:sz w:val="22"/>
        </w:rPr>
        <w:t>C. As a verifier</w:t>
      </w:r>
    </w:p>
    <w:p>
      <w:pPr>
        <w:pStyle w:val="ListBullet"/>
      </w:pPr>
      <w:r>
        <w:rPr>
          <w:color w:val="333333"/>
          <w:sz w:val="22"/>
        </w:rPr>
        <w:t>D. To merge results</w:t>
      </w:r>
    </w:p>
    <w:p>
      <w:r>
        <w:rPr>
          <w:b/>
          <w:color w:val="1E2761"/>
          <w:sz w:val="26"/>
        </w:rPr>
        <w:t>Q47 (Week 10). Fan-out / fan-in is appropriate when:</w:t>
      </w:r>
    </w:p>
    <w:p>
      <w:pPr>
        <w:pStyle w:val="ListBullet"/>
      </w:pPr>
      <w:r>
        <w:rPr>
          <w:color w:val="333333"/>
          <w:sz w:val="22"/>
        </w:rPr>
        <w:t>A. Strict serial order required</w:t>
      </w:r>
    </w:p>
    <w:p>
      <w:pPr>
        <w:pStyle w:val="ListBullet"/>
      </w:pPr>
      <w:r>
        <w:rPr>
          <w:color w:val="333333"/>
          <w:sz w:val="22"/>
        </w:rPr>
        <w:t>B. Parallel proposals or comparisons help</w:t>
      </w:r>
    </w:p>
    <w:p>
      <w:pPr>
        <w:pStyle w:val="ListBullet"/>
      </w:pPr>
      <w:r>
        <w:rPr>
          <w:color w:val="333333"/>
          <w:sz w:val="22"/>
        </w:rPr>
        <w:t>C. Single-tool use suffices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b/>
          <w:color w:val="1E2761"/>
          <w:sz w:val="26"/>
        </w:rPr>
        <w:t>Q48 (Week 10). Orchestrator-workers separates:</w:t>
      </w:r>
    </w:p>
    <w:p>
      <w:pPr>
        <w:pStyle w:val="ListBullet"/>
      </w:pPr>
      <w:r>
        <w:rPr>
          <w:color w:val="333333"/>
          <w:sz w:val="22"/>
        </w:rPr>
        <w:t>A. Training from inference</w:t>
      </w:r>
    </w:p>
    <w:p>
      <w:pPr>
        <w:pStyle w:val="ListBullet"/>
      </w:pPr>
      <w:r>
        <w:rPr>
          <w:color w:val="333333"/>
          <w:sz w:val="22"/>
        </w:rPr>
        <w:t>B. Planning from execution</w:t>
      </w:r>
    </w:p>
    <w:p>
      <w:pPr>
        <w:pStyle w:val="ListBullet"/>
      </w:pPr>
      <w:r>
        <w:rPr>
          <w:color w:val="333333"/>
          <w:sz w:val="22"/>
        </w:rPr>
        <w:t>C. Storage from compute</w:t>
      </w:r>
    </w:p>
    <w:p>
      <w:pPr>
        <w:pStyle w:val="ListBullet"/>
      </w:pPr>
      <w:r>
        <w:rPr>
          <w:color w:val="333333"/>
          <w:sz w:val="22"/>
        </w:rPr>
        <w:t>D. Tokens from embeddings</w:t>
      </w:r>
    </w:p>
    <w:p>
      <w:r>
        <w:rPr>
          <w:b/>
          <w:color w:val="1E2761"/>
          <w:sz w:val="26"/>
        </w:rPr>
        <w:t>Q49 (Week 10). Evaluator-optimizer's stop condition is typically:</w:t>
      </w:r>
    </w:p>
    <w:p>
      <w:pPr>
        <w:pStyle w:val="ListBullet"/>
      </w:pPr>
      <w:r>
        <w:rPr>
          <w:color w:val="333333"/>
          <w:sz w:val="22"/>
        </w:rPr>
        <w:t>A. Random</w:t>
      </w:r>
    </w:p>
    <w:p>
      <w:pPr>
        <w:pStyle w:val="ListBullet"/>
      </w:pPr>
      <w:r>
        <w:rPr>
          <w:color w:val="333333"/>
          <w:sz w:val="22"/>
        </w:rPr>
        <w:t>B. Quality threshold or max iterations</w:t>
      </w:r>
    </w:p>
    <w:p>
      <w:pPr>
        <w:pStyle w:val="ListBullet"/>
      </w:pPr>
      <w:r>
        <w:rPr>
          <w:color w:val="333333"/>
          <w:sz w:val="22"/>
        </w:rPr>
        <w:t>C. User timeout only</w:t>
      </w:r>
    </w:p>
    <w:p>
      <w:pPr>
        <w:pStyle w:val="ListBullet"/>
      </w:pPr>
      <w:r>
        <w:rPr>
          <w:color w:val="333333"/>
          <w:sz w:val="22"/>
        </w:rPr>
        <w:t>D. Token budget only</w:t>
      </w:r>
    </w:p>
    <w:p>
      <w:r>
        <w:rPr>
          <w:b/>
          <w:color w:val="1E2761"/>
          <w:sz w:val="26"/>
        </w:rPr>
        <w:t>Q50 (Week 10). The autonomy ladder recommends starting at:</w:t>
      </w:r>
    </w:p>
    <w:p>
      <w:pPr>
        <w:pStyle w:val="ListBullet"/>
      </w:pPr>
      <w:r>
        <w:rPr>
          <w:color w:val="333333"/>
          <w:sz w:val="22"/>
        </w:rPr>
        <w:t>A. Autonomous</w:t>
      </w:r>
    </w:p>
    <w:p>
      <w:pPr>
        <w:pStyle w:val="ListBullet"/>
      </w:pPr>
      <w:r>
        <w:rPr>
          <w:color w:val="333333"/>
          <w:sz w:val="22"/>
        </w:rPr>
        <w:t>B. Approve-batch</w:t>
      </w:r>
    </w:p>
    <w:p>
      <w:pPr>
        <w:pStyle w:val="ListBullet"/>
      </w:pPr>
      <w:r>
        <w:rPr>
          <w:color w:val="333333"/>
          <w:sz w:val="22"/>
        </w:rPr>
        <w:t>C. Suggest-only</w:t>
      </w:r>
    </w:p>
    <w:p>
      <w:pPr>
        <w:pStyle w:val="ListBullet"/>
      </w:pPr>
      <w:r>
        <w:rPr>
          <w:color w:val="333333"/>
          <w:sz w:val="22"/>
        </w:rPr>
        <w:t>D. Approve-each</w:t>
      </w:r>
    </w:p>
    <w:p>
      <w:r>
        <w:rPr>
          <w:b/>
          <w:color w:val="1E2761"/>
          <w:sz w:val="26"/>
        </w:rPr>
        <w:t>Q51 (Week 11). HyDE retrieves against:</w:t>
      </w:r>
    </w:p>
    <w:p>
      <w:pPr>
        <w:pStyle w:val="ListBullet"/>
      </w:pPr>
      <w:r>
        <w:rPr>
          <w:color w:val="333333"/>
          <w:sz w:val="22"/>
        </w:rPr>
        <w:t>A. Original query embedding</w:t>
      </w:r>
    </w:p>
    <w:p>
      <w:pPr>
        <w:pStyle w:val="ListBullet"/>
      </w:pPr>
      <w:r>
        <w:rPr>
          <w:color w:val="333333"/>
          <w:sz w:val="22"/>
        </w:rPr>
        <w:t>B. Embedding of a hypothetical answer</w:t>
      </w:r>
    </w:p>
    <w:p>
      <w:pPr>
        <w:pStyle w:val="ListBullet"/>
      </w:pPr>
      <w:r>
        <w:rPr>
          <w:color w:val="333333"/>
          <w:sz w:val="22"/>
        </w:rPr>
        <w:t>C. Random vectors</w:t>
      </w:r>
    </w:p>
    <w:p>
      <w:pPr>
        <w:pStyle w:val="ListBullet"/>
      </w:pPr>
      <w:r>
        <w:rPr>
          <w:color w:val="333333"/>
          <w:sz w:val="22"/>
        </w:rPr>
        <w:t>D. Keyword index</w:t>
      </w:r>
    </w:p>
    <w:p>
      <w:r>
        <w:rPr>
          <w:b/>
          <w:color w:val="1E2761"/>
          <w:sz w:val="26"/>
        </w:rPr>
        <w:t>Q52 (Week 11). Multi-hop RAG's main challenge is:</w:t>
      </w:r>
    </w:p>
    <w:p>
      <w:pPr>
        <w:pStyle w:val="ListBullet"/>
      </w:pPr>
      <w:r>
        <w:rPr>
          <w:color w:val="333333"/>
          <w:sz w:val="22"/>
        </w:rPr>
        <w:t>A. Embedding speed</w:t>
      </w:r>
    </w:p>
    <w:p>
      <w:pPr>
        <w:pStyle w:val="ListBullet"/>
      </w:pPr>
      <w:r>
        <w:rPr>
          <w:color w:val="333333"/>
          <w:sz w:val="22"/>
        </w:rPr>
        <w:t>B. Intermediate evaluation of partial answers</w:t>
      </w:r>
    </w:p>
    <w:p>
      <w:pPr>
        <w:pStyle w:val="ListBullet"/>
      </w:pPr>
      <w:r>
        <w:rPr>
          <w:color w:val="333333"/>
          <w:sz w:val="22"/>
        </w:rPr>
        <w:t>C. Index size</w:t>
      </w:r>
    </w:p>
    <w:p>
      <w:pPr>
        <w:pStyle w:val="ListBullet"/>
      </w:pPr>
      <w:r>
        <w:rPr>
          <w:color w:val="333333"/>
          <w:sz w:val="22"/>
        </w:rPr>
        <w:t>D. Tokenization</w:t>
      </w:r>
    </w:p>
    <w:p>
      <w:r>
        <w:rPr>
          <w:b/>
          <w:color w:val="1E2761"/>
          <w:sz w:val="26"/>
        </w:rPr>
        <w:t>Q53 (Week 11). Predetermined decomposition is best when:</w:t>
      </w:r>
    </w:p>
    <w:p>
      <w:pPr>
        <w:pStyle w:val="ListBullet"/>
      </w:pPr>
      <w:r>
        <w:rPr>
          <w:color w:val="333333"/>
          <w:sz w:val="22"/>
        </w:rPr>
        <w:t>A. Path is unpredictable</w:t>
      </w:r>
    </w:p>
    <w:p>
      <w:pPr>
        <w:pStyle w:val="ListBullet"/>
      </w:pPr>
      <w:r>
        <w:rPr>
          <w:color w:val="333333"/>
          <w:sz w:val="22"/>
        </w:rPr>
        <w:t>B. Path is largely known in advance</w:t>
      </w:r>
    </w:p>
    <w:p>
      <w:pPr>
        <w:pStyle w:val="ListBullet"/>
      </w:pPr>
      <w:r>
        <w:rPr>
          <w:color w:val="333333"/>
          <w:sz w:val="22"/>
        </w:rPr>
        <w:t>C. Latency is unimportant</w:t>
      </w:r>
    </w:p>
    <w:p>
      <w:pPr>
        <w:pStyle w:val="ListBullet"/>
      </w:pPr>
      <w:r>
        <w:rPr>
          <w:color w:val="333333"/>
          <w:sz w:val="22"/>
        </w:rPr>
        <w:t>D. Agents have private rewards</w:t>
      </w:r>
    </w:p>
    <w:p>
      <w:r>
        <w:rPr>
          <w:b/>
          <w:color w:val="1E2761"/>
          <w:sz w:val="26"/>
        </w:rPr>
        <w:t>Q54 (Week 11). Adaptive decomposition is best when:</w:t>
      </w:r>
    </w:p>
    <w:p>
      <w:pPr>
        <w:pStyle w:val="ListBullet"/>
      </w:pPr>
      <w:r>
        <w:rPr>
          <w:color w:val="333333"/>
          <w:sz w:val="22"/>
        </w:rPr>
        <w:t>A. Path depends on prior results</w:t>
      </w:r>
    </w:p>
    <w:p>
      <w:pPr>
        <w:pStyle w:val="ListBullet"/>
      </w:pPr>
      <w:r>
        <w:rPr>
          <w:color w:val="333333"/>
          <w:sz w:val="22"/>
        </w:rPr>
        <w:t>B. All sub-queries are known up front</w:t>
      </w:r>
    </w:p>
    <w:p>
      <w:pPr>
        <w:pStyle w:val="ListBullet"/>
      </w:pPr>
      <w:r>
        <w:rPr>
          <w:color w:val="333333"/>
          <w:sz w:val="22"/>
        </w:rPr>
        <w:t>C. Single retrieval suffices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b/>
          <w:color w:val="1E2761"/>
          <w:sz w:val="26"/>
        </w:rPr>
        <w:t>Q55 (Week 11). Multi-source routing typically uses:</w:t>
      </w:r>
    </w:p>
    <w:p>
      <w:pPr>
        <w:pStyle w:val="ListBullet"/>
      </w:pPr>
      <w:r>
        <w:rPr>
          <w:color w:val="333333"/>
          <w:sz w:val="22"/>
        </w:rPr>
        <w:t>A. One source only</w:t>
      </w:r>
    </w:p>
    <w:p>
      <w:pPr>
        <w:pStyle w:val="ListBullet"/>
      </w:pPr>
      <w:r>
        <w:rPr>
          <w:color w:val="333333"/>
          <w:sz w:val="22"/>
        </w:rPr>
        <w:t>B. A small classifier that selects backends</w:t>
      </w:r>
    </w:p>
    <w:p>
      <w:pPr>
        <w:pStyle w:val="ListBullet"/>
      </w:pPr>
      <w:r>
        <w:rPr>
          <w:color w:val="333333"/>
          <w:sz w:val="22"/>
        </w:rPr>
        <w:t>C. Random selection</w:t>
      </w:r>
    </w:p>
    <w:p>
      <w:pPr>
        <w:pStyle w:val="ListBullet"/>
      </w:pPr>
      <w:r>
        <w:rPr>
          <w:color w:val="333333"/>
          <w:sz w:val="22"/>
        </w:rPr>
        <w:t>D. User preference only</w:t>
      </w:r>
    </w:p>
    <w:p>
      <w:r>
        <w:rPr>
          <w:b/>
          <w:color w:val="1E2761"/>
          <w:sz w:val="26"/>
        </w:rPr>
        <w:t>Q56 (Week 12). The RAG-vs-fine-tuning ladder starts with:</w:t>
      </w:r>
    </w:p>
    <w:p>
      <w:pPr>
        <w:pStyle w:val="ListBullet"/>
      </w:pPr>
      <w:r>
        <w:rPr>
          <w:color w:val="333333"/>
          <w:sz w:val="22"/>
        </w:rPr>
        <w:t>A. Full fine-tune</w:t>
      </w:r>
    </w:p>
    <w:p>
      <w:pPr>
        <w:pStyle w:val="ListBullet"/>
      </w:pPr>
      <w:r>
        <w:rPr>
          <w:color w:val="333333"/>
          <w:sz w:val="22"/>
        </w:rPr>
        <w:t>B. LoRA</w:t>
      </w:r>
    </w:p>
    <w:p>
      <w:pPr>
        <w:pStyle w:val="ListBullet"/>
      </w:pPr>
      <w:r>
        <w:rPr>
          <w:color w:val="333333"/>
          <w:sz w:val="22"/>
        </w:rPr>
        <w:t>C. RAG</w:t>
      </w:r>
    </w:p>
    <w:p>
      <w:pPr>
        <w:pStyle w:val="ListBullet"/>
      </w:pPr>
      <w:r>
        <w:rPr>
          <w:color w:val="333333"/>
          <w:sz w:val="22"/>
        </w:rPr>
        <w:t>D. RLHF</w:t>
      </w:r>
    </w:p>
    <w:p>
      <w:r>
        <w:rPr>
          <w:b/>
          <w:color w:val="1E2761"/>
          <w:sz w:val="26"/>
        </w:rPr>
        <w:t>Q57 (Week 12). RLVR replaces the reward model with:</w:t>
      </w:r>
    </w:p>
    <w:p>
      <w:pPr>
        <w:pStyle w:val="ListBullet"/>
      </w:pPr>
      <w:r>
        <w:rPr>
          <w:color w:val="333333"/>
          <w:sz w:val="22"/>
        </w:rPr>
        <w:t>A. A larger LLM</w:t>
      </w:r>
    </w:p>
    <w:p>
      <w:pPr>
        <w:pStyle w:val="ListBullet"/>
      </w:pPr>
      <w:r>
        <w:rPr>
          <w:color w:val="333333"/>
          <w:sz w:val="22"/>
        </w:rPr>
        <w:t>B. A programmatic verifier</w:t>
      </w:r>
    </w:p>
    <w:p>
      <w:pPr>
        <w:pStyle w:val="ListBullet"/>
      </w:pPr>
      <w:r>
        <w:rPr>
          <w:color w:val="333333"/>
          <w:sz w:val="22"/>
        </w:rPr>
        <w:t>C. A human judge</w:t>
      </w:r>
    </w:p>
    <w:p>
      <w:pPr>
        <w:pStyle w:val="ListBullet"/>
      </w:pPr>
      <w:r>
        <w:rPr>
          <w:color w:val="333333"/>
          <w:sz w:val="22"/>
        </w:rPr>
        <w:t>D. A random reward</w:t>
      </w:r>
    </w:p>
    <w:p>
      <w:r>
        <w:rPr>
          <w:b/>
          <w:color w:val="1E2761"/>
          <w:sz w:val="26"/>
        </w:rPr>
        <w:t>Q58 (Week 12). Regression suite for fine-tuned models exists to:</w:t>
      </w:r>
    </w:p>
    <w:p>
      <w:pPr>
        <w:pStyle w:val="ListBullet"/>
      </w:pPr>
      <w:r>
        <w:rPr>
          <w:color w:val="333333"/>
          <w:sz w:val="22"/>
        </w:rPr>
        <w:t>A. Replace eval</w:t>
      </w:r>
    </w:p>
    <w:p>
      <w:pPr>
        <w:pStyle w:val="ListBullet"/>
      </w:pPr>
      <w:r>
        <w:rPr>
          <w:color w:val="333333"/>
          <w:sz w:val="22"/>
        </w:rPr>
        <w:t>B. Catch loss of base capabilities</w:t>
      </w:r>
    </w:p>
    <w:p>
      <w:pPr>
        <w:pStyle w:val="ListBullet"/>
      </w:pPr>
      <w:r>
        <w:rPr>
          <w:color w:val="333333"/>
          <w:sz w:val="22"/>
        </w:rPr>
        <w:t>C. Improve speed</w:t>
      </w:r>
    </w:p>
    <w:p>
      <w:pPr>
        <w:pStyle w:val="ListBullet"/>
      </w:pPr>
      <w:r>
        <w:rPr>
          <w:color w:val="333333"/>
          <w:sz w:val="22"/>
        </w:rPr>
        <w:t>D. Reduce cost</w:t>
      </w:r>
    </w:p>
    <w:p>
      <w:r>
        <w:rPr>
          <w:b/>
          <w:color w:val="1E2761"/>
          <w:sz w:val="26"/>
        </w:rPr>
        <w:t>Q59 (Week 12). MARL's 'centralized training, decentralized execution' means:</w:t>
      </w:r>
    </w:p>
    <w:p>
      <w:pPr>
        <w:pStyle w:val="ListBullet"/>
      </w:pPr>
      <w:r>
        <w:rPr>
          <w:color w:val="333333"/>
          <w:sz w:val="22"/>
        </w:rPr>
        <w:t>A. Train together, run alone</w:t>
      </w:r>
    </w:p>
    <w:p>
      <w:pPr>
        <w:pStyle w:val="ListBullet"/>
      </w:pPr>
      <w:r>
        <w:rPr>
          <w:color w:val="333333"/>
          <w:sz w:val="22"/>
        </w:rPr>
        <w:t>B. Train alone, run together</w:t>
      </w:r>
    </w:p>
    <w:p>
      <w:pPr>
        <w:pStyle w:val="ListBullet"/>
      </w:pPr>
      <w:r>
        <w:rPr>
          <w:color w:val="333333"/>
          <w:sz w:val="22"/>
        </w:rPr>
        <w:t>C. Both together</w:t>
      </w:r>
    </w:p>
    <w:p>
      <w:pPr>
        <w:pStyle w:val="ListBullet"/>
      </w:pPr>
      <w:r>
        <w:rPr>
          <w:color w:val="333333"/>
          <w:sz w:val="22"/>
        </w:rPr>
        <w:t>D. Both alone</w:t>
      </w:r>
    </w:p>
    <w:p>
      <w:r>
        <w:rPr>
          <w:b/>
          <w:color w:val="1E2761"/>
          <w:sz w:val="26"/>
        </w:rPr>
        <w:t>Q60 (Week 12). Reward shaping in MARL solves:</w:t>
      </w:r>
    </w:p>
    <w:p>
      <w:pPr>
        <w:pStyle w:val="ListBullet"/>
      </w:pPr>
      <w:r>
        <w:rPr>
          <w:color w:val="333333"/>
          <w:sz w:val="22"/>
        </w:rPr>
        <w:t>A. Tokenizer issues</w:t>
      </w:r>
    </w:p>
    <w:p>
      <w:pPr>
        <w:pStyle w:val="ListBullet"/>
      </w:pPr>
      <w:r>
        <w:rPr>
          <w:color w:val="333333"/>
          <w:sz w:val="22"/>
        </w:rPr>
        <w:t>B. Credit assignment across agents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Storage</w:t>
      </w:r>
    </w:p>
    <w:p>
      <w:r>
        <w:rPr>
          <w:b/>
          <w:color w:val="1E2761"/>
          <w:sz w:val="32"/>
        </w:rPr>
        <w:t>Part B: Scenarios (4 questions)</w:t>
      </w:r>
    </w:p>
    <w:p>
      <w:r>
        <w:rPr>
          <w:b/>
          <w:color w:val="1E2761"/>
          <w:sz w:val="26"/>
        </w:rPr>
        <w:t>Scenario 1: Production agent design</w:t>
      </w:r>
    </w:p>
    <w:p>
      <w:r>
        <w:rPr>
          <w:color w:val="333333"/>
          <w:sz w:val="22"/>
        </w:rPr>
        <w:t>Your team is asked to build an agent that answers customer billing questions over 12 internal systems. Latency target P95 under 4 seconds. Cost ceiling $0.05 per query. The team proposes a 5-agent system with a planner and 4 specialists. Critique the proposal and recommend an alternative if appropriate.</w:t>
      </w:r>
    </w:p>
    <w:p>
      <w:r>
        <w:rPr>
          <w:b/>
          <w:color w:val="1E2761"/>
          <w:sz w:val="26"/>
        </w:rPr>
        <w:t>Scenario 2: Fine-tuning vs RAG</w:t>
      </w:r>
    </w:p>
    <w:p>
      <w:r>
        <w:rPr>
          <w:color w:val="333333"/>
          <w:sz w:val="22"/>
        </w:rPr>
        <w:t>A product wants the model to consistently follow a specific structured-JSON response format for 20 internal tools, while answering domain questions accurately. The team proposes fine-tuning a 7B model. Decide whether RAG, fine-tuning, or hybrid is right. Justify.</w:t>
      </w:r>
    </w:p>
    <w:p>
      <w:r>
        <w:rPr>
          <w:b/>
          <w:color w:val="1E2761"/>
          <w:sz w:val="26"/>
        </w:rPr>
        <w:t>Scenario 3: Alignment method selection</w:t>
      </w:r>
    </w:p>
    <w:p>
      <w:r>
        <w:rPr>
          <w:color w:val="333333"/>
          <w:sz w:val="22"/>
        </w:rPr>
        <w:t>You have 50K preference pairs and access to a 13B base model. You also have a verifier for 30% of the task space (SQL queries where execution against a test DB validates correctness). Pick a training strategy and defend it.</w:t>
      </w:r>
    </w:p>
    <w:p>
      <w:r>
        <w:rPr>
          <w:b/>
          <w:color w:val="1E2761"/>
          <w:sz w:val="26"/>
        </w:rPr>
        <w:t>Scenario 4: System architecture</w:t>
      </w:r>
    </w:p>
    <w:p>
      <w:r>
        <w:rPr>
          <w:color w:val="333333"/>
          <w:sz w:val="22"/>
        </w:rPr>
        <w:t>Sketch a production-grade agentic RAG system for legal research. Multi-hop queries are common. Constraints: P95 latency under 8 seconds, 99% uptime, audit log for every retrieval, no personally identifiable information leakage to logs.</w:t>
      </w:r>
    </w:p>
    <w:p>
      <w:r>
        <w:rPr>
          <w:b/>
          <w:color w:val="1E2761"/>
          <w:sz w:val="32"/>
        </w:rPr>
        <w:t>Certification</w:t>
      </w:r>
    </w:p>
    <w:p>
      <w:r>
        <w:rPr>
          <w:color w:val="333333"/>
          <w:sz w:val="22"/>
        </w:rPr>
        <w:t>A passing grade earns the PCAP-Agents certificate, recognized across the Proxiant alumni network and partner employers. The certificate is valid for 3 years; renewal requires either a completed continuing-education credit or re-examination.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