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9: Agent Communications</w:t>
      </w:r>
    </w:p>
    <w:p>
      <w:r>
        <w:rPr>
          <w:i/>
          <w:color w:val="333333"/>
          <w:sz w:val="28"/>
        </w:rPr>
        <w:t>A2A, discovery, AuthN/AuthZ, and cooperation protocols</w:t>
      </w:r>
    </w:p>
    <w:p>
      <w:r>
        <w:rPr>
          <w:i/>
          <w:color w:val="333333"/>
          <w:sz w:val="22"/>
        </w:rPr>
        <w:t>Main session date: Sunday, November 29, 2026</w:t>
      </w:r>
    </w:p>
    <w:p>
      <w:r>
        <w:rPr>
          <w:i/>
          <w:color w:val="333333"/>
          <w:sz w:val="22"/>
        </w:rPr>
        <w:t>AI Agents and Advanced Fine-Tuning Bootcamp | Proxiant Academy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Session Overview</w:t>
      </w:r>
    </w:p>
    <w:p>
      <w:r>
        <w:rPr>
          <w:color w:val="333333"/>
          <w:sz w:val="22"/>
        </w:rPr>
        <w:t>Agent-to-agent communication is becoming a protocol problem. We cover A2A, Agent Cards, discovery (Nanda, Cisco's AGNTCY initiative), the security boundary, and three cooperation protocols (role-based, voting-based, debate-based). The lab connects Google ADK to a custom client over A2A with mTLS.</w:t>
      </w:r>
    </w:p>
    <w:p>
      <w:r>
        <w:rPr>
          <w:b/>
          <w:color w:val="1E2761"/>
          <w:sz w:val="26"/>
        </w:rPr>
        <w:t>Learning Objectives</w:t>
      </w:r>
    </w:p>
    <w:p>
      <w:pPr>
        <w:pStyle w:val="ListBullet"/>
      </w:pPr>
      <w:r>
        <w:rPr>
          <w:color w:val="333333"/>
          <w:sz w:val="22"/>
        </w:rPr>
        <w:t>Read and write an Agent Card and publish it to a discovery registry</w:t>
      </w:r>
    </w:p>
    <w:p>
      <w:pPr>
        <w:pStyle w:val="ListBullet"/>
      </w:pPr>
      <w:r>
        <w:rPr>
          <w:color w:val="333333"/>
          <w:sz w:val="22"/>
        </w:rPr>
        <w:t>Authenticate one agent to another and authorize specific capabilities</w:t>
      </w:r>
    </w:p>
    <w:p>
      <w:pPr>
        <w:pStyle w:val="ListBullet"/>
      </w:pPr>
      <w:r>
        <w:rPr>
          <w:color w:val="333333"/>
          <w:sz w:val="22"/>
        </w:rPr>
        <w:t>Choose between role-based, voting-based, and debate-based cooperation</w:t>
      </w:r>
    </w:p>
    <w:p>
      <w:pPr>
        <w:pStyle w:val="ListBullet"/>
      </w:pPr>
      <w:r>
        <w:rPr>
          <w:color w:val="333333"/>
          <w:sz w:val="22"/>
        </w:rPr>
        <w:t>Build an A2A flow that uses Google ADK on one end and a custom client on the other</w:t>
      </w:r>
    </w:p>
    <w:p>
      <w:pPr>
        <w:pStyle w:val="ListBullet"/>
      </w:pPr>
      <w:r>
        <w:rPr>
          <w:color w:val="333333"/>
          <w:sz w:val="22"/>
        </w:rPr>
        <w:t>Diagnose a failed cross-agent call from logs alone</w:t>
      </w:r>
    </w:p>
    <w:p>
      <w:r>
        <w:br w:type="page"/>
      </w:r>
    </w:p>
    <w:p>
      <w:r>
        <w:rPr>
          <w:b/>
          <w:color w:val="1E2761"/>
          <w:sz w:val="32"/>
        </w:rPr>
        <w:t>Detailed Notes</w:t>
      </w:r>
    </w:p>
    <w:p>
      <w:r>
        <w:rPr>
          <w:b/>
          <w:color w:val="1E2761"/>
          <w:sz w:val="26"/>
        </w:rPr>
        <w:t>1. A2A protocols</w:t>
      </w:r>
    </w:p>
    <w:p>
      <w:r>
        <w:rPr>
          <w:color w:val="333333"/>
          <w:sz w:val="22"/>
        </w:rPr>
        <w:t>A2A is the emerging standard for agent-to-agent messaging. The envelope is structured (task, message, artifact). The handshake negotiates capabilities. The transport is HTTP or gRPC. Different from MCP, which is agent-to-tool. The two protocols are complementary, not competing.</w:t>
      </w:r>
    </w:p>
    <w:p>
      <w:r>
        <w:rPr>
          <w:b/>
          <w:color w:val="1E2761"/>
          <w:sz w:val="26"/>
        </w:rPr>
        <w:t>2. Agent Cards</w:t>
      </w:r>
    </w:p>
    <w:p>
      <w:r>
        <w:rPr>
          <w:color w:val="333333"/>
          <w:sz w:val="22"/>
        </w:rPr>
        <w:t>A self-describing manifest. Lists capabilities, cost estimates, latency expectations, contact metadata, and authentication requirements. Read by both humans (to decide if an agent fits) and other agents (to plan a call). Use JSON-LD or a similar structured format.</w:t>
      </w:r>
    </w:p>
    <w:p>
      <w:r>
        <w:rPr>
          <w:b/>
          <w:color w:val="1E2761"/>
          <w:sz w:val="26"/>
        </w:rPr>
        <w:t>3. Discovery: Nanda and Cisco's AGNTCY initiative</w:t>
      </w:r>
    </w:p>
    <w:p>
      <w:r>
        <w:rPr>
          <w:color w:val="333333"/>
          <w:sz w:val="22"/>
        </w:rPr>
        <w:t>Nanda proposes a federated registry: anyone can publish, anyone can query. Cisco's AGNTCY initiative proposes a directory model with identity guarantees: agents have signed identities verifiable by a central authority. Both compete for the role DNS plays for hostnames. No winner yet; expect a hybrid.</w:t>
      </w:r>
    </w:p>
    <w:p>
      <w:r>
        <w:rPr>
          <w:b/>
          <w:color w:val="1E2761"/>
          <w:sz w:val="26"/>
        </w:rPr>
        <w:t>4. AuthN and AuthZ</w:t>
      </w:r>
    </w:p>
    <w:p>
      <w:r>
        <w:rPr>
          <w:color w:val="333333"/>
          <w:sz w:val="22"/>
        </w:rPr>
        <w:t>Transport layer: mTLS with rotated certificates or signed JWTs. Message layer: scoped capabilities, so agent B knows agent A is only allowed to call this one tool with these arguments. Every hop is logged with structured fields, not just text.</w:t>
      </w:r>
    </w:p>
    <w:p>
      <w:r>
        <w:rPr>
          <w:b/>
          <w:color w:val="1E2761"/>
          <w:sz w:val="26"/>
        </w:rPr>
        <w:t>5. Role-based cooperation</w:t>
      </w:r>
    </w:p>
    <w:p>
      <w:r>
        <w:rPr>
          <w:color w:val="333333"/>
          <w:sz w:val="22"/>
        </w:rPr>
        <w:t>Each agent has a fixed role. The protocol is rigid: planner emits plan, workers execute, critic verifies. Cheap, predictable. Fails when the task shifts and roles need to renegotiate.</w:t>
      </w:r>
    </w:p>
    <w:p>
      <w:r>
        <w:rPr>
          <w:b/>
          <w:color w:val="1E2761"/>
          <w:sz w:val="26"/>
        </w:rPr>
        <w:t>6. Voting-based cooperation</w:t>
      </w:r>
    </w:p>
    <w:p>
      <w:r>
        <w:rPr>
          <w:color w:val="333333"/>
          <w:sz w:val="22"/>
        </w:rPr>
        <w:t>N agents propose solutions. A quorum votes on the best. Useful when the verifier is weaker than the proposers. Costs N times the inference. Pay it when correctness matters more than latency.</w:t>
      </w:r>
    </w:p>
    <w:p>
      <w:r>
        <w:rPr>
          <w:b/>
          <w:color w:val="1E2761"/>
          <w:sz w:val="26"/>
        </w:rPr>
        <w:t>7. Debate-based cooperation</w:t>
      </w:r>
    </w:p>
    <w:p>
      <w:r>
        <w:rPr>
          <w:color w:val="333333"/>
          <w:sz w:val="22"/>
        </w:rPr>
        <w:t>Two agents argue opposite positions. A judge agent decides. Catches errors that any single agent (including the judge) would miss. Most useful when answers are easy to verify but hard to generate.</w:t>
      </w:r>
    </w:p>
    <w:p>
      <w:r>
        <w:br w:type="page"/>
      </w:r>
    </w:p>
    <w:p>
      <w:r>
        <w:rPr>
          <w:b/>
          <w:color w:val="1E2761"/>
          <w:sz w:val="32"/>
        </w:rPr>
        <w:t>Topics at a Glance</w:t>
      </w:r>
    </w:p>
    <w:p>
      <w:r>
        <w:rPr>
          <w:b/>
          <w:color w:val="333333"/>
          <w:sz w:val="24"/>
        </w:rPr>
        <w:t>1. A2A protocols</w:t>
      </w:r>
    </w:p>
    <w:p>
      <w:r>
        <w:rPr>
          <w:color w:val="333333"/>
          <w:sz w:val="22"/>
        </w:rPr>
        <w:t>A common message envelope, a capability negotiation handshake, and a structured task object. Different from MCP, which is agent-to-tool.</w:t>
      </w:r>
    </w:p>
    <w:p>
      <w:r>
        <w:rPr>
          <w:b/>
          <w:color w:val="333333"/>
          <w:sz w:val="24"/>
        </w:rPr>
        <w:t>2. Agent Cards</w:t>
      </w:r>
    </w:p>
    <w:p>
      <w:r>
        <w:rPr>
          <w:color w:val="333333"/>
          <w:sz w:val="22"/>
        </w:rPr>
        <w:t>A self-describing manifest that lists capabilities, costs, limitations, and contact metadata. Read by both humans and other agents.</w:t>
      </w:r>
    </w:p>
    <w:p>
      <w:r>
        <w:rPr>
          <w:b/>
          <w:color w:val="333333"/>
          <w:sz w:val="24"/>
        </w:rPr>
        <w:t>3. Discovery</w:t>
      </w:r>
    </w:p>
    <w:p>
      <w:r>
        <w:rPr>
          <w:color w:val="333333"/>
          <w:sz w:val="22"/>
        </w:rPr>
        <w:t>Nanda is a federated registry. Cisco's AGNTCY initiative proposes a directory model with identity guarantees. Both compete for the role DNS plays for hostnames.</w:t>
      </w:r>
    </w:p>
    <w:p>
      <w:r>
        <w:rPr>
          <w:b/>
          <w:color w:val="333333"/>
          <w:sz w:val="24"/>
        </w:rPr>
        <w:t>4. AuthN and AuthZ between agents</w:t>
      </w:r>
    </w:p>
    <w:p>
      <w:r>
        <w:rPr>
          <w:color w:val="333333"/>
          <w:sz w:val="22"/>
        </w:rPr>
        <w:t>mTLS or signed JWTs at the transport layer. Scoped capabilities at the message layer. Audit log at every hop.</w:t>
      </w:r>
    </w:p>
    <w:p>
      <w:r>
        <w:rPr>
          <w:b/>
          <w:color w:val="333333"/>
          <w:sz w:val="24"/>
        </w:rPr>
        <w:t>5. Role-based cooperation</w:t>
      </w:r>
    </w:p>
    <w:p>
      <w:r>
        <w:rPr>
          <w:color w:val="333333"/>
          <w:sz w:val="22"/>
        </w:rPr>
        <w:t>Each agent has a fixed role (planner, worker, critic). Cheap, predictable, brittle when the task shifts.</w:t>
      </w:r>
    </w:p>
    <w:p>
      <w:r>
        <w:rPr>
          <w:b/>
          <w:color w:val="333333"/>
          <w:sz w:val="24"/>
        </w:rPr>
        <w:t>6. Voting-based cooperation</w:t>
      </w:r>
    </w:p>
    <w:p>
      <w:r>
        <w:rPr>
          <w:color w:val="333333"/>
          <w:sz w:val="22"/>
        </w:rPr>
        <w:t>N agents propose, a quorum votes on the best. Higher quality, higher cost. Useful when the verifier is weaker than the proposer.</w:t>
      </w:r>
    </w:p>
    <w:p>
      <w:r>
        <w:rPr>
          <w:b/>
          <w:color w:val="333333"/>
          <w:sz w:val="24"/>
        </w:rPr>
        <w:t>7. Debate-based cooperation</w:t>
      </w:r>
    </w:p>
    <w:p>
      <w:r>
        <w:rPr>
          <w:color w:val="333333"/>
          <w:sz w:val="22"/>
        </w:rPr>
        <w:t>Two agents argue opposite positions; a judge agent decides. Useful for catching subtle errors a single agent misses.</w:t>
      </w:r>
    </w:p>
    <w:p>
      <w:r>
        <w:rPr>
          <w:b/>
          <w:color w:val="1E2761"/>
          <w:sz w:val="32"/>
        </w:rPr>
        <w:t>Research Papers</w:t>
      </w:r>
    </w:p>
    <w:p>
      <w:r>
        <w:rPr>
          <w:b/>
          <w:color w:val="333333"/>
          <w:sz w:val="24"/>
        </w:rPr>
        <w:t>AI Safety via Debate</w:t>
      </w:r>
    </w:p>
    <w:p>
      <w:r>
        <w:rPr>
          <w:color w:val="333333"/>
          <w:sz w:val="22"/>
        </w:rPr>
        <w:t>Irving et al., 2018 (arXiv:1805.00899). Foundational for debate-based protocols.</w:t>
      </w:r>
    </w:p>
    <w:p>
      <w:r>
        <w:rPr>
          <w:b/>
          <w:color w:val="333333"/>
          <w:sz w:val="24"/>
        </w:rPr>
        <w:t>A2A Protocol Specification</w:t>
      </w:r>
    </w:p>
    <w:p>
      <w:r>
        <w:rPr>
          <w:color w:val="333333"/>
          <w:sz w:val="22"/>
        </w:rPr>
        <w:t>Reading guide ships with the lab. Active spec, not a peer-reviewed paper.</w:t>
      </w:r>
    </w:p>
    <w:p>
      <w:r>
        <w:rPr>
          <w:b/>
          <w:color w:val="1E2761"/>
          <w:sz w:val="32"/>
        </w:rPr>
        <w:t>This Week's Labs</w:t>
      </w:r>
    </w:p>
    <w:p>
      <w:r>
        <w:rPr>
          <w:b/>
          <w:color w:val="333333"/>
          <w:sz w:val="24"/>
        </w:rPr>
        <w:t>Ray Core and Ray Data deep dive</w:t>
      </w:r>
    </w:p>
    <w:p>
      <w:r>
        <w:rPr>
          <w:color w:val="333333"/>
          <w:sz w:val="22"/>
        </w:rPr>
        <w:t>Objective: Build a Ray Data pipeline that processes 100 GB of JSONL, runs an embedding step, and writes to a vector store.</w:t>
      </w:r>
    </w:p>
    <w:p>
      <w:r>
        <w:rPr>
          <w:color w:val="333333"/>
          <w:sz w:val="22"/>
        </w:rPr>
        <w:t>Deliverables: Pipeline source, throughput chart, and a note on partition sizing.</w:t>
      </w:r>
    </w:p>
    <w:p>
      <w:r>
        <w:rPr>
          <w:b/>
          <w:color w:val="333333"/>
          <w:sz w:val="24"/>
        </w:rPr>
        <w:t>A2A with Google ADK as one end and a custom Python client as the other</w:t>
      </w:r>
    </w:p>
    <w:p>
      <w:r>
        <w:rPr>
          <w:color w:val="333333"/>
          <w:sz w:val="22"/>
        </w:rPr>
        <w:t>Objective: Stand up a Google ADK agent that exposes an A2A endpoint and call it from a custom Python client.</w:t>
      </w:r>
    </w:p>
    <w:p>
      <w:r>
        <w:rPr>
          <w:color w:val="333333"/>
          <w:sz w:val="22"/>
        </w:rPr>
        <w:t>Deliverables: Both ends of the code, captured pcap or wireshark trace, and a note on mTLS rotation.</w:t>
      </w:r>
    </w:p>
    <w:p>
      <w:r>
        <w:rPr>
          <w:b/>
          <w:color w:val="1E2761"/>
          <w:sz w:val="32"/>
        </w:rPr>
        <w:t>Review Questions</w:t>
      </w:r>
    </w:p>
    <w:p>
      <w:pPr>
        <w:pStyle w:val="ListBullet"/>
      </w:pPr>
      <w:r>
        <w:rPr>
          <w:color w:val="333333"/>
          <w:sz w:val="22"/>
        </w:rPr>
        <w:t>Sketch an Agent Card for a competitive-analysis agent that costs $0.30 per call.</w:t>
      </w:r>
    </w:p>
    <w:p>
      <w:pPr>
        <w:pStyle w:val="ListBullet"/>
      </w:pPr>
      <w:r>
        <w:rPr>
          <w:color w:val="333333"/>
          <w:sz w:val="22"/>
        </w:rPr>
        <w:t>When would you choose voting over debate?</w:t>
      </w:r>
    </w:p>
    <w:p>
      <w:pPr>
        <w:pStyle w:val="ListBullet"/>
      </w:pPr>
      <w:r>
        <w:rPr>
          <w:color w:val="333333"/>
          <w:sz w:val="22"/>
        </w:rPr>
        <w:t>Why does mTLS alone not satisfy AuthZ requirements?</w:t>
      </w:r>
    </w:p>
    <w:p>
      <w:pPr>
        <w:pStyle w:val="ListBullet"/>
      </w:pPr>
      <w:r>
        <w:rPr>
          <w:color w:val="333333"/>
          <w:sz w:val="22"/>
        </w:rPr>
        <w:t>Pick a task where role-based cooperation is the wrong default.</w:t>
      </w:r>
    </w:p>
    <w:p>
      <w:r>
        <w:rPr>
          <w:color w:val="333333"/>
          <w:sz w:val="22"/>
        </w:rPr>
        <w:t>Answers are reviewed live during the Wednesday quiz session.</w:t>
      </w:r>
    </w:p>
    <w:p>
      <w:r>
        <w:rPr>
          <w:b/>
          <w:color w:val="1E2761"/>
          <w:sz w:val="32"/>
        </w:rPr>
        <w:t>Further Reading</w:t>
      </w:r>
    </w:p>
    <w:p>
      <w:r>
        <w:rPr>
          <w:color w:val="333333"/>
          <w:sz w:val="22"/>
        </w:rPr>
        <w:t>Listed in the dedicated paper reading guide for this week (see Research_Papers folder).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