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| Lab A</w:t>
      </w:r>
    </w:p>
    <w:p>
      <w:r>
        <w:rPr>
          <w:i/>
          <w:color w:val="333333"/>
          <w:sz w:val="28"/>
        </w:rPr>
        <w:t>Ray cluster onboarding and your first remote task</w:t>
      </w:r>
    </w:p>
    <w:p>
      <w:r>
        <w:rPr>
          <w:i/>
          <w:color w:val="333333"/>
          <w:sz w:val="22"/>
        </w:rPr>
        <w:t>Bootcamp week: Introduction to AI Agents | Session: Tuesday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Connect to the Proxiant Ray cluster, allocate a GPU, and run a remote task that returns a Hugging Face tokenizer summary.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SSH key registered, Conda environment installed locally.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Local laptop with SSH key registered with cluster admin. Conda env 'pba-w1' from the cluster onboarding gist.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Ray head node, worker nodes, dashboard URL</w:t>
      </w:r>
    </w:p>
    <w:p>
      <w:pPr>
        <w:pStyle w:val="ListBullet"/>
      </w:pPr>
      <w:r>
        <w:rPr>
          <w:color w:val="333333"/>
          <w:sz w:val="22"/>
        </w:rPr>
        <w:t>Resource specs: num_cpus, num_gpus, memory</w:t>
      </w:r>
    </w:p>
    <w:p>
      <w:pPr>
        <w:pStyle w:val="ListBullet"/>
      </w:pPr>
      <w:r>
        <w:rPr>
          <w:color w:val="333333"/>
          <w:sz w:val="22"/>
        </w:rPr>
        <w:t>Actor lifecycle: create, schedule, terminate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Authenticate to the cluster head node and verify GPU visibility.</w:t>
      </w:r>
    </w:p>
    <w:p>
      <w:pPr>
        <w:pStyle w:val="ListNumber"/>
      </w:pPr>
      <w:r>
        <w:rPr>
          <w:color w:val="333333"/>
          <w:sz w:val="22"/>
        </w:rPr>
        <w:t>Create a Ray actor that loads a tokenizer and exposes a `summarize` method.</w:t>
      </w:r>
    </w:p>
    <w:p>
      <w:pPr>
        <w:pStyle w:val="ListNumber"/>
      </w:pPr>
      <w:r>
        <w:rPr>
          <w:color w:val="333333"/>
          <w:sz w:val="22"/>
        </w:rPr>
        <w:t>Submit ten remote tasks in parallel and collect timing data.</w:t>
      </w:r>
    </w:p>
    <w:p>
      <w:pPr>
        <w:pStyle w:val="ListNumber"/>
      </w:pPr>
      <w:r>
        <w:rPr>
          <w:color w:val="333333"/>
          <w:sz w:val="22"/>
        </w:rPr>
        <w:t>Tear down the actor and verify GPU release.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ray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ray.init(address='ray://head.cluster.proxiant:10001')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@ray.remote(num_gpus=1)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TokenizerActor: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__init__(self, model_id='bert-base-uncased'):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from transformers import AutoTokenizer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self.tok = AutoTokenizer.from_pretrained(model_id)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summarize(self, text):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ids = self.tok(text, truncation=True)['input_ids']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{'len': len(ids), 'first': ids[:5]}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ray status returns at least one GPU node</w:t>
      </w:r>
    </w:p>
    <w:p>
      <w:pPr>
        <w:pStyle w:val="ListBullet"/>
      </w:pPr>
      <w:r>
        <w:rPr>
          <w:color w:val="333333"/>
          <w:sz w:val="22"/>
        </w:rPr>
        <w:t>actor handle resolves and the first remote call completes in under 30 seconds</w:t>
      </w:r>
    </w:p>
    <w:p>
      <w:pPr>
        <w:pStyle w:val="ListBullet"/>
      </w:pPr>
      <w:r>
        <w:rPr>
          <w:color w:val="333333"/>
          <w:sz w:val="22"/>
        </w:rPr>
        <w:t>ten parallel calls finish in less than 3 times a single call</w:t>
      </w:r>
    </w:p>
    <w:p>
      <w:pPr>
        <w:pStyle w:val="ListBullet"/>
      </w:pPr>
      <w:r>
        <w:rPr>
          <w:color w:val="333333"/>
          <w:sz w:val="22"/>
        </w:rPr>
        <w:t>actor termination releases the GPU (verify with nvidia-smi)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Notebook with timing chart, actor source, and a short note on cold-start cost.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