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3 | Lab A</w:t>
      </w:r>
    </w:p>
    <w:p>
      <w:r>
        <w:rPr>
          <w:i/>
          <w:color w:val="333333"/>
          <w:sz w:val="28"/>
        </w:rPr>
        <w:t>FastMCP tool server: three tools, real schemas</w:t>
      </w:r>
    </w:p>
    <w:p>
      <w:r>
        <w:rPr>
          <w:i/>
          <w:color w:val="333333"/>
          <w:sz w:val="22"/>
        </w:rPr>
        <w:t>Bootcamp week: Model Context Protocol (MCP) | Session: Tuesday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Lab Objective</w:t>
      </w:r>
    </w:p>
    <w:p>
      <w:r>
        <w:rPr>
          <w:color w:val="333333"/>
          <w:sz w:val="22"/>
        </w:rPr>
        <w:t>Build a FastMCP server exposing a calendar reader, a CRM lookup, and an internal wiki search.</w:t>
      </w:r>
    </w:p>
    <w:p>
      <w:r>
        <w:rPr>
          <w:b/>
          <w:color w:val="1E2761"/>
          <w:sz w:val="32"/>
        </w:rPr>
        <w:t>Prerequisites</w:t>
      </w:r>
    </w:p>
    <w:p>
      <w:r>
        <w:rPr>
          <w:color w:val="333333"/>
          <w:sz w:val="22"/>
        </w:rPr>
        <w:t>Python 3.11, fastmcp installed, sample fixture data shipped with the lab.</w:t>
      </w:r>
    </w:p>
    <w:p>
      <w:r>
        <w:rPr>
          <w:b/>
          <w:color w:val="1E2761"/>
          <w:sz w:val="32"/>
        </w:rPr>
        <w:t>Environment Setup</w:t>
      </w:r>
    </w:p>
    <w:p>
      <w:r>
        <w:rPr>
          <w:color w:val="333333"/>
          <w:sz w:val="22"/>
        </w:rPr>
        <w:t>pip install fastmcp. Fake calendar/CRM/wiki fixtures ship in fixtures/.</w:t>
      </w:r>
    </w:p>
    <w:p>
      <w:r>
        <w:rPr>
          <w:b/>
          <w:color w:val="1E2761"/>
          <w:sz w:val="32"/>
        </w:rPr>
        <w:t>Key Concepts</w:t>
      </w:r>
    </w:p>
    <w:p>
      <w:pPr>
        <w:pStyle w:val="ListBullet"/>
      </w:pPr>
      <w:r>
        <w:rPr>
          <w:color w:val="333333"/>
          <w:sz w:val="22"/>
        </w:rPr>
        <w:t>MCP tool schemas: names, descriptions, typed parameters</w:t>
      </w:r>
    </w:p>
    <w:p>
      <w:pPr>
        <w:pStyle w:val="ListBullet"/>
      </w:pPr>
      <w:r>
        <w:rPr>
          <w:color w:val="333333"/>
          <w:sz w:val="22"/>
        </w:rPr>
        <w:t>stdio vs streamable HTTP transports</w:t>
      </w:r>
    </w:p>
    <w:p>
      <w:pPr>
        <w:pStyle w:val="ListBullet"/>
      </w:pPr>
      <w:r>
        <w:rPr>
          <w:color w:val="333333"/>
          <w:sz w:val="22"/>
        </w:rPr>
        <w:t>Tool descriptions are prompts: write them for the model, not the human</w:t>
      </w:r>
    </w:p>
    <w:p>
      <w:r>
        <w:rPr>
          <w:b/>
          <w:color w:val="1E2761"/>
          <w:sz w:val="32"/>
        </w:rPr>
        <w:t>Walkthrough</w:t>
      </w:r>
    </w:p>
    <w:p>
      <w:pPr>
        <w:pStyle w:val="ListNumber"/>
      </w:pPr>
      <w:r>
        <w:rPr>
          <w:color w:val="333333"/>
          <w:sz w:val="22"/>
        </w:rPr>
        <w:t>Define three tools with full type hints and docstrings.</w:t>
      </w:r>
    </w:p>
    <w:p>
      <w:pPr>
        <w:pStyle w:val="ListNumber"/>
      </w:pPr>
      <w:r>
        <w:rPr>
          <w:color w:val="333333"/>
          <w:sz w:val="22"/>
        </w:rPr>
        <w:t>Add structured error returns (tool_unavailable, invalid_input, rate_limited).</w:t>
      </w:r>
    </w:p>
    <w:p>
      <w:pPr>
        <w:pStyle w:val="ListNumber"/>
      </w:pPr>
      <w:r>
        <w:rPr>
          <w:color w:val="333333"/>
          <w:sz w:val="22"/>
        </w:rPr>
        <w:t>Run the server on stdio and validate with the MCP inspector.</w:t>
      </w:r>
    </w:p>
    <w:p>
      <w:pPr>
        <w:pStyle w:val="ListNumber"/>
      </w:pPr>
      <w:r>
        <w:rPr>
          <w:color w:val="333333"/>
          <w:sz w:val="22"/>
        </w:rPr>
        <w:t>Deploy the same server over HTTP and re-validate.</w:t>
      </w:r>
    </w:p>
    <w:p>
      <w:r>
        <w:rPr>
          <w:b/>
          <w:color w:val="1E2761"/>
          <w:sz w:val="32"/>
        </w:rPr>
        <w:t>Starter Code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from fastmcp import FastMCP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mcp = FastMCP('proxiant-internal')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@mcp.tool()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def calendar_read(day: str) -&gt; list[dict]: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'List meetings for an ISO date, e.g. 2026-10-20.'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return load_fixture('calendar.json').get(day, [])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@mcp.tool()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def crm_lookup(company: str) -&gt; dict: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'Return account owner, stage, and ARR for a company name.'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return load_fixture('crm.json').get(company, {})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@mcp.tool()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def wiki_search(query: str, k: int = 3) -&gt; list[str]: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'Search internal wiki pages, returns top-k snippets.'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return search_fixture('wiki.json', query, k)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if __name__ == '__main__':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mcp.run()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r>
        <w:rPr>
          <w:b/>
          <w:color w:val="1E2761"/>
          <w:sz w:val="32"/>
        </w:rPr>
        <w:t>Verification Checks</w:t>
      </w:r>
    </w:p>
    <w:p>
      <w:pPr>
        <w:pStyle w:val="ListBullet"/>
      </w:pPr>
      <w:r>
        <w:rPr>
          <w:color w:val="333333"/>
          <w:sz w:val="22"/>
        </w:rPr>
        <w:t>mcp dev session lists all three tools with correct schemas</w:t>
      </w:r>
    </w:p>
    <w:p>
      <w:pPr>
        <w:pStyle w:val="ListBullet"/>
      </w:pPr>
      <w:r>
        <w:rPr>
          <w:color w:val="333333"/>
          <w:sz w:val="22"/>
        </w:rPr>
        <w:t>calendar_read('2026-10-20') returns the seeded two meetings</w:t>
      </w:r>
    </w:p>
    <w:p>
      <w:pPr>
        <w:pStyle w:val="ListBullet"/>
      </w:pPr>
      <w:r>
        <w:rPr>
          <w:color w:val="333333"/>
          <w:sz w:val="22"/>
        </w:rPr>
        <w:t>an MCP client (Claude Desktop or mcp CLI) completes a 2-tool chain</w:t>
      </w:r>
    </w:p>
    <w:p>
      <w:pPr>
        <w:pStyle w:val="ListBullet"/>
      </w:pPr>
      <w:r>
        <w:rPr>
          <w:color w:val="333333"/>
          <w:sz w:val="22"/>
        </w:rPr>
        <w:t>malformed arguments produce a schema error, not a crash</w:t>
      </w:r>
    </w:p>
    <w:p>
      <w:r>
        <w:rPr>
          <w:b/>
          <w:color w:val="1E2761"/>
          <w:sz w:val="32"/>
        </w:rPr>
        <w:t>Deliverables</w:t>
      </w:r>
    </w:p>
    <w:p>
      <w:r>
        <w:rPr>
          <w:color w:val="333333"/>
          <w:sz w:val="22"/>
        </w:rPr>
        <w:t>Server source, schema dump, and a short note on stdio versus HTTP latency.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6048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Code 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Code runs as specified; results in expected ranges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Readable, no dead code, sensible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Observability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Logs, traces, or charts as required by deliverables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Analysis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Written reflection identifies real tradeoffs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Peer can re-run by following the README</w:t>
            </w:r>
          </w:p>
        </w:tc>
      </w:tr>
    </w:tbl>
    <w:p>
      <w:r>
        <w:rPr>
          <w:b/>
          <w:color w:val="1E2761"/>
          <w:sz w:val="32"/>
        </w:rPr>
        <w:t>Common Pitfalls</w:t>
      </w:r>
    </w:p>
    <w:p>
      <w:pPr>
        <w:pStyle w:val="ListBullet"/>
      </w:pPr>
      <w:r>
        <w:rPr>
          <w:color w:val="333333"/>
          <w:sz w:val="22"/>
        </w:rPr>
        <w:t>Skipping the verification checks. Each one catches a frequent error.</w:t>
      </w:r>
    </w:p>
    <w:p>
      <w:pPr>
        <w:pStyle w:val="ListBullet"/>
      </w:pPr>
      <w:r>
        <w:rPr>
          <w:color w:val="333333"/>
          <w:sz w:val="22"/>
        </w:rPr>
        <w:t>Hard-coding paths. Use the lab repo's config.</w:t>
      </w:r>
    </w:p>
    <w:p>
      <w:pPr>
        <w:pStyle w:val="ListBullet"/>
      </w:pPr>
      <w:r>
        <w:rPr>
          <w:color w:val="333333"/>
          <w:sz w:val="22"/>
        </w:rPr>
        <w:t>Skipping the reflection. The TA grading uses it heavily.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