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7 Project Brief</w:t>
      </w:r>
    </w:p>
    <w:p>
      <w:r>
        <w:rPr>
          <w:i/>
          <w:color w:val="333333"/>
          <w:sz w:val="28"/>
        </w:rPr>
        <w:t>DPO vs GRPO head-to-head on an LLM</w:t>
      </w:r>
    </w:p>
    <w:p>
      <w:r>
        <w:rPr>
          <w:i/>
          <w:color w:val="333333"/>
          <w:sz w:val="22"/>
        </w:rPr>
        <w:t>Bootcamp theme: Multiple Agents and Deep RL | Due next Sunday before main session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Project Summary</w:t>
      </w:r>
    </w:p>
    <w:p>
      <w:r>
        <w:rPr>
          <w:color w:val="333333"/>
          <w:sz w:val="22"/>
        </w:rPr>
        <w:t>Fine-tune the same 1-3B base model with DPO and GRPO on the same preference data. Compare on alignment quality, training cost, and the failure modes each method exhibits.</w:t>
      </w:r>
    </w:p>
    <w:p>
      <w:r>
        <w:rPr>
          <w:b/>
          <w:color w:val="1E2761"/>
          <w:sz w:val="32"/>
        </w:rPr>
        <w:t>Required Tools and Libraries</w:t>
      </w:r>
    </w:p>
    <w:p>
      <w:pPr>
        <w:pStyle w:val="ListBullet"/>
      </w:pPr>
      <w:r>
        <w:rPr>
          <w:color w:val="333333"/>
          <w:sz w:val="22"/>
        </w:rPr>
        <w:t>TRL with DPO and GRPO support</w:t>
      </w:r>
    </w:p>
    <w:p>
      <w:pPr>
        <w:pStyle w:val="ListBullet"/>
      </w:pPr>
      <w:r>
        <w:rPr>
          <w:color w:val="333333"/>
          <w:sz w:val="22"/>
        </w:rPr>
        <w:t>Preference dataset (your choice)</w:t>
      </w:r>
    </w:p>
    <w:p>
      <w:r>
        <w:rPr>
          <w:b/>
          <w:color w:val="1E2761"/>
          <w:sz w:val="32"/>
        </w:rPr>
        <w:t>Deliverables</w:t>
      </w:r>
    </w:p>
    <w:p>
      <w:pPr>
        <w:pStyle w:val="ListBullet"/>
      </w:pPr>
      <w:r>
        <w:rPr>
          <w:color w:val="333333"/>
          <w:sz w:val="22"/>
        </w:rPr>
        <w:t>Two training scripts with shared base config</w:t>
      </w:r>
    </w:p>
    <w:p>
      <w:pPr>
        <w:pStyle w:val="ListBullet"/>
      </w:pPr>
      <w:r>
        <w:rPr>
          <w:color w:val="333333"/>
          <w:sz w:val="22"/>
        </w:rPr>
        <w:t>Training curves for both</w:t>
      </w:r>
    </w:p>
    <w:p>
      <w:pPr>
        <w:pStyle w:val="ListBullet"/>
      </w:pPr>
      <w:r>
        <w:rPr>
          <w:color w:val="333333"/>
          <w:sz w:val="22"/>
        </w:rPr>
        <w:t>Held-out preference eval (win rate against base)</w:t>
      </w:r>
    </w:p>
    <w:p>
      <w:pPr>
        <w:pStyle w:val="ListBullet"/>
      </w:pPr>
      <w:r>
        <w:rPr>
          <w:color w:val="333333"/>
          <w:sz w:val="22"/>
        </w:rPr>
        <w:t>Failure mode catalog: 10 examples where each method fails</w:t>
      </w:r>
    </w:p>
    <w:p>
      <w:pPr>
        <w:pStyle w:val="ListBullet"/>
      </w:pPr>
      <w:r>
        <w:rPr>
          <w:color w:val="333333"/>
          <w:sz w:val="22"/>
        </w:rPr>
        <w:t>Recommendation: when to pick each</w:t>
      </w:r>
    </w:p>
    <w:p>
      <w:r>
        <w:rPr>
          <w:b/>
          <w:color w:val="1E2761"/>
          <w:sz w:val="32"/>
        </w:rPr>
        <w:t>Grading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456"/>
            <w:shd w:fill="1E2761"/>
          </w:tcPr>
          <w:p>
            <w:r/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1152"/>
            <w:shd w:fill="1E2761"/>
          </w:tcPr>
          <w:p>
            <w:r/>
            <w:r>
              <w:rPr>
                <w:b/>
                <w:color w:val="FFFFFF"/>
                <w:sz w:val="22"/>
              </w:rPr>
              <w:t>Points</w:t>
            </w:r>
          </w:p>
        </w:tc>
        <w:tc>
          <w:tcPr>
            <w:tcW w:type="dxa" w:w="5760"/>
            <w:shd w:fill="1E2761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Correctness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Code runs as specified; results meet the bar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Engineering quality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Clean, readable, tested where it matters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Evaluation rigor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Eval design is honest; numbers are reproducible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Observability and reproducibility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README + traces let a peer rerun in under 30 minutes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Written reflection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Tradeoffs explicit, failure cases owned</w:t>
            </w:r>
          </w:p>
        </w:tc>
      </w:tr>
    </w:tbl>
    <w:p>
      <w:r>
        <w:rPr>
          <w:color w:val="333333"/>
          <w:sz w:val="22"/>
        </w:rPr>
        <w:t>Bonus 5 points for adding a PPO baseline using a reward model.</w:t>
      </w:r>
    </w:p>
    <w:p>
      <w:r>
        <w:rPr>
          <w:b/>
          <w:color w:val="1E2761"/>
          <w:sz w:val="32"/>
        </w:rPr>
        <w:t>Submission</w:t>
      </w:r>
    </w:p>
    <w:p>
      <w:pPr>
        <w:pStyle w:val="ListBullet"/>
      </w:pPr>
      <w:r>
        <w:rPr>
          <w:color w:val="333333"/>
          <w:sz w:val="22"/>
        </w:rPr>
        <w:t>Push to a private GitHub repo and add the TAs as collaborators.</w:t>
      </w:r>
    </w:p>
    <w:p>
      <w:pPr>
        <w:pStyle w:val="ListBullet"/>
      </w:pPr>
      <w:r>
        <w:rPr>
          <w:color w:val="333333"/>
          <w:sz w:val="22"/>
        </w:rPr>
        <w:t>Tag the submission commit 'week-07-submit'.</w:t>
      </w:r>
    </w:p>
    <w:p>
      <w:pPr>
        <w:pStyle w:val="ListBullet"/>
      </w:pPr>
      <w:r>
        <w:rPr>
          <w:color w:val="333333"/>
          <w:sz w:val="22"/>
        </w:rPr>
        <w:t>Post the repo link in the bootcamp Discord by Sunday 11 AM PT.</w:t>
      </w:r>
    </w:p>
    <w:p>
      <w:pPr>
        <w:pBdr>
          <w:bottom w:val="single" w:sz="6" w:space="1" w:color="1E2761"/>
        </w:pBdr>
      </w:pPr>
    </w:p>
    <w:p>
      <w:r>
        <w:rPr>
          <w:color w:val="333333"/>
          <w:sz w:val="18"/>
        </w:rPr>
        <w:t>© 2026 Proxiant Academy | info@proxiant.com | https://proxiant.ai/training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