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Project Brief</w:t>
      </w:r>
    </w:p>
    <w:p>
      <w:r>
        <w:rPr>
          <w:i/>
          <w:color w:val="333333"/>
          <w:sz w:val="28"/>
        </w:rPr>
        <w:t>Agentic RAG with trajectory-trained student</w:t>
      </w:r>
    </w:p>
    <w:p>
      <w:r>
        <w:rPr>
          <w:i/>
          <w:color w:val="333333"/>
          <w:sz w:val="22"/>
        </w:rPr>
        <w:t>Bootcamp theme: Agentic RAG and Agentic Training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multi-hop agentic RAG over a 50K-document corpus with three backends (vector, BM25, SQL). Capture trajectories. Train a smaller student model on successful trajectories. Compare teacher and student on the same eval set.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Vector store (FAISS or pgvector)</w:t>
      </w:r>
    </w:p>
    <w:p>
      <w:pPr>
        <w:pStyle w:val="ListBullet"/>
      </w:pPr>
      <w:r>
        <w:rPr>
          <w:color w:val="333333"/>
          <w:sz w:val="22"/>
        </w:rPr>
        <w:t>BM25 index</w:t>
      </w:r>
    </w:p>
    <w:p>
      <w:pPr>
        <w:pStyle w:val="ListBullet"/>
      </w:pPr>
      <w:r>
        <w:rPr>
          <w:color w:val="333333"/>
          <w:sz w:val="22"/>
        </w:rPr>
        <w:t>SQL warehouse</w:t>
      </w:r>
    </w:p>
    <w:p>
      <w:pPr>
        <w:pStyle w:val="ListBullet"/>
      </w:pPr>
      <w:r>
        <w:rPr>
          <w:color w:val="333333"/>
          <w:sz w:val="22"/>
        </w:rPr>
        <w:t>Microsoft Agent Lightning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Agentic RAG implementation with router and HyDE</w:t>
      </w:r>
    </w:p>
    <w:p>
      <w:pPr>
        <w:pStyle w:val="ListBullet"/>
      </w:pPr>
      <w:r>
        <w:rPr>
          <w:color w:val="333333"/>
          <w:sz w:val="22"/>
        </w:rPr>
        <w:t>Eval on 100 multi-hop questions</w:t>
      </w:r>
    </w:p>
    <w:p>
      <w:pPr>
        <w:pStyle w:val="ListBullet"/>
      </w:pPr>
      <w:r>
        <w:rPr>
          <w:color w:val="333333"/>
          <w:sz w:val="22"/>
        </w:rPr>
        <w:t>Trajectory capture pipeline</w:t>
      </w:r>
    </w:p>
    <w:p>
      <w:pPr>
        <w:pStyle w:val="ListBullet"/>
      </w:pPr>
      <w:r>
        <w:rPr>
          <w:color w:val="333333"/>
          <w:sz w:val="22"/>
        </w:rPr>
        <w:t>Student fine-tuning script</w:t>
      </w:r>
    </w:p>
    <w:p>
      <w:pPr>
        <w:pStyle w:val="ListBullet"/>
      </w:pPr>
      <w:r>
        <w:rPr>
          <w:color w:val="333333"/>
          <w:sz w:val="22"/>
        </w:rPr>
        <w:t>Teacher-vs-student comparison on eval, latency, cost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measuring per-backend hit rates and routing accuracy.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'week-11-submit'.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