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Proxiant Academy | AI for Finance</w:t>
      </w:r>
    </w:p>
    <w:p>
      <w:pPr>
        <w:pStyle w:val="Heading1"/>
        <w:spacing w:after="240"/>
      </w:pPr>
      <w:r>
        <w:t>Week 2: Risk Modeling Analysis: Solution</w:t>
      </w:r>
    </w:p>
    <w:p>
      <w:pPr>
        <w:pStyle w:val="Heading2"/>
        <w:spacing w:after="200"/>
      </w:pPr>
      <w:r>
        <w:t xml:space="preserve">Solution Overview</w:t>
      </w:r>
    </w:p>
    <w:p>
      <w:pPr>
        <w:spacing w:after="200"/>
      </w:pPr>
      <w:r>
        <w:t xml:space="preserve">This document provides complete solutions to all assignment components. Use this to check your work and understand alternative approaches. Focus on understanding the reasoning, not just memorizing answers.</w:t>
      </w:r>
    </w:p>
    <w:p>
      <w:pPr>
        <w:pStyle w:val="Heading2"/>
        <w:spacing w:after="200"/>
      </w:pPr>
      <w:r>
        <w:t xml:space="preserve">Theory Question Sample Answers</w:t>
      </w:r>
    </w:p>
    <w:p>
      <w:r>
        <w:rPr>
          <w:b/>
        </w:rPr>
        <w:t>Q1: Define Probability of Default (PD), Loss Given Default (LGD), and Exposure at Default (EAD).</w:t>
      </w:r>
    </w:p>
    <w:p>
      <w:r>
        <w:t>PD is the probability that a borrower defaults within a horizon, usually 12 months for IFRS 9 stage 1 or through-the-cycle for Basel capital. LGD is the share of the exposure lost after default, net of recoveries and collateral, expressed as a percentage. EAD is the predicted outstanding amount at the moment of default, which for revolving products includes expected drawdown of undrawn limits via a credit conversion factor. They combine as Expected Loss = PD x LGD x EAD, the quantity that drives both loan pricing and provisioning.</w:t>
      </w:r>
    </w:p>
    <w:p>
      <w:r>
        <w:rPr>
          <w:b/>
        </w:rPr>
        <w:t>Q2: Explain SHAP values and why they are superior to feature importance for regulatory reporting.</w:t>
      </w:r>
    </w:p>
    <w:p>
      <w:r>
        <w:t>SHAP assigns each feature a contribution to one specific prediction, derived from Shapley values in cooperative game theory: the average marginal contribution of a feature across all orderings. Contributions are additive (they sum to the prediction minus the base rate) and consistent (a feature that matters more never gets a smaller value). Global feature importance only says which variables matter on average across the portfolio; it cannot explain why a particular applicant was declined. Regulatory use cases (adverse action notices, SR 11-7 validation, fair lending reviews) need exactly that per-decision attribution, which is why TreeSHAP on gradient-boosted scorecards has become the de facto standard.</w:t>
      </w:r>
    </w:p>
    <w:p>
      <w:r>
        <w:rPr>
          <w:b/>
        </w:rPr>
        <w:t>Q3: What is the difference between accuracy, precision, recall, and AUC? Why is AUC preferred for credit risk?</w:t>
      </w:r>
    </w:p>
    <w:p>
      <w:r>
        <w:t>Accuracy is the share of all predictions that are correct, which is misleading when only 5 percent of loans default (a model predicting no default for everyone scores 95 percent). Precision is the share of predicted defaults that actually default; recall is the share of actual defaults the model catches. All three depend on a chosen score threshold. AUC measures ranking quality across every threshold: the probability a random defaulter scores higher than a random good borrower. Credit models output scores whose cutoffs change with risk appetite and pricing policy, so a threshold-free, imbalance-robust metric is the right model-level summary, with precision/recall examined afterward at the operating cutoff.</w:t>
      </w:r>
    </w:p>
    <w:p>
      <w:r>
        <w:rPr>
          <w:b/>
        </w:rPr>
        <w:t>Q4: Describe the four main types of credit risk models (logistic regression, decision trees, neural networks, ensemble).</w:t>
      </w:r>
    </w:p>
    <w:p>
      <w:r>
        <w:t>Logistic regression is the traditional scorecard: linear in weight-of-evidence features, fully transparent, easy to monitor, and accepted by every regulator, but it misses interactions. Decision trees capture nonlinearities and interactions and read like rules, but single trees are unstable and overfit. Neural networks offer the most capacity and can use embeddings of raw transaction history, but demand more data and are the hardest to explain and validate. Ensembles (random forests, XGBoost/LightGBM) average or sequentially boost many trees, delivering the best tabular accuracy in practice with acceptable explainability via SHAP; most modern challenger models are gradient-boosted ensembles paired with a logistic champion.</w:t>
      </w:r>
    </w:p>
    <w:p>
      <w:r>
        <w:rPr>
          <w:b/>
        </w:rPr>
        <w:t>Q5: What are "reject inference" and "truncation bias" in credit risk modeling?</w:t>
      </w:r>
    </w:p>
    <w:p>
      <w:r>
        <w:t>A scorecard is trained on booked loans, but the bank only observes outcomes for applicants it approved; rejected applicants have no performance data. Reject inference is the family of techniques (augmentation, parceling, fuzzy labeling, or using bureau outcomes on rejects who got credit elsewhere) that re-weights or pseudo-labels rejects so the model applies to the full through-the-door population. Truncation bias is the resulting distortion if you ignore the problem: the training sample is truncated to the safer approved population, so risk estimates for low-score applicants extrapolate badly and the new model systematically understates their risk. Both matter most when the model will be used to expand approval into previously declined segments.</w:t>
      </w:r>
    </w:p>
    <w:p>
      <w:pPr>
        <w:pStyle w:val="Heading2"/>
      </w:pPr>
      <w:r>
        <w:t>Coding Task Solutions</w:t>
      </w:r>
    </w:p>
    <w:p>
      <w:r>
        <w:rPr>
          <w:b/>
        </w:rPr>
        <w:t>Task 1: Build logistic regression scorecard with 10-15 features on Lending Club data.</w:t>
      </w:r>
    </w:p>
    <w:p>
      <w:r>
        <w:rPr>
          <w:rFonts w:ascii="Courier New" w:hAnsi="Courier New"/>
          <w:sz w:val="18"/>
        </w:rPr>
        <w:t>import pandas as pd</w:t>
      </w:r>
    </w:p>
    <w:p>
      <w:r>
        <w:rPr>
          <w:rFonts w:ascii="Courier New" w:hAnsi="Courier New"/>
          <w:sz w:val="18"/>
        </w:rPr>
        <w:t>import numpy as np</w:t>
      </w:r>
    </w:p>
    <w:p>
      <w:r>
        <w:rPr>
          <w:rFonts w:ascii="Courier New" w:hAnsi="Courier New"/>
          <w:sz w:val="18"/>
        </w:rPr>
        <w:t>from sklearn.linear_model import LogisticRegression</w:t>
      </w:r>
    </w:p>
    <w:p>
      <w:r>
        <w:rPr>
          <w:rFonts w:ascii="Courier New" w:hAnsi="Courier New"/>
          <w:sz w:val="18"/>
        </w:rPr>
        <w:t>from sklearn.pipeline import Pipeline</w:t>
      </w:r>
    </w:p>
    <w:p>
      <w:r>
        <w:rPr>
          <w:rFonts w:ascii="Courier New" w:hAnsi="Courier New"/>
          <w:sz w:val="18"/>
        </w:rPr>
        <w:t>from sklearn.preprocessing import StandardScaler</w:t>
      </w:r>
    </w:p>
    <w:p>
      <w:r>
        <w:rPr>
          <w:rFonts w:ascii="Courier New" w:hAnsi="Courier New"/>
          <w:sz w:val="18"/>
        </w:rPr>
        <w:t>from sklearn.model_selection import train_test_split</w:t>
      </w:r>
    </w:p>
    <w:p>
      <w:r>
        <w:rPr>
          <w:rFonts w:ascii="Courier New" w:hAnsi="Courier New"/>
          <w:sz w:val="18"/>
        </w:rPr>
        <w:t>from sklearn.metrics import roc_auc_score</w:t>
      </w:r>
    </w:p>
    <w:p>
      <w:r>
        <w:rPr>
          <w:rFonts w:ascii="Courier New" w:hAnsi="Courier New"/>
          <w:sz w:val="18"/>
        </w:rPr>
      </w:r>
    </w:p>
    <w:p>
      <w:r>
        <w:rPr>
          <w:rFonts w:ascii="Courier New" w:hAnsi="Courier New"/>
          <w:sz w:val="18"/>
        </w:rPr>
        <w:t>df = pd.read_csv("lending_club_loans.csv", low_memory=False)</w:t>
      </w:r>
    </w:p>
    <w:p>
      <w:r>
        <w:rPr>
          <w:rFonts w:ascii="Courier New" w:hAnsi="Courier New"/>
          <w:sz w:val="18"/>
        </w:rPr>
        <w:t>df["default"] = df["loan_status"].isin(["Charged Off", "Default"]).astype(int)</w:t>
      </w:r>
    </w:p>
    <w:p>
      <w:r>
        <w:rPr>
          <w:rFonts w:ascii="Courier New" w:hAnsi="Courier New"/>
          <w:sz w:val="18"/>
        </w:rPr>
        <w:t>df["emp_length_yrs"] = (df["emp_length"].str.extract(r"(\d+)")</w:t>
      </w:r>
    </w:p>
    <w:p>
      <w:r>
        <w:rPr>
          <w:rFonts w:ascii="Courier New" w:hAnsi="Courier New"/>
          <w:sz w:val="18"/>
        </w:rPr>
        <w:t xml:space="preserve">                        .astype(float).fillna(0))</w:t>
      </w:r>
    </w:p>
    <w:p>
      <w:r>
        <w:rPr>
          <w:rFonts w:ascii="Courier New" w:hAnsi="Courier New"/>
          <w:sz w:val="18"/>
        </w:rPr>
        <w:t>df["cr_hist_yrs"] = (pd.to_datetime(df["issue_d"]) -</w:t>
      </w:r>
    </w:p>
    <w:p>
      <w:r>
        <w:rPr>
          <w:rFonts w:ascii="Courier New" w:hAnsi="Courier New"/>
          <w:sz w:val="18"/>
        </w:rPr>
        <w:t xml:space="preserve">                     pd.to_datetime(df["earliest_cr_line"])).dt.days / 365</w:t>
      </w:r>
    </w:p>
    <w:p>
      <w:r>
        <w:rPr>
          <w:rFonts w:ascii="Courier New" w:hAnsi="Courier New"/>
          <w:sz w:val="18"/>
        </w:rPr>
      </w:r>
    </w:p>
    <w:p>
      <w:r>
        <w:rPr>
          <w:rFonts w:ascii="Courier New" w:hAnsi="Courier New"/>
          <w:sz w:val="18"/>
        </w:rPr>
        <w:t>feats = ["loan_amnt", "int_rate", "annual_inc", "dti", "emp_length_yrs",</w:t>
      </w:r>
    </w:p>
    <w:p>
      <w:r>
        <w:rPr>
          <w:rFonts w:ascii="Courier New" w:hAnsi="Courier New"/>
          <w:sz w:val="18"/>
        </w:rPr>
        <w:t xml:space="preserve">         "cr_hist_yrs", "open_acc", "revol_util", "delinq_2yrs",</w:t>
      </w:r>
    </w:p>
    <w:p>
      <w:r>
        <w:rPr>
          <w:rFonts w:ascii="Courier New" w:hAnsi="Courier New"/>
          <w:sz w:val="18"/>
        </w:rPr>
        <w:t xml:space="preserve">         "inq_last_6mths", "pub_rec", "installment"]</w:t>
      </w:r>
    </w:p>
    <w:p>
      <w:r>
        <w:rPr>
          <w:rFonts w:ascii="Courier New" w:hAnsi="Courier New"/>
          <w:sz w:val="18"/>
        </w:rPr>
        <w:t>X = df[feats].fillna(df[feats].median())</w:t>
      </w:r>
    </w:p>
    <w:p>
      <w:r>
        <w:rPr>
          <w:rFonts w:ascii="Courier New" w:hAnsi="Courier New"/>
          <w:sz w:val="18"/>
        </w:rPr>
        <w:t>X_tr, X_te, y_tr, y_te = train_test_split(X, df["default"],</w:t>
      </w:r>
    </w:p>
    <w:p>
      <w:r>
        <w:rPr>
          <w:rFonts w:ascii="Courier New" w:hAnsi="Courier New"/>
          <w:sz w:val="18"/>
        </w:rPr>
        <w:t xml:space="preserve">                                          stratify=df["default"],</w:t>
      </w:r>
    </w:p>
    <w:p>
      <w:r>
        <w:rPr>
          <w:rFonts w:ascii="Courier New" w:hAnsi="Courier New"/>
          <w:sz w:val="18"/>
        </w:rPr>
        <w:t xml:space="preserve">                                          random_state=42)</w:t>
      </w:r>
    </w:p>
    <w:p>
      <w:r>
        <w:rPr>
          <w:rFonts w:ascii="Courier New" w:hAnsi="Courier New"/>
          <w:sz w:val="18"/>
        </w:rPr>
        <w:t>scorecard = Pipeline([("sc", StandardScaler()),</w:t>
      </w:r>
    </w:p>
    <w:p>
      <w:r>
        <w:rPr>
          <w:rFonts w:ascii="Courier New" w:hAnsi="Courier New"/>
          <w:sz w:val="18"/>
        </w:rPr>
        <w:t xml:space="preserve">                      ("lr", LogisticRegression(max_iter=2000))])</w:t>
      </w:r>
    </w:p>
    <w:p>
      <w:r>
        <w:rPr>
          <w:rFonts w:ascii="Courier New" w:hAnsi="Courier New"/>
          <w:sz w:val="18"/>
        </w:rPr>
        <w:t>scorecard.fit(X_tr, y_tr)</w:t>
      </w:r>
    </w:p>
    <w:p>
      <w:r>
        <w:rPr>
          <w:rFonts w:ascii="Courier New" w:hAnsi="Courier New"/>
          <w:sz w:val="18"/>
        </w:rPr>
        <w:t>auc = roc_auc_score(y_te, scorecard.predict_proba(X_te)[:, 1])</w:t>
      </w:r>
    </w:p>
    <w:p>
      <w:r>
        <w:rPr>
          <w:rFonts w:ascii="Courier New" w:hAnsi="Courier New"/>
          <w:sz w:val="18"/>
        </w:rPr>
        <w:t>coefs = pd.Series(scorecard["lr"].coef_[0], index=feats).sort_values()</w:t>
      </w:r>
    </w:p>
    <w:p>
      <w:r>
        <w:rPr>
          <w:rFonts w:ascii="Courier New" w:hAnsi="Courier New"/>
          <w:sz w:val="18"/>
        </w:rPr>
        <w:t>print(f"scorecard AUC: {auc:.4f}")     # ~0.70</w:t>
      </w:r>
    </w:p>
    <w:p>
      <w:r>
        <w:rPr>
          <w:rFonts w:ascii="Courier New" w:hAnsi="Courier New"/>
          <w:sz w:val="18"/>
        </w:rPr>
        <w:t>print(coefs.round(3))                  # int_rate, revol_util dominate</w:t>
      </w:r>
    </w:p>
    <w:p>
      <w:r>
        <w:rPr>
          <w:b/>
        </w:rPr>
        <w:t>Task 2: Train XGBoost model on same dataset. Compare AUC, KS statistic, and Gini coefficient.</w:t>
      </w:r>
    </w:p>
    <w:p>
      <w:r>
        <w:rPr>
          <w:rFonts w:ascii="Courier New" w:hAnsi="Courier New"/>
          <w:sz w:val="18"/>
        </w:rPr>
        <w:t>import numpy as np</w:t>
      </w:r>
    </w:p>
    <w:p>
      <w:r>
        <w:rPr>
          <w:rFonts w:ascii="Courier New" w:hAnsi="Courier New"/>
          <w:sz w:val="18"/>
        </w:rPr>
        <w:t>from xgboost import XGBClassifier</w:t>
      </w:r>
    </w:p>
    <w:p>
      <w:r>
        <w:rPr>
          <w:rFonts w:ascii="Courier New" w:hAnsi="Courier New"/>
          <w:sz w:val="18"/>
        </w:rPr>
        <w:t>from sklearn.metrics import roc_auc_score, roc_curve</w:t>
      </w:r>
    </w:p>
    <w:p>
      <w:r>
        <w:rPr>
          <w:rFonts w:ascii="Courier New" w:hAnsi="Courier New"/>
          <w:sz w:val="18"/>
        </w:rPr>
      </w:r>
    </w:p>
    <w:p>
      <w:r>
        <w:rPr>
          <w:rFonts w:ascii="Courier New" w:hAnsi="Courier New"/>
          <w:sz w:val="18"/>
        </w:rPr>
        <w:t>xgb = XGBClassifier(n_estimators=400, max_depth=5, learning_rate=0.05,</w:t>
      </w:r>
    </w:p>
    <w:p>
      <w:r>
        <w:rPr>
          <w:rFonts w:ascii="Courier New" w:hAnsi="Courier New"/>
          <w:sz w:val="18"/>
        </w:rPr>
        <w:t xml:space="preserve">                    subsample=0.8, colsample_bytree=0.8,</w:t>
      </w:r>
    </w:p>
    <w:p>
      <w:r>
        <w:rPr>
          <w:rFonts w:ascii="Courier New" w:hAnsi="Courier New"/>
          <w:sz w:val="18"/>
        </w:rPr>
        <w:t xml:space="preserve">                    scale_pos_weight=(y_tr == 0).sum() / (y_tr == 1).sum(),</w:t>
      </w:r>
    </w:p>
    <w:p>
      <w:r>
        <w:rPr>
          <w:rFonts w:ascii="Courier New" w:hAnsi="Courier New"/>
          <w:sz w:val="18"/>
        </w:rPr>
        <w:t xml:space="preserve">                    eval_metric="auc", random_state=42)</w:t>
      </w:r>
    </w:p>
    <w:p>
      <w:r>
        <w:rPr>
          <w:rFonts w:ascii="Courier New" w:hAnsi="Courier New"/>
          <w:sz w:val="18"/>
        </w:rPr>
        <w:t>xgb.fit(X_tr, y_tr)</w:t>
      </w:r>
    </w:p>
    <w:p>
      <w:r>
        <w:rPr>
          <w:rFonts w:ascii="Courier New" w:hAnsi="Courier New"/>
          <w:sz w:val="18"/>
        </w:rPr>
      </w:r>
    </w:p>
    <w:p>
      <w:r>
        <w:rPr>
          <w:rFonts w:ascii="Courier New" w:hAnsi="Courier New"/>
          <w:sz w:val="18"/>
        </w:rPr>
        <w:t>def report(name, y, p):</w:t>
      </w:r>
    </w:p>
    <w:p>
      <w:r>
        <w:rPr>
          <w:rFonts w:ascii="Courier New" w:hAnsi="Courier New"/>
          <w:sz w:val="18"/>
        </w:rPr>
        <w:t xml:space="preserve">    auc = roc_auc_score(y, p)</w:t>
      </w:r>
    </w:p>
    <w:p>
      <w:r>
        <w:rPr>
          <w:rFonts w:ascii="Courier New" w:hAnsi="Courier New"/>
          <w:sz w:val="18"/>
        </w:rPr>
        <w:t xml:space="preserve">    fpr, tpr, _ = roc_curve(y, p)</w:t>
      </w:r>
    </w:p>
    <w:p>
      <w:r>
        <w:rPr>
          <w:rFonts w:ascii="Courier New" w:hAnsi="Courier New"/>
          <w:sz w:val="18"/>
        </w:rPr>
        <w:t xml:space="preserve">    ks = np.max(tpr - fpr)</w:t>
      </w:r>
    </w:p>
    <w:p>
      <w:r>
        <w:rPr>
          <w:rFonts w:ascii="Courier New" w:hAnsi="Courier New"/>
          <w:sz w:val="18"/>
        </w:rPr>
        <w:t xml:space="preserve">    print(f"{name:&lt;10} AUC={auc:.4f}  KS={ks:.4f}  Gini={2*auc-1:.4f}")</w:t>
      </w:r>
    </w:p>
    <w:p>
      <w:r>
        <w:rPr>
          <w:rFonts w:ascii="Courier New" w:hAnsi="Courier New"/>
          <w:sz w:val="18"/>
        </w:rPr>
      </w:r>
    </w:p>
    <w:p>
      <w:r>
        <w:rPr>
          <w:rFonts w:ascii="Courier New" w:hAnsi="Courier New"/>
          <w:sz w:val="18"/>
        </w:rPr>
        <w:t>report("logistic", y_te, scorecard.predict_proba(X_te)[:, 1])</w:t>
      </w:r>
    </w:p>
    <w:p>
      <w:r>
        <w:rPr>
          <w:rFonts w:ascii="Courier New" w:hAnsi="Courier New"/>
          <w:sz w:val="18"/>
        </w:rPr>
        <w:t>report("xgboost",  y_te, xgb.predict_proba(X_te)[:, 1])</w:t>
      </w:r>
    </w:p>
    <w:p>
      <w:r>
        <w:rPr>
          <w:rFonts w:ascii="Courier New" w:hAnsi="Courier New"/>
          <w:sz w:val="18"/>
        </w:rPr>
        <w:t># typical: logistic AUC 0.700 KS 0.29 Gini 0.40</w:t>
      </w:r>
    </w:p>
    <w:p>
      <w:r>
        <w:rPr>
          <w:rFonts w:ascii="Courier New" w:hAnsi="Courier New"/>
          <w:sz w:val="18"/>
        </w:rPr>
        <w:t>#          xgboost  AUC 0.735 KS 0.34 Gini 0.47  -&gt; ~3.5pt AUC lift</w:t>
      </w:r>
    </w:p>
    <w:p>
      <w:r>
        <w:rPr>
          <w:b/>
        </w:rPr>
        <w:t>Task 3: Generate SHAP summary plots and force plots for specific customers.</w:t>
      </w:r>
    </w:p>
    <w:p>
      <w:r>
        <w:rPr>
          <w:rFonts w:ascii="Courier New" w:hAnsi="Courier New"/>
          <w:sz w:val="18"/>
        </w:rPr>
        <w:t>import shap</w:t>
      </w:r>
    </w:p>
    <w:p>
      <w:r>
        <w:rPr>
          <w:rFonts w:ascii="Courier New" w:hAnsi="Courier New"/>
          <w:sz w:val="18"/>
        </w:rPr>
        <w:t>import matplotlib.pyplot as plt</w:t>
      </w:r>
    </w:p>
    <w:p>
      <w:r>
        <w:rPr>
          <w:rFonts w:ascii="Courier New" w:hAnsi="Courier New"/>
          <w:sz w:val="18"/>
        </w:rPr>
      </w:r>
    </w:p>
    <w:p>
      <w:r>
        <w:rPr>
          <w:rFonts w:ascii="Courier New" w:hAnsi="Courier New"/>
          <w:sz w:val="18"/>
        </w:rPr>
        <w:t>explainer = shap.TreeExplainer(xgb)</w:t>
      </w:r>
    </w:p>
    <w:p>
      <w:r>
        <w:rPr>
          <w:rFonts w:ascii="Courier New" w:hAnsi="Courier New"/>
          <w:sz w:val="18"/>
        </w:rPr>
        <w:t>sv = explainer.shap_values(X_te)</w:t>
      </w:r>
    </w:p>
    <w:p>
      <w:r>
        <w:rPr>
          <w:rFonts w:ascii="Courier New" w:hAnsi="Courier New"/>
          <w:sz w:val="18"/>
        </w:rPr>
      </w:r>
    </w:p>
    <w:p>
      <w:r>
        <w:rPr>
          <w:rFonts w:ascii="Courier New" w:hAnsi="Courier New"/>
          <w:sz w:val="18"/>
        </w:rPr>
        <w:t>shap.summary_plot(sv, X_te, show=False)        # global drivers</w:t>
      </w:r>
    </w:p>
    <w:p>
      <w:r>
        <w:rPr>
          <w:rFonts w:ascii="Courier New" w:hAnsi="Courier New"/>
          <w:sz w:val="18"/>
        </w:rPr>
        <w:t>plt.tight_layout(); plt.savefig("shap_summary.png", dpi=150); plt.close()</w:t>
      </w:r>
    </w:p>
    <w:p>
      <w:r>
        <w:rPr>
          <w:rFonts w:ascii="Courier New" w:hAnsi="Courier New"/>
          <w:sz w:val="18"/>
        </w:rPr>
      </w:r>
    </w:p>
    <w:p>
      <w:r>
        <w:rPr>
          <w:rFonts w:ascii="Courier New" w:hAnsi="Courier New"/>
          <w:sz w:val="18"/>
        </w:rPr>
        <w:t>p = xgb.predict_proba(X_te)[:, 1]</w:t>
      </w:r>
    </w:p>
    <w:p>
      <w:r>
        <w:rPr>
          <w:rFonts w:ascii="Courier New" w:hAnsi="Courier New"/>
          <w:sz w:val="18"/>
        </w:rPr>
        <w:t>hi, lo = int(np.argmax(p)), int(np.argmin(p))</w:t>
      </w:r>
    </w:p>
    <w:p>
      <w:r>
        <w:rPr>
          <w:rFonts w:ascii="Courier New" w:hAnsi="Courier New"/>
          <w:sz w:val="18"/>
        </w:rPr>
        <w:t>for label, idx in [("highest_risk", hi), ("lowest_risk", lo)]:</w:t>
      </w:r>
    </w:p>
    <w:p>
      <w:r>
        <w:rPr>
          <w:rFonts w:ascii="Courier New" w:hAnsi="Courier New"/>
          <w:sz w:val="18"/>
        </w:rPr>
        <w:t xml:space="preserve">    shap.force_plot(explainer.expected_value, sv[idx], X_te.iloc[idx],</w:t>
      </w:r>
    </w:p>
    <w:p>
      <w:r>
        <w:rPr>
          <w:rFonts w:ascii="Courier New" w:hAnsi="Courier New"/>
          <w:sz w:val="18"/>
        </w:rPr>
        <w:t xml:space="preserve">                    matplotlib=True, show=False)</w:t>
      </w:r>
    </w:p>
    <w:p>
      <w:r>
        <w:rPr>
          <w:rFonts w:ascii="Courier New" w:hAnsi="Courier New"/>
          <w:sz w:val="18"/>
        </w:rPr>
        <w:t xml:space="preserve">    plt.savefig(f"force_{label}.png", dpi=150, bbox_inches="tight")</w:t>
      </w:r>
    </w:p>
    <w:p>
      <w:r>
        <w:rPr>
          <w:rFonts w:ascii="Courier New" w:hAnsi="Courier New"/>
          <w:sz w:val="18"/>
        </w:rPr>
        <w:t xml:space="preserve">    plt.close()</w:t>
      </w:r>
    </w:p>
    <w:p>
      <w:r>
        <w:rPr>
          <w:rFonts w:ascii="Courier New" w:hAnsi="Courier New"/>
          <w:sz w:val="18"/>
        </w:rPr>
        <w:t xml:space="preserve">    top = pd.Series(sv[idx], index=X_te.columns).abs().nlargest(3)</w:t>
      </w:r>
    </w:p>
    <w:p>
      <w:r>
        <w:rPr>
          <w:rFonts w:ascii="Courier New" w:hAnsi="Courier New"/>
          <w:sz w:val="18"/>
        </w:rPr>
        <w:t xml:space="preserve">    print(label, "drivers:", list(top.index), f"PD={p[idx]:.2f}")</w:t>
      </w:r>
    </w:p>
    <w:p>
      <w:r>
        <w:rPr>
          <w:rFonts w:ascii="Courier New" w:hAnsi="Courier New"/>
          <w:sz w:val="18"/>
        </w:rPr>
        <w:t># highest_risk drivers: ['int_rate', 'revol_util', 'dti'] PD=0.81</w:t>
      </w:r>
    </w:p>
    <w:p>
      <w:pPr>
        <w:pStyle w:val="Heading2"/>
      </w:pPr>
      <w:r>
        <w:t>Essay / Analysis Solution</w:t>
      </w:r>
    </w:p>
    <w:p>
      <w:r>
        <w:t>Model answer (validation report, 500-700 words). A submission suitable for regulatory review follows the SR 11-7 validation structure. Scope and model purpose: champion logistic scorecard and XGBoost challenger for personal-loan PD, decision use and materiality. Data: source, time window, exclusions, target definition, and a leakage review confirming no post-origination fields. Methodology: feature list with business rationale, class imbalance handling, and hyperparameter selection method. Performance: AUC, KS, and Gini on a time-out-of-sample window (not just a random split), calibration plot, and stability (PSI) by quarter. Explainability: SHAP global summary plus per-decision reason codes mapped to adverse action language. Limitations and compensating controls: reject inference not applied, so scores are valid only within the current approval envelope; quarterly monitoring with defined drift thresholds and an annual revalidation trigger. The strongest reports state a clear conclusion: approved for use, with named conditions.</w:t>
      </w:r>
    </w:p>
    <w:p>
      <w:r/>
    </w:p>
    <w:p>
      <w:r>
        <w:t>proxiant.ai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2026-02-14T05:36:59.435Z</dcterms:created>
  <dcterms:modified xsi:type="dcterms:W3CDTF">2026-02-14T05:36:59.435Z</dcterms:modified>
</cp:coreProperties>
</file>

<file path=docProps/custom.xml><?xml version="1.0" encoding="utf-8"?>
<Properties xmlns="http://schemas.openxmlformats.org/officeDocument/2006/custom-properties" xmlns:vt="http://schemas.openxmlformats.org/officeDocument/2006/docPropsVTypes"/>
</file>