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/>
        <w:jc w:val="center"/>
      </w:pPr>
      <w:r>
        <w:t xml:space="preserve">Proxiant Academy</w:t>
      </w:r>
    </w:p>
    <w:p>
      <w:pPr>
        <w:spacing w:after="200"/>
        <w:jc w:val="center"/>
      </w:pPr>
      <w:r>
        <w:t xml:space="preserve">AI for Finance</w:t>
      </w:r>
    </w:p>
    <w:p>
      <w:pPr>
        <w:spacing w:after="400"/>
        <w:jc w:val="center"/>
      </w:pPr>
      <w:r>
        <w:t xml:space="preserve">Professional Certificate Program</w:t>
      </w:r>
    </w:p>
    <w:p>
      <w:pPr>
        <w:spacing w:after="600"/>
        <w:jc w:val="center"/>
      </w:pPr>
      <w:r>
        <w:t xml:space="preserve">Master AI. Professionally.</w:t>
      </w:r>
    </w:p>
    <w:p>
      <w:pPr>
        <w:spacing w:after="200"/>
        <w:jc w:val="center"/>
      </w:pPr>
      <w:r>
        <w:t xml:space="preserve">$2,499</w:t>
      </w:r>
    </w:p>
    <w:p>
      <w:r>
        <w:br w:type="page"/>
      </w:r>
    </w:p>
    <w:p>
      <w:pPr>
        <w:spacing w:before="240" w:after="120"/>
      </w:pPr>
      <w:r>
        <w:t xml:space="preserve">Company Overview</w:t>
      </w:r>
    </w:p>
    <w:p>
      <w:pPr>
        <w:spacing w:after="120"/>
      </w:pPr>
      <w:r>
        <w:t xml:space="preserve">Proxiant Academy is a leading professional education provider specializing in AI and advanced technology training. Our mission is to empower finance professionals with cutting-edge AI skills and practical knowledge to drive digital transformation in their organizations.</w:t>
      </w:r>
    </w:p>
    <w:p>
      <w:pPr>
        <w:spacing w:after="120"/>
      </w:pPr>
      <w:r>
        <w:t xml:space="preserve">We combine expert instruction, hands-on projects, and real-world applications to deliver career-advancing education. Our instructors are industry veterans with decades of combined experience in AI, finance, and cloud technologies.</w:t>
      </w:r>
    </w:p>
    <w:p/>
    <w:p>
      <w:pPr>
        <w:spacing w:before="240" w:after="120"/>
      </w:pPr>
      <w:r>
        <w:t xml:space="preserve">Course Overview</w:t>
      </w:r>
    </w:p>
    <w:p>
      <w:pPr>
        <w:spacing w:after="120"/>
      </w:pPr>
      <w:r>
        <w:t xml:space="preserve">AI for Finance is an intensive 6-week hybrid program designed for advanced practitioners looking to leverage artificial intelligence in financial services. This professional certificate program combines theoretical foundations with practical implementation using industry-standard tools and cloud platforms.</w:t>
      </w:r>
    </w:p>
    <w:p>
      <w:r>
        <w:rPr>
          <w:b/>
          <w:bCs/>
        </w:rPr>
        <w:t xml:space="preserve">Duration: </w:t>
      </w:r>
      <w:r>
        <w:t xml:space="preserve">6 weeks (12 classes, 2 hours each)</w:t>
      </w:r>
    </w:p>
    <w:p>
      <w:r>
        <w:rPr>
          <w:b/>
          <w:bCs/>
        </w:rPr>
        <w:t xml:space="preserve">Format: </w:t>
      </w:r>
      <w:r>
        <w:t xml:space="preserve">Hybrid (online lectures + hands-on labs)</w:t>
      </w:r>
    </w:p>
    <w:p>
      <w:r>
        <w:rPr>
          <w:b/>
          <w:bCs/>
        </w:rPr>
        <w:t xml:space="preserve">Level: </w:t>
      </w:r>
      <w:r>
        <w:t xml:space="preserve">Advanced</w:t>
      </w:r>
    </w:p>
    <w:p>
      <w:r>
        <w:rPr>
          <w:b/>
          <w:bCs/>
        </w:rPr>
        <w:t xml:space="preserve">Price: </w:t>
      </w:r>
      <w:r>
        <w:t xml:space="preserve">$2,499</w:t>
      </w:r>
    </w:p>
    <w:p>
      <w:pPr>
        <w:spacing w:before="240" w:after="120"/>
      </w:pPr>
      <w:r>
        <w:t xml:space="preserve">Program 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comprehensive classes spanning 6 weeks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Hands-on projects with real financial datasets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programming with ML/DL libraries (scikit-learn, TensorFlow, PyTorch)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AI platforms: AWS SageMaker, Azure ML, Google Cloud Vertex 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Industry-standard tools: XGBoost, LightGBM, SHAP, MLflow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 instruction from seasoned finance and AI professionals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Flexible hybrid learning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certificate upon completion</w:t>
      </w:r>
    </w:p>
    <w:p>
      <w:pPr>
        <w:spacing w:before="240" w:after="120"/>
      </w:pPr>
      <w:r>
        <w:t xml:space="preserve">Week-by-Week Curriculum</w:t>
      </w:r>
    </w:p>
    <w:p>
      <w:pPr>
        <w:spacing w:before="240" w:after="120"/>
      </w:pPr>
      <w:r>
        <w:t xml:space="preserve">Week 1: AI Foundations for Finance</w:t>
      </w:r>
    </w:p>
    <w:p>
      <w:pPr>
        <w:spacing w:before="100" w:after="80"/>
      </w:pPr>
      <w:r>
        <w:t xml:space="preserve">Class 1: AI-Driven Finance Landscape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 taxonomy and applications in finance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learning architectures for financial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AI platforms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adoption metrics and ROI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Ethical AI and responsible innovation</w:t>
      </w:r>
    </w:p>
    <w:p>
      <w:pPr>
        <w:spacing w:before="160" w:after="80"/>
      </w:pPr>
      <w:r>
        <w:t xml:space="preserve">Class 2: Financial Data Engineering &amp; Feature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sources: Bloomberg, SEC EDGAR, satellite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RSI, MACD, Bollinger Bands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 and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ETL cloud pipelines</w:t>
      </w:r>
    </w:p>
    <w:p>
      <w:pPr>
        <w:spacing w:before="240" w:after="120"/>
      </w:pPr>
      <w:r>
        <w:t xml:space="preserve">Week 2: AI-Powered Risk Analysis</w:t>
      </w:r>
    </w:p>
    <w:p>
      <w:pPr>
        <w:spacing w:before="100" w:after="80"/>
      </w:pPr>
      <w:r>
        <w:t xml:space="preserve">Class 3: Credit Risk Modeling with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XGBoost, LightGBM, CatBoost for probability of default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Neural credit scoring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and LIME interpretability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 IRBA validation</w:t>
      </w:r>
    </w:p>
    <w:p>
      <w:pPr>
        <w:spacing w:before="160" w:after="80"/>
      </w:pPr>
      <w:r>
        <w:t xml:space="preserve">Class 4: Market Risk &amp; Portfolio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ML-enhanced Value at Risk (VaR)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Neural Monte Carlo simulations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reinforcement learning for portfolio allocation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ML-based factor models</w:t>
      </w:r>
    </w:p>
    <w:p>
      <w:pPr>
        <w:spacing w:before="240" w:after="120"/>
      </w:pPr>
      <w:r>
        <w:t xml:space="preserve">Week 3: Advanced Risk &amp; Fraud Detection</w:t>
      </w:r>
    </w:p>
    <w:p>
      <w:pPr>
        <w:spacing w:before="100" w:after="80"/>
      </w:pPr>
      <w:r>
        <w:t xml:space="preserve">Class 5: Operational Risk &amp; Fraud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 Forest and autoencoders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One-Class SVM for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Fraud detection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 neural networks for fraud rings</w:t>
      </w:r>
    </w:p>
    <w:p>
      <w:pPr>
        <w:spacing w:before="160" w:after="80"/>
      </w:pPr>
      <w:r>
        <w:t xml:space="preserve">Class 6: Stress Testing &amp; Scenario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 and VAE scenario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Macro economic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Reverse stress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CCAR and DFAST requirements</w:t>
      </w:r>
    </w:p>
    <w:p>
      <w:pPr>
        <w:spacing w:before="240" w:after="120"/>
      </w:pPr>
      <w:r>
        <w:t xml:space="preserve">Week 4: Financial Forecasting</w:t>
      </w:r>
    </w:p>
    <w:p>
      <w:pPr>
        <w:spacing w:before="100" w:after="80"/>
      </w:pPr>
      <w:r>
        <w:t xml:space="preserve">Class 7: Time Series Forecasting (LSTM &amp; Transformers)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LSTM and GRU architectures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Temporal Fusion Transformers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mechanisms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Backtesting and non-stationarity</w:t>
      </w:r>
    </w:p>
    <w:p>
      <w:pPr>
        <w:spacing w:before="160" w:after="80"/>
      </w:pPr>
      <w:r>
        <w:t xml:space="preserve">Class 8: Ensemble Methods &amp; Cloud 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Stacking and blending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AutoML platforms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Probabilistic forecasting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Conformal prediction</w:t>
      </w:r>
    </w:p>
    <w:p>
      <w:pPr>
        <w:spacing w:before="240" w:after="120"/>
      </w:pPr>
      <w:r>
        <w:t xml:space="preserve">Week 5: AI for Compliance &amp; RegTech</w:t>
      </w:r>
    </w:p>
    <w:p>
      <w:pPr>
        <w:spacing w:before="100" w:after="80"/>
      </w:pPr>
      <w:r>
        <w:t xml:space="preserve">Class 9: Regulatory Compliance &amp; AML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KYC automation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Transaction monitoring with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Sanctions screening with NLP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Explainable AI in compliance</w:t>
      </w:r>
    </w:p>
    <w:p>
      <w:pPr>
        <w:spacing w:before="160" w:after="80"/>
      </w:pPr>
      <w:r>
        <w:t xml:space="preserve">Class 10: NLP for Compliance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 fine-tuning with LoRA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Named Entity Recognition (NER) for regulations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systems and document classification</w:t>
      </w:r>
    </w:p>
    <w:p>
      <w:pPr>
        <w:spacing w:before="240" w:after="120"/>
      </w:pPr>
      <w:r>
        <w:t xml:space="preserve">Week 6: Integration &amp; Capstone</w:t>
      </w:r>
    </w:p>
    <w:p>
      <w:pPr>
        <w:spacing w:before="100" w:after="80"/>
      </w:pPr>
      <w:r>
        <w:t xml:space="preserve">Class 11: Production Deployment &amp; MLOps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MLflow and model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monitoring: PSI, KL divergence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A/B testing frameworks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CI/CD pipelines and Kubernetes</w:t>
      </w:r>
    </w:p>
    <w:p>
      <w:pPr>
        <w:spacing w:before="160" w:after="80"/>
      </w:pPr>
      <w:r>
        <w:t xml:space="preserve">Class 12: Capstone &amp; Certification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Capstone project presentations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Peer review and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synthesis and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Certification exam preparation</w:t>
      </w:r>
    </w:p>
    <w:p>
      <w:r>
        <w:br w:type="page"/>
      </w:r>
    </w:p>
    <w:p>
      <w:pPr>
        <w:spacing w:before="240" w:after="120"/>
      </w:pPr>
      <w:r>
        <w:t xml:space="preserve">Learning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AI/ML fundamentals and their application to financial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credit risk models using gradient boosting and neural networks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market risk analysis with ML and deep reinforcement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 fraud detection systems using ensemble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time series forecasting models with LSTM and Transformers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production ML systems with MLOps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regulatory compliance automation with NLP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 portfolios using ML algorithms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Interpret ML models using SHAP and LIME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 cloud AI platforms (AWS, Azure, GCP)</w:t>
      </w:r>
    </w:p>
    <w:p>
      <w:pPr>
        <w:spacing w:before="240" w:after="120"/>
      </w:pPr>
      <w:r>
        <w:t xml:space="preserve">Instructor Profiles</w:t>
      </w:r>
    </w:p>
    <w:p>
      <w:pPr>
        <w:spacing w:before="120" w:after="80"/>
      </w:pPr>
      <w:r>
        <w:t xml:space="preserve">Sarah Anderson</w:t>
      </w:r>
    </w:p>
    <w:p>
      <w:pPr>
        <w:spacing w:after="100"/>
      </w:pPr>
      <w:r>
        <w:t xml:space="preserve">Specialty: AI Strategy &amp; Leadership</w:t>
      </w:r>
    </w:p>
    <w:p>
      <w:pPr>
        <w:spacing w:after="120"/>
      </w:pPr>
      <w:r>
        <w:t xml:space="preserve">Sarah Anderson brings extensive experience in ai strategy &amp; leadership with a proven track record of delivering results in enterprise environments. With deep expertise in cutting-edge technologies and industry best practices, Sarah is committed to helping professionals master AI and drive transformational change in their organizations.</w:t>
      </w:r>
    </w:p>
    <w:p>
      <w:pPr>
        <w:spacing w:before="120" w:after="80"/>
      </w:pPr>
      <w:r>
        <w:t xml:space="preserve">Michael Kumar</w:t>
      </w:r>
    </w:p>
    <w:p>
      <w:pPr>
        <w:spacing w:after="100"/>
      </w:pPr>
      <w:r>
        <w:t xml:space="preserve">Specialty: Engineering &amp; Architecture</w:t>
      </w:r>
    </w:p>
    <w:p>
      <w:pPr>
        <w:spacing w:after="120"/>
      </w:pPr>
      <w:r>
        <w:t xml:space="preserve">Michael Kumar brings extensive experience in engineering &amp; architecture with a proven track record of delivering results in enterprise environments. With deep expertise in cutting-edge technologies and industry best practices, Michael is committed to helping professionals master AI and drive transformational change in their organizations.</w:t>
      </w:r>
    </w:p>
    <w:p>
      <w:pPr>
        <w:spacing w:before="120" w:after="80"/>
      </w:pPr>
      <w:r>
        <w:t xml:space="preserve">Jessica Liu</w:t>
      </w:r>
    </w:p>
    <w:p>
      <w:pPr>
        <w:spacing w:after="100"/>
      </w:pPr>
      <w:r>
        <w:t xml:space="preserve">Specialty: Product &amp; Implementation</w:t>
      </w:r>
    </w:p>
    <w:p>
      <w:pPr>
        <w:spacing w:after="120"/>
      </w:pPr>
      <w:r>
        <w:t xml:space="preserve">Jessica Liu brings extensive experience in product &amp; implementation with a proven track record of delivering results in enterprise environments. With deep expertise in cutting-edge technologies and industry best practices, Jessica is committed to helping professionals master AI and drive transformational change in their organizations.</w:t>
      </w:r>
    </w:p>
    <w:p>
      <w:pPr>
        <w:spacing w:before="120" w:after="80"/>
      </w:pPr>
      <w:r>
        <w:t>Dr. Prem Nair</w:t>
      </w:r>
    </w:p>
    <w:p>
      <w:pPr>
        <w:spacing w:after="100"/>
      </w:pPr>
      <w:r>
        <w:t xml:space="preserve">Specialty: Research &amp; Innovation</w:t>
      </w:r>
    </w:p>
    <w:p>
      <w:pPr>
        <w:spacing w:after="120"/>
      </w:pPr>
      <w:r>
        <w:t>Dr. Prem Nair brings extensive experience in research &amp; innovation with a proven track record of delivering results in enterprise environments. With deep expertise in cutting-edge technologies and industry best practices, Dr. Nair is committed to helping professionals master AI and drive transformational change in their organizations.</w:t>
      </w:r>
    </w:p>
    <w:p>
      <w:pPr>
        <w:spacing w:before="240" w:after="120"/>
      </w:pPr>
      <w:r>
        <w:t xml:space="preserve">PCAP Certification</w:t>
      </w:r>
    </w:p>
    <w:p>
      <w:pPr>
        <w:spacing w:after="120"/>
      </w:pPr>
      <w:r>
        <w:t>The course fee includes a final certification test; passing it completes the AI for Finance program and earns your course certificate.</w:t>
      </w:r>
    </w:p>
    <w:p>
      <w:r>
        <w:rPr>
          <w:b/>
          <w:bCs/>
        </w:rPr>
        <w:t>Final certification test: 60 questions, 90 minutes, 70% to pass</w:t>
      </w:r>
      <w:r/>
    </w:p>
    <w:p>
      <w:r>
        <w:rPr>
          <w:b/>
          <w:bCs/>
        </w:rPr>
        <w:t>Graduates also qualify to sit the PCAP exam (100 MCQ, 3 hours, $199, valid 3 years).</w:t>
      </w:r>
      <w:r/>
    </w:p>
    <w:p>
      <w:r>
        <w:rPr>
          <w:b/>
          <w:bCs/>
        </w:rPr>
        <w:t>PCAP (Proxiant Certified AI Professional) is a separate professional credential; its exam fee is not included in course tuition.</w:t>
      </w:r>
      <w:r/>
    </w:p>
    <w:p>
      <w:r>
        <w:rPr>
          <w:b/>
          <w:bCs/>
        </w:rPr>
        <w:t>PCAP validity: 3 years</w:t>
      </w:r>
      <w:r/>
    </w:p>
    <w:p>
      <w:r>
        <w:rPr>
          <w:b/>
          <w:bCs/>
        </w:rPr>
        <w:t>PCAP exam fee: $199</w:t>
      </w:r>
      <w:r/>
    </w:p>
    <w:p>
      <w:pPr>
        <w:spacing w:before="240" w:after="120"/>
      </w:pPr>
      <w:r>
        <w:t xml:space="preserve">Pricing &amp; Enrollment</w:t>
      </w:r>
    </w:p>
    <w:p>
      <w:pPr>
        <w:spacing w:before="240" w:after="120"/>
      </w:pPr>
      <w:r>
        <w:t xml:space="preserve">Individual Pricing</w:t>
      </w:r>
    </w:p>
    <w:p>
      <w:pPr>
        <w:spacing w:after="120"/>
      </w:pPr>
      <w:r>
        <w:t xml:space="preserve">$2,499 per person</w:t>
      </w:r>
    </w:p>
    <w:p>
      <w:pPr>
        <w:spacing w:before="240" w:after="120"/>
      </w:pPr>
      <w:r>
        <w:t xml:space="preserve">Corporate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Count</w:t>
            </w:r>
          </w:p>
        </w:tc>
        <w:tc>
          <w:tcPr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per Person</w:t>
            </w:r>
          </w:p>
        </w:tc>
        <w:tc>
          <w:tcPr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Savings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10 - 25 employees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$2,199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$300/person (12% off)</w:t>
            </w:r>
          </w:p>
        </w:tc>
      </w:tr>
      <w:tr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26 - 50 employees</w:t>
            </w:r>
          </w:p>
        </w:tc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$1,899</w:t>
            </w:r>
          </w:p>
        </w:tc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$600/person (24% off)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51 - 100 employees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$1,599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$900/person (36% off)</w:t>
            </w:r>
          </w:p>
        </w:tc>
      </w:tr>
      <w:tr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employees</w:t>
            </w:r>
          </w:p>
        </w:tc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Pricing</w:t>
            </w:r>
          </w:p>
        </w:tc>
        <w:tc>
          <w:tcPr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us</w:t>
            </w:r>
          </w:p>
        </w:tc>
      </w:tr>
    </w:tbl>
    <w:p/>
    <w:p>
      <w:pPr>
        <w:spacing w:after="120"/>
      </w:pPr>
      <w:r>
        <w:t xml:space="preserve">Contact our enrollment team for volume discounts and custom arrangements.</w:t>
      </w:r>
    </w:p>
    <w:p>
      <w:pPr>
        <w:spacing w:before="240" w:after="120"/>
      </w:pPr>
      <w:r>
        <w:t xml:space="preserve">Contact &amp; Enrollment</w:t>
      </w:r>
    </w:p>
    <w:p>
      <w:r>
        <w:rPr>
          <w:b/>
          <w:bCs/>
        </w:rPr>
        <w:t>Website: proxiant.ai</w:t>
      </w:r>
      <w:r/>
    </w:p>
    <w:p>
      <w:r>
        <w:rPr>
          <w:b/>
          <w:bCs/>
        </w:rPr>
        <w:t>Email: info@proxiant.com</w:t>
      </w:r>
      <w:r/>
    </w:p>
    <w:p>
      <w:r>
        <w:rPr>
          <w:b/>
          <w:bCs/>
        </w:rPr>
      </w:r>
      <w:r/>
    </w:p>
    <w:sectPr>
      <w:headerReference w:type="default" r:id="rId6"/>
      <w:footerReference w:type="default" r:id="rId7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>proxiant.ai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t xml:space="preserve">Proxiant Academy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2026-02-14T05:27:42.373Z</dcterms:created>
  <dcterms:modified xsi:type="dcterms:W3CDTF">2026-02-14T05:27:42.373Z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