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5</w:t>
      </w:r>
    </w:p>
    <w:p>
      <w:pPr>
        <w:spacing w:after="240"/>
        <w:jc w:val="center"/>
      </w:pPr>
      <w:r>
        <w:t xml:space="preserve">Fraud Detection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Isolation Forest</w:t>
      </w:r>
    </w:p>
    <w:p>
      <w:pPr>
        <w:spacing w:line="360" w:lineRule="auto"/>
      </w:pPr>
      <w:r>
        <w:t xml:space="preserve">Difficulty: Intermediate | Time: 75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Implement Isolation Forest.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Preprocess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100 trees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Score 50k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Precision/recall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False pos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 metric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Contamination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Anomaly score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Model and metrics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Autoencoder VAE</w:t>
      </w:r>
    </w:p>
    <w:p>
      <w:pPr>
        <w:spacing w:line="360" w:lineRule="auto"/>
      </w:pPr>
      <w:r>
        <w:t xml:space="preserve">Difficulty: Advanced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VAE for anomaly detection.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VAE arch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Train on legit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Recon error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Clustering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Benchmark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Loss formula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Normalize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Error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Trained VAE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Fraud Features</w:t>
      </w:r>
    </w:p>
    <w:p>
      <w:pPr>
        <w:spacing w:line="360" w:lineRule="auto"/>
      </w:pPr>
      <w:r>
        <w:t xml:space="preserve">Difficulty: Intermediate | Time: 85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Engineer 30+ features.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Velocity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Behavioral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Geographic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Temporal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Graph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Windows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Distance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Adaptive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Feature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GNN Graph</w:t>
      </w:r>
    </w:p>
    <w:p>
      <w:pPr>
        <w:spacing w:line="360" w:lineRule="auto"/>
      </w:pPr>
      <w:r>
        <w:t xml:space="preserve">Difficulty: Advanced | Time: 110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transaction graph.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Nodes/edges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Node features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Edge features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Sampling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Bipartite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Dynamic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Stationary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Graph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SageMaker Deploy</w:t>
      </w:r>
    </w:p>
    <w:p>
      <w:pPr>
        <w:spacing w:line="360" w:lineRule="auto"/>
      </w:pPr>
      <w:r>
        <w:t xml:space="preserve">Difficulty: Advanced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Deploy to SageMaker.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Docker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Config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Autoscaling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Alarms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A/B test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Containers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Transform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Drift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Endpoint code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2026-02-14T05:41:46.444Z</dcterms:created>
  <dcterms:modified xsi:type="dcterms:W3CDTF">2026-02-14T05:41:46.444Z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