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9</w:t>
      </w:r>
    </w:p>
    <w:p>
      <w:pPr>
        <w:spacing w:after="240"/>
        <w:jc w:val="center"/>
      </w:pPr>
      <w:r>
        <w:t xml:space="preserve">Compliance/AML</w:t>
      </w:r>
    </w:p>
    <w:p>
      <w:pPr>
        <w:spacing w:after="1200"/>
        <w:jc w:val="center"/>
      </w:pPr>
      <w:r>
        <w:t xml:space="preserve">Exercises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>proxiant.ai</w:t>
      </w:r>
    </w:p>
    <w:r>
      <w:br w:type="page"/>
    </w:r>
    <w:p>
      <w:pPr>
        <w:spacing w:before="180" w:after="100"/>
      </w:pPr>
      <w:r>
        <w:t xml:space="preserve">Exercise 1: Transaction Monitor</w:t>
      </w:r>
    </w:p>
    <w:p>
      <w:pPr>
        <w:spacing w:line="360" w:lineRule="auto"/>
      </w:pPr>
      <w:r>
        <w:t xml:space="preserve">Difficulty: Intermediate | Time: 90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Build AML classifier.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1M transactions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Features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Classification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Low FPR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SAR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Cost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Structuring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OFAC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Classifier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2: SHAP Compliance</w:t>
      </w:r>
    </w:p>
    <w:p>
      <w:pPr>
        <w:spacing w:line="360" w:lineRule="auto"/>
      </w:pPr>
      <w:r>
        <w:t xml:space="preserve">Difficulty: Advanced | Time: 95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Generate SHAP explanations.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Train classifier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SHAP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SAR reports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Contributions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Bias check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Regulator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Contributions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Check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Analysis and reports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3: KYC Pipeline</w:t>
      </w:r>
    </w:p>
    <w:p>
      <w:pPr>
        <w:spacing w:line="360" w:lineRule="auto"/>
      </w:pPr>
      <w:r>
        <w:t xml:space="preserve">Difficulty: Intermediate | Time: 100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Design KYC pipeline.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Design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Extract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Verify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Score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Workflows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OCR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Sources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Tiers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Pipeline code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4: Sanctions Screening</w:t>
      </w:r>
    </w:p>
    <w:p>
      <w:pPr>
        <w:spacing w:line="360" w:lineRule="auto"/>
      </w:pPr>
      <w:r>
        <w:t xml:space="preserve">Difficulty: Intermediate | Time: 85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Implement fuzzy matching.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Load list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Fuzzy match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Screen 100k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Threshold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Review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Levenshtein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Phonetic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Variations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Screening code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5: Model Risk</w:t>
      </w:r>
    </w:p>
    <w:p>
      <w:pPr>
        <w:spacing w:line="360" w:lineRule="auto"/>
      </w:pPr>
      <w:r>
        <w:t xml:space="preserve">Difficulty: Advanced | Time: 120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Document model governance.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Risks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Impact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Mitigations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Governance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Annual review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Drift/bias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Regulatory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Retrain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Risk docs</w:t>
      </w:r>
    </w:p>
    <w:p>
      <w:pPr>
        <w:spacing w:line="360" w:lineRule="auto"/>
      </w:pPr>
    </w:p>
    <w:r>
      <w:br w:type="page"/>
    </w:r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2026-02-14T05:41:46.488Z</dcterms:created>
  <dcterms:modified xsi:type="dcterms:W3CDTF">2026-02-14T05:41:46.488Z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