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6: Capstone Project - Integrated AI Finance Platform: Solution</w:t>
      </w:r>
    </w:p>
    <w:p>
      <w:pPr>
        <w:pStyle w:val="Heading2"/>
        <w:spacing w:after="200"/>
      </w:pPr>
      <w:r>
        <w:t xml:space="preserve">Solution Overview</w:t>
      </w:r>
    </w:p>
    <w:p>
      <w:pPr>
        <w:spacing w:after="200"/>
      </w:pPr>
      <w:r>
        <w:t xml:space="preserve">This document provides the complete solution to Week 6's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Integration: Seamless integration with proper APIs</w:t>
      </w:r>
    </w:p>
    <w:p>
      <w:pPr>
        <w:pStyle w:val="ListParagraph"/>
        <w:numPr>
          <w:ilvl w:val="0"/>
          <w:numId w:val="1"/>
        </w:numPr>
        <w:spacing w:after="100"/>
      </w:pPr>
      <w:r>
        <w:t xml:space="preserve">MLOps Pipeline: Production-grade MLOps with tracking</w:t>
      </w:r>
    </w:p>
    <w:p>
      <w:pPr>
        <w:pStyle w:val="ListParagraph"/>
        <w:numPr>
          <w:ilvl w:val="0"/>
          <w:numId w:val="1"/>
        </w:numPr>
        <w:spacing w:after="100"/>
      </w:pPr>
      <w:r>
        <w:t xml:space="preserve">Deployment &amp; Monitoring: Containerized deployment with monitoring</w:t>
      </w:r>
    </w:p>
    <w:p>
      <w:pPr>
        <w:pStyle w:val="ListParagraph"/>
        <w:numPr>
          <w:ilvl w:val="0"/>
          <w:numId w:val="1"/>
        </w:numPr>
        <w:spacing w:after="100"/>
      </w:pPr>
      <w:r>
        <w:t xml:space="preserve">Documentation &amp; Presentation: Excellent documentation and demo</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proxiant.ai</w:t>
      </w:r>
    </w:p>
    <w:sectPr>
      <w:headerReference w:type="default" r:id="rId7"/>
      <w:footerReference w:type="default" r:id="rId8"/>
      <w:headerReference w:type="first" r:id="rId9"/>
      <w:footerReference w:type="first" r:id="rId10"/>
      <w:headerReference w:type="even" r:id="rId11"/>
      <w:footerReference w:type="even"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2026-02-14T05:36:59.414Z</dcterms:created>
  <dcterms:modified xsi:type="dcterms:W3CDTF">2026-02-14T05:36:59.414Z</dcterms:modified>
</cp:coreProperties>
</file>

<file path=docProps/custom.xml><?xml version="1.0" encoding="utf-8"?>
<Properties xmlns="http://schemas.openxmlformats.org/officeDocument/2006/custom-properties" xmlns:vt="http://schemas.openxmlformats.org/officeDocument/2006/docPropsVTypes"/>
</file>