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Proxiant Academy | AI for Operations</w:t>
      </w:r>
    </w:p>
    <w:p>
      <w:r>
        <w:t xml:space="preserve">Class 04: Supply Chain Optimization - Exercises</w:t>
      </w:r>
    </w:p>
    <w:p/>
    <w:p>
      <w:r>
        <w:t xml:space="preserve">Exercise 1: Formulate Facility Location Problem [coding]</w:t>
      </w:r>
    </w:p>
    <w:p>
      <w:r>
        <w:t xml:space="preserve">Type: coding</w:t>
      </w:r>
    </w:p>
    <w:p>
      <w:r>
        <w:t xml:space="preserve">Use PuLP to solve facility location for distribution network.</w:t>
      </w:r>
    </w:p>
    <w:p>
      <w:r>
        <w:t xml:space="preserve">Context: 50 demand nodes, 5 potential warehouses, fixed costs $50-200K, transport cost matrix.</w:t>
      </w:r>
    </w:p>
    <w:p>
      <w:r>
        <w:t xml:space="preserve">Task: Linear program: minimize (fixed+transport) with demand/capacity constraints</w:t>
      </w:r>
    </w:p>
    <w:p/>
    <w:p>
      <w:r>
        <w:t xml:space="preserve">Exercise 2: Calculate EOQ with ML Demand [analytical]</w:t>
      </w:r>
    </w:p>
    <w:p>
      <w:r>
        <w:t xml:space="preserve">Type: analytical</w:t>
      </w:r>
    </w:p>
    <w:p>
      <w:r>
        <w:t xml:space="preserve">Optimize Economic Order Quantity with forecasted demand variability.</w:t>
      </w:r>
    </w:p>
    <w:p>
      <w:r>
        <w:t xml:space="preserve">Context: Classic EOQ minimizes holding+ordering. Add safety stock from forecast uncertainty.</w:t>
      </w:r>
    </w:p>
    <w:p>
      <w:r>
        <w:t xml:space="preserve">Task: Formulate with service level constraints, compare deterministic vs stochastic for 20 SKUs</w:t>
      </w:r>
    </w:p>
    <w:p/>
    <w:p>
      <w:r>
        <w:t xml:space="preserve">Exercise 3: Optimize Multi-Echelon Inventory [analytical]</w:t>
      </w:r>
    </w:p>
    <w:p>
      <w:r>
        <w:t xml:space="preserve">Type: analytical</w:t>
      </w:r>
    </w:p>
    <w:p>
      <w:r>
        <w:t xml:space="preserve">Design inventory across 3-tier supply chain.</w:t>
      </w:r>
    </w:p>
    <w:p>
      <w:r>
        <w:t xml:space="preserve">Context: 10 suppliers, 5 DCs, 100 stores, 200 SKUs. Lead times: supplier 30d, DC 10d, store 2d.</w:t>
      </w:r>
    </w:p>
    <w:p>
      <w:r>
        <w:t xml:space="preserve">Task: Determine: reorder points, safety stocks, order quantities per echelon, 95% fill rate</w:t>
      </w:r>
    </w:p>
    <w:p/>
    <w:p>
      <w:r>
        <w:t xml:space="preserve">Exercise 4: Score Suppliers with Weighted Criteria [analytical]</w:t>
      </w:r>
    </w:p>
    <w:p>
      <w:r>
        <w:t xml:space="preserve">Type: analytical</w:t>
      </w:r>
    </w:p>
    <w:p>
      <w:r>
        <w:t xml:space="preserve">Evaluate and rank suppliers using multi-criteria decision making.</w:t>
      </w:r>
    </w:p>
    <w:p>
      <w:r>
        <w:t xml:space="preserve">Context: Criteria: quality, delivery, cost, lead time, sustainability, capacity. 15 suppliers, 5 products.</w:t>
      </w:r>
    </w:p>
    <w:p>
      <w:r>
        <w:t xml:space="preserve">Task: Create scoring model with weights, calculate scores, recommend allocation</w:t>
      </w:r>
    </w:p>
    <w:p/>
    <w:p>
      <w:r>
        <w:t xml:space="preserve">Exercise 5: Analyze Bullwhip Effect [analytical]</w:t>
      </w:r>
    </w:p>
    <w:p>
      <w:r>
        <w:t xml:space="preserve">Type: analytical</w:t>
      </w:r>
    </w:p>
    <w:p>
      <w:r>
        <w:t xml:space="preserve">Quantify demand amplification across supply chain tiers.</w:t>
      </w:r>
    </w:p>
    <w:p>
      <w:r>
        <w:t xml:space="preserve">Context: Data: customer demand vs retailer orders vs distributor vs manufacturer (52 weeks).</w:t>
      </w:r>
    </w:p>
    <w:p>
      <w:r>
        <w:t xml:space="preserve">Task: Calculate variance ratios by tier, root causes, mitigation strategies</w:t>
      </w:r>
    </w:p>
    <w:p/>
    <w:p>
      <w:pPr>
        <w:jc w:val="center"/>
      </w:pPr>
      <w:r>
        <w:t>proxiant.ai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2026-02-14T12:38:12.938Z</dcterms:created>
  <dcterms:modified xsi:type="dcterms:W3CDTF">2026-02-14T12:38:12.938Z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