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2 Project Brief: Reference Solution Sketch</w:t>
      </w:r>
    </w:p>
    <w:p>
      <w:r>
        <w:rPr>
          <w:i/>
          <w:color w:val="333333"/>
          <w:sz w:val="28"/>
        </w:rPr>
        <w:t>Contrastive embedder fine-tuning</w:t>
      </w:r>
    </w:p>
    <w:p>
      <w:r>
        <w:rPr>
          <w:i/>
          <w:color w:val="333333"/>
          <w:sz w:val="22"/>
        </w:rPr>
        <w:t>Bootcamp theme: High-Dimensional Geometry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Fine-tune a sentence embedder on a domain corpus with InfoNCE. Mine hard negatives. Evaluate retrieval improvement.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sentence-transformers</w:t>
      </w:r>
    </w:p>
    <w:p>
      <w:pPr>
        <w:pStyle w:val="ListBullet"/>
      </w:pPr>
      <w:r>
        <w:rPr>
          <w:color w:val="333333"/>
          <w:sz w:val="22"/>
        </w:rPr>
        <w:t>Domain corpus shipped with the lab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Training script with InfoNCE and configurable temperature</w:t>
      </w:r>
    </w:p>
    <w:p>
      <w:pPr>
        <w:pStyle w:val="ListBullet"/>
      </w:pPr>
      <w:r>
        <w:rPr>
          <w:color w:val="333333"/>
          <w:sz w:val="22"/>
        </w:rPr>
        <w:t>Hard-negative miner</w:t>
      </w:r>
    </w:p>
    <w:p>
      <w:pPr>
        <w:pStyle w:val="ListBullet"/>
      </w:pPr>
      <w:r>
        <w:rPr>
          <w:color w:val="333333"/>
          <w:sz w:val="22"/>
        </w:rPr>
        <w:t>Eval on STS-B and the domain retrieval set</w:t>
      </w:r>
    </w:p>
    <w:p>
      <w:pPr>
        <w:pStyle w:val="ListBullet"/>
      </w:pPr>
      <w:r>
        <w:rPr>
          <w:color w:val="333333"/>
          <w:sz w:val="22"/>
        </w:rPr>
        <w:t>Anisotropy measurement before and after</w:t>
      </w:r>
    </w:p>
    <w:p>
      <w:pPr>
        <w:pStyle w:val="ListBullet"/>
      </w:pPr>
      <w:r>
        <w:rPr>
          <w:color w:val="333333"/>
          <w:sz w:val="22"/>
        </w:rPr>
        <w:t>Recommendation on temperature for this corpus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ablating temperature across {0.05, 0.1, 0.2}.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'week-02-submit'.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Start from all-MiniLM-L6-v2 and fine-tune with MultipleNegativesRankingLoss (the sentence-transformers form of InfoNCE) at temperature 0.05 on the domain pairs. Hard negatives come from the model itself: retrieve top 20 per training query with the pretrained checkpoint, drop gold positives, and sample from ranks 5 to 20. Anisotropy is measured as mean pairwise cosine over 5,000 random corpus sentences, before and after fine-tuning, alongside STS-B Spearman and domain recall@10.</w:t>
      </w:r>
    </w:p>
    <w:p>
      <w:r>
        <w:rPr>
          <w:b/>
          <w:color w:val="1E2761"/>
          <w:sz w:val="26"/>
        </w:rPr>
        <w:t>Implementation Outline</w:t>
      </w:r>
    </w:p>
    <w:p>
      <w:pPr>
        <w:pStyle w:val="ListBullet"/>
      </w:pPr>
      <w:r>
        <w:rPr>
          <w:color w:val="333333"/>
          <w:sz w:val="22"/>
        </w:rPr>
        <w:t>DataLoader yields (query, positive, hard_negative) triples; in-batch negatives still apply on top of the mined ones.</w:t>
      </w:r>
    </w:p>
    <w:p>
      <w:pPr>
        <w:pStyle w:val="ListBullet"/>
      </w:pPr>
      <w:r>
        <w:rPr>
          <w:color w:val="333333"/>
          <w:sz w:val="22"/>
        </w:rPr>
        <w:t>Train 2 epochs, batch 64, lr 2e-5, warmup 10 percent; checkpoint per epoch and keep the best by dev recall@10.</w:t>
      </w:r>
    </w:p>
    <w:p>
      <w:pPr>
        <w:pStyle w:val="ListBullet"/>
      </w:pPr>
      <w:r>
        <w:rPr>
          <w:color w:val="333333"/>
          <w:sz w:val="22"/>
        </w:rPr>
        <w:t>Eval script reports STS-B Spearman, domain recall@10, and the anisotropy proxy in one table.</w:t>
      </w:r>
    </w:p>
    <w:p>
      <w:pPr>
        <w:pStyle w:val="ListBullet"/>
      </w:pPr>
      <w:r>
        <w:rPr>
          <w:color w:val="333333"/>
          <w:sz w:val="22"/>
        </w:rPr>
        <w:t>Temperature ablation {0.05, 0.1, 0.2} reuses the same loader with the loss scale parameter swapped.</w:t>
      </w:r>
    </w:p>
    <w:p>
      <w:r>
        <w:rPr>
          <w:color w:val="333333"/>
          <w:sz w:val="22"/>
        </w:rPr>
        <w:t>Skeletons for each deliverable are in the lab repo branch 'reference-week-02'.</w:t>
      </w:r>
    </w:p>
    <w:p>
      <w:r>
        <w:rPr>
          <w:b/>
          <w:color w:val="1E2761"/>
          <w:sz w:val="26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Skipping evaluation rigor in favor of better-looking implementation.</w:t>
      </w:r>
    </w:p>
    <w:p>
      <w:pPr>
        <w:pStyle w:val="ListBullet"/>
      </w:pPr>
      <w:r>
        <w:rPr>
          <w:color w:val="333333"/>
          <w:sz w:val="22"/>
        </w:rPr>
        <w:t>Hyperparameter changes without ablation.</w:t>
      </w:r>
    </w:p>
    <w:p>
      <w:pPr>
        <w:pStyle w:val="ListBullet"/>
      </w:pPr>
      <w:r>
        <w:rPr>
          <w:color w:val="333333"/>
          <w:sz w:val="22"/>
        </w:rPr>
        <w:t>Hidden state across runs (no seed, no version pin).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