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Week 2 Quiz: Answer Key</w:t>
      </w:r>
    </w:p>
    <w:p>
      <w:r>
        <w:rPr>
          <w:i/>
          <w:color w:val="333333"/>
          <w:sz w:val="28"/>
        </w:rPr>
        <w:t>High-Dimensional Geometry</w:t>
      </w:r>
    </w:p>
    <w:p>
      <w:r>
        <w:rPr>
          <w:i/>
          <w:color w:val="333333"/>
          <w:sz w:val="22"/>
        </w:rPr>
        <w:t>Tuesday 8:30 to 10:00 AM PT | 30 minutes | 60 points | Instructor: Pavan R</w:t>
      </w:r>
    </w:p>
    <w:p>
      <w:pPr>
        <w:pBdr>
          <w:bottom w:val="single" w:sz="6" w:space="1" w:color="1E2761"/>
        </w:pBdr>
      </w:pPr>
    </w:p>
    <w:p>
      <w:r>
        <w:rPr>
          <w:b/>
          <w:color w:val="1E2761"/>
          <w:sz w:val="32"/>
        </w:rPr>
        <w:t>Instructions</w:t>
      </w:r>
    </w:p>
    <w:p>
      <w:r>
        <w:rPr>
          <w:color w:val="333333"/>
          <w:sz w:val="22"/>
        </w:rPr>
        <w:t>12 multiple-choice questions (3 points each) and 3 short-answer questions (8 points each).</w:t>
      </w:r>
    </w:p>
    <w:p>
      <w:r>
        <w:rPr>
          <w:b/>
          <w:color w:val="1E2761"/>
          <w:sz w:val="32"/>
        </w:rPr>
        <w:t>Part A: Multiple Choice</w:t>
      </w:r>
    </w:p>
    <w:p>
      <w:r>
        <w:rPr>
          <w:b/>
          <w:color w:val="1E2761"/>
          <w:sz w:val="26"/>
        </w:rPr>
        <w:t>Q1. In high-dimensional unit balls, volume concentrates:</w:t>
      </w:r>
    </w:p>
    <w:p>
      <w:pPr>
        <w:pStyle w:val="ListBullet"/>
      </w:pPr>
      <w:r>
        <w:rPr>
          <w:color w:val="333333"/>
          <w:sz w:val="22"/>
        </w:rPr>
        <w:t>A. At the center</w:t>
      </w:r>
    </w:p>
    <w:p>
      <w:pPr>
        <w:pStyle w:val="ListBullet"/>
      </w:pPr>
      <w:r>
        <w:rPr>
          <w:color w:val="333333"/>
          <w:sz w:val="22"/>
        </w:rPr>
        <w:t>B. Near the surface   [correct]</w:t>
      </w:r>
    </w:p>
    <w:p>
      <w:pPr>
        <w:pStyle w:val="ListBullet"/>
      </w:pPr>
      <w:r>
        <w:rPr>
          <w:color w:val="333333"/>
          <w:sz w:val="22"/>
        </w:rPr>
        <w:t>C. Uniformly</w:t>
      </w:r>
    </w:p>
    <w:p>
      <w:pPr>
        <w:pStyle w:val="ListBullet"/>
      </w:pPr>
      <w:r>
        <w:rPr>
          <w:color w:val="333333"/>
          <w:sz w:val="22"/>
        </w:rPr>
        <w:t>D. On the axes</w:t>
      </w:r>
    </w:p>
    <w:p>
      <w:r>
        <w:rPr>
          <w:color w:val="333333"/>
          <w:sz w:val="22"/>
        </w:rPr>
        <w:t>Explanation: Volume concentrates near the surface.</w:t>
      </w:r>
    </w:p>
    <w:p>
      <w:r>
        <w:rPr>
          <w:b/>
          <w:color w:val="1E2761"/>
          <w:sz w:val="26"/>
        </w:rPr>
        <w:t>Q2. Random unit vectors in 768D are typically:</w:t>
      </w:r>
    </w:p>
    <w:p>
      <w:pPr>
        <w:pStyle w:val="ListBullet"/>
      </w:pPr>
      <w:r>
        <w:rPr>
          <w:color w:val="333333"/>
          <w:sz w:val="22"/>
        </w:rPr>
        <w:t>A. Aligned</w:t>
      </w:r>
    </w:p>
    <w:p>
      <w:pPr>
        <w:pStyle w:val="ListBullet"/>
      </w:pPr>
      <w:r>
        <w:rPr>
          <w:color w:val="333333"/>
          <w:sz w:val="22"/>
        </w:rPr>
        <w:t>B. Almost orthogonal   [correct]</w:t>
      </w:r>
    </w:p>
    <w:p>
      <w:pPr>
        <w:pStyle w:val="ListBullet"/>
      </w:pPr>
      <w:r>
        <w:rPr>
          <w:color w:val="333333"/>
          <w:sz w:val="22"/>
        </w:rPr>
        <w:t>C. Opposite</w:t>
      </w:r>
    </w:p>
    <w:p>
      <w:pPr>
        <w:pStyle w:val="ListBullet"/>
      </w:pPr>
      <w:r>
        <w:rPr>
          <w:color w:val="333333"/>
          <w:sz w:val="22"/>
        </w:rPr>
        <w:t>D. Identical</w:t>
      </w:r>
    </w:p>
    <w:p>
      <w:r>
        <w:rPr>
          <w:color w:val="333333"/>
          <w:sz w:val="22"/>
        </w:rPr>
        <w:t>Explanation: Random vectors are nearly orthogonal in high d.</w:t>
      </w:r>
    </w:p>
    <w:p>
      <w:r>
        <w:rPr>
          <w:b/>
          <w:color w:val="1E2761"/>
          <w:sz w:val="26"/>
        </w:rPr>
        <w:t>Q3. Anisotropy in BERT embeddings means:</w:t>
      </w:r>
    </w:p>
    <w:p>
      <w:pPr>
        <w:pStyle w:val="ListBullet"/>
      </w:pPr>
      <w:r>
        <w:rPr>
          <w:color w:val="333333"/>
          <w:sz w:val="22"/>
        </w:rPr>
        <w:t>A. High variance across dims</w:t>
      </w:r>
    </w:p>
    <w:p>
      <w:pPr>
        <w:pStyle w:val="ListBullet"/>
      </w:pPr>
      <w:r>
        <w:rPr>
          <w:color w:val="333333"/>
          <w:sz w:val="22"/>
        </w:rPr>
        <w:t>B. Embeddings cluster in a narrow cone   [correct]</w:t>
      </w:r>
    </w:p>
    <w:p>
      <w:pPr>
        <w:pStyle w:val="ListBullet"/>
      </w:pPr>
      <w:r>
        <w:rPr>
          <w:color w:val="333333"/>
          <w:sz w:val="22"/>
        </w:rPr>
        <w:t>C. Embeddings have zero norm</w:t>
      </w:r>
    </w:p>
    <w:p>
      <w:pPr>
        <w:pStyle w:val="ListBullet"/>
      </w:pPr>
      <w:r>
        <w:rPr>
          <w:color w:val="333333"/>
          <w:sz w:val="22"/>
        </w:rPr>
        <w:t>D. Tokens are uniformly distributed</w:t>
      </w:r>
    </w:p>
    <w:p>
      <w:r>
        <w:rPr>
          <w:color w:val="333333"/>
          <w:sz w:val="22"/>
        </w:rPr>
        <w:t>Explanation: Pretrained embeddings cluster in a narrow cone.</w:t>
      </w:r>
    </w:p>
    <w:p>
      <w:r>
        <w:rPr>
          <w:b/>
          <w:color w:val="1E2761"/>
          <w:sz w:val="26"/>
        </w:rPr>
        <w:t>Q4. Whitening of embeddings primarily:</w:t>
      </w:r>
    </w:p>
    <w:p>
      <w:pPr>
        <w:pStyle w:val="ListBullet"/>
      </w:pPr>
      <w:r>
        <w:rPr>
          <w:color w:val="333333"/>
          <w:sz w:val="22"/>
        </w:rPr>
        <w:t>A. Adds noise</w:t>
      </w:r>
    </w:p>
    <w:p>
      <w:pPr>
        <w:pStyle w:val="ListBullet"/>
      </w:pPr>
      <w:r>
        <w:rPr>
          <w:color w:val="333333"/>
          <w:sz w:val="22"/>
        </w:rPr>
        <w:t>B. Removes anisotropy via decorrelation and scaling   [correct]</w:t>
      </w:r>
    </w:p>
    <w:p>
      <w:pPr>
        <w:pStyle w:val="ListBullet"/>
      </w:pPr>
      <w:r>
        <w:rPr>
          <w:color w:val="333333"/>
          <w:sz w:val="22"/>
        </w:rPr>
        <w:t>C. Increases dimension</w:t>
      </w:r>
    </w:p>
    <w:p>
      <w:pPr>
        <w:pStyle w:val="ListBullet"/>
      </w:pPr>
      <w:r>
        <w:rPr>
          <w:color w:val="333333"/>
          <w:sz w:val="22"/>
        </w:rPr>
        <w:t>D. Reduces vocabulary</w:t>
      </w:r>
    </w:p>
    <w:p>
      <w:r>
        <w:rPr>
          <w:color w:val="333333"/>
          <w:sz w:val="22"/>
        </w:rPr>
        <w:t>Explanation: Whitening decorrelates and standardizes.</w:t>
      </w:r>
    </w:p>
    <w:p>
      <w:r>
        <w:rPr>
          <w:b/>
          <w:color w:val="1E2761"/>
          <w:sz w:val="26"/>
        </w:rPr>
        <w:t>Q5. InfoNCE loss uses negatives drawn from:</w:t>
      </w:r>
    </w:p>
    <w:p>
      <w:pPr>
        <w:pStyle w:val="ListBullet"/>
      </w:pPr>
      <w:r>
        <w:rPr>
          <w:color w:val="333333"/>
          <w:sz w:val="22"/>
        </w:rPr>
        <w:t>A. The whole corpus</w:t>
      </w:r>
    </w:p>
    <w:p>
      <w:pPr>
        <w:pStyle w:val="ListBullet"/>
      </w:pPr>
      <w:r>
        <w:rPr>
          <w:color w:val="333333"/>
          <w:sz w:val="22"/>
        </w:rPr>
        <w:t>B. The current batch   [correct]</w:t>
      </w:r>
    </w:p>
    <w:p>
      <w:pPr>
        <w:pStyle w:val="ListBullet"/>
      </w:pPr>
      <w:r>
        <w:rPr>
          <w:color w:val="333333"/>
          <w:sz w:val="22"/>
        </w:rPr>
        <w:t>C. Random noise</w:t>
      </w:r>
    </w:p>
    <w:p>
      <w:pPr>
        <w:pStyle w:val="ListBullet"/>
      </w:pPr>
      <w:r>
        <w:rPr>
          <w:color w:val="333333"/>
          <w:sz w:val="22"/>
        </w:rPr>
        <w:t>D. The validation set</w:t>
      </w:r>
    </w:p>
    <w:p>
      <w:r>
        <w:rPr>
          <w:color w:val="333333"/>
          <w:sz w:val="22"/>
        </w:rPr>
        <w:t>Explanation: In-batch negatives.</w:t>
      </w:r>
    </w:p>
    <w:p>
      <w:r>
        <w:rPr>
          <w:b/>
          <w:color w:val="1E2761"/>
          <w:sz w:val="26"/>
        </w:rPr>
        <w:t>Q6. Low temperature in contrastive softmax:</w:t>
      </w:r>
    </w:p>
    <w:p>
      <w:pPr>
        <w:pStyle w:val="ListBullet"/>
      </w:pPr>
      <w:r>
        <w:rPr>
          <w:color w:val="333333"/>
          <w:sz w:val="22"/>
        </w:rPr>
        <w:t>A. Flattens the distribution</w:t>
      </w:r>
    </w:p>
    <w:p>
      <w:pPr>
        <w:pStyle w:val="ListBullet"/>
      </w:pPr>
      <w:r>
        <w:rPr>
          <w:color w:val="333333"/>
          <w:sz w:val="22"/>
        </w:rPr>
        <w:t>B. Sharpens the distribution; harder negatives   [correct]</w:t>
      </w:r>
    </w:p>
    <w:p>
      <w:pPr>
        <w:pStyle w:val="ListBullet"/>
      </w:pPr>
      <w:r>
        <w:rPr>
          <w:color w:val="333333"/>
          <w:sz w:val="22"/>
        </w:rPr>
        <w:t>C. Eliminates negatives</w:t>
      </w:r>
    </w:p>
    <w:p>
      <w:pPr>
        <w:pStyle w:val="ListBullet"/>
      </w:pPr>
      <w:r>
        <w:rPr>
          <w:color w:val="333333"/>
          <w:sz w:val="22"/>
        </w:rPr>
        <w:t>D. Increases bias</w:t>
      </w:r>
    </w:p>
    <w:p>
      <w:r>
        <w:rPr>
          <w:color w:val="333333"/>
          <w:sz w:val="22"/>
        </w:rPr>
        <w:t>Explanation: Low temp sharpens; emphasizes hardest negatives.</w:t>
      </w:r>
    </w:p>
    <w:p>
      <w:r>
        <w:rPr>
          <w:b/>
          <w:color w:val="1E2761"/>
          <w:sz w:val="26"/>
        </w:rPr>
        <w:t>Q7. Production InfoNCE temperatures typically fall:</w:t>
      </w:r>
    </w:p>
    <w:p>
      <w:pPr>
        <w:pStyle w:val="ListBullet"/>
      </w:pPr>
      <w:r>
        <w:rPr>
          <w:color w:val="333333"/>
          <w:sz w:val="22"/>
        </w:rPr>
        <w:t>A. 0.001</w:t>
      </w:r>
    </w:p>
    <w:p>
      <w:pPr>
        <w:pStyle w:val="ListBullet"/>
      </w:pPr>
      <w:r>
        <w:rPr>
          <w:color w:val="333333"/>
          <w:sz w:val="22"/>
        </w:rPr>
        <w:t>B. 0.05 to 0.2   [correct]</w:t>
      </w:r>
    </w:p>
    <w:p>
      <w:pPr>
        <w:pStyle w:val="ListBullet"/>
      </w:pPr>
      <w:r>
        <w:rPr>
          <w:color w:val="333333"/>
          <w:sz w:val="22"/>
        </w:rPr>
        <w:t>C. 1.0</w:t>
      </w:r>
    </w:p>
    <w:p>
      <w:pPr>
        <w:pStyle w:val="ListBullet"/>
      </w:pPr>
      <w:r>
        <w:rPr>
          <w:color w:val="333333"/>
          <w:sz w:val="22"/>
        </w:rPr>
        <w:t>D. 10 or higher</w:t>
      </w:r>
    </w:p>
    <w:p>
      <w:r>
        <w:rPr>
          <w:color w:val="333333"/>
          <w:sz w:val="22"/>
        </w:rPr>
        <w:t>Explanation: Common range is 0.05-0.2.</w:t>
      </w:r>
    </w:p>
    <w:p>
      <w:r>
        <w:rPr>
          <w:b/>
          <w:color w:val="1E2761"/>
          <w:sz w:val="26"/>
        </w:rPr>
        <w:t>Q8. BERT pretraining objective is:</w:t>
      </w:r>
    </w:p>
    <w:p>
      <w:pPr>
        <w:pStyle w:val="ListBullet"/>
      </w:pPr>
      <w:r>
        <w:rPr>
          <w:color w:val="333333"/>
          <w:sz w:val="22"/>
        </w:rPr>
        <w:t>A. Next sentence prediction only</w:t>
      </w:r>
    </w:p>
    <w:p>
      <w:pPr>
        <w:pStyle w:val="ListBullet"/>
      </w:pPr>
      <w:r>
        <w:rPr>
          <w:color w:val="333333"/>
          <w:sz w:val="22"/>
        </w:rPr>
        <w:t>B. Masked language modeling (+ NSP)   [correct]</w:t>
      </w:r>
    </w:p>
    <w:p>
      <w:pPr>
        <w:pStyle w:val="ListBullet"/>
      </w:pPr>
      <w:r>
        <w:rPr>
          <w:color w:val="333333"/>
          <w:sz w:val="22"/>
        </w:rPr>
        <w:t>C. Image classification</w:t>
      </w:r>
    </w:p>
    <w:p>
      <w:pPr>
        <w:pStyle w:val="ListBullet"/>
      </w:pPr>
      <w:r>
        <w:rPr>
          <w:color w:val="333333"/>
          <w:sz w:val="22"/>
        </w:rPr>
        <w:t>D. Token classification</w:t>
      </w:r>
    </w:p>
    <w:p>
      <w:r>
        <w:rPr>
          <w:color w:val="333333"/>
          <w:sz w:val="22"/>
        </w:rPr>
        <w:t>Explanation: MLM is the primary objective.</w:t>
      </w:r>
    </w:p>
    <w:p>
      <w:r>
        <w:rPr>
          <w:b/>
          <w:color w:val="1E2761"/>
          <w:sz w:val="26"/>
        </w:rPr>
        <w:t>Q9. SimCSE uses:</w:t>
      </w:r>
    </w:p>
    <w:p>
      <w:pPr>
        <w:pStyle w:val="ListBullet"/>
      </w:pPr>
      <w:r>
        <w:rPr>
          <w:color w:val="333333"/>
          <w:sz w:val="22"/>
        </w:rPr>
        <w:t>A. Random pairs</w:t>
      </w:r>
    </w:p>
    <w:p>
      <w:pPr>
        <w:pStyle w:val="ListBullet"/>
      </w:pPr>
      <w:r>
        <w:rPr>
          <w:color w:val="333333"/>
          <w:sz w:val="22"/>
        </w:rPr>
        <w:t>B. Dropout as the only augmentation for positives   [correct]</w:t>
      </w:r>
    </w:p>
    <w:p>
      <w:pPr>
        <w:pStyle w:val="ListBullet"/>
      </w:pPr>
      <w:r>
        <w:rPr>
          <w:color w:val="333333"/>
          <w:sz w:val="22"/>
        </w:rPr>
        <w:t>C. BPE merges</w:t>
      </w:r>
    </w:p>
    <w:p>
      <w:pPr>
        <w:pStyle w:val="ListBullet"/>
      </w:pPr>
      <w:r>
        <w:rPr>
          <w:color w:val="333333"/>
          <w:sz w:val="22"/>
        </w:rPr>
        <w:t>D. Image augmentations</w:t>
      </w:r>
    </w:p>
    <w:p>
      <w:r>
        <w:rPr>
          <w:color w:val="333333"/>
          <w:sz w:val="22"/>
        </w:rPr>
        <w:t>Explanation: Same sentence through dropout produces positive pair.</w:t>
      </w:r>
    </w:p>
    <w:p>
      <w:r>
        <w:rPr>
          <w:b/>
          <w:color w:val="1E2761"/>
          <w:sz w:val="26"/>
        </w:rPr>
        <w:t>Q10. Triplet loss requires:</w:t>
      </w:r>
    </w:p>
    <w:p>
      <w:pPr>
        <w:pStyle w:val="ListBullet"/>
      </w:pPr>
      <w:r>
        <w:rPr>
          <w:color w:val="333333"/>
          <w:sz w:val="22"/>
        </w:rPr>
        <w:t>A. No negatives</w:t>
      </w:r>
    </w:p>
    <w:p>
      <w:pPr>
        <w:pStyle w:val="ListBullet"/>
      </w:pPr>
      <w:r>
        <w:rPr>
          <w:color w:val="333333"/>
          <w:sz w:val="22"/>
        </w:rPr>
        <w:t>B. Anchor, positive, negative, margin   [correct]</w:t>
      </w:r>
    </w:p>
    <w:p>
      <w:pPr>
        <w:pStyle w:val="ListBullet"/>
      </w:pPr>
      <w:r>
        <w:rPr>
          <w:color w:val="333333"/>
          <w:sz w:val="22"/>
        </w:rPr>
        <w:t>C. Batch of all positives</w:t>
      </w:r>
    </w:p>
    <w:p>
      <w:pPr>
        <w:pStyle w:val="ListBullet"/>
      </w:pPr>
      <w:r>
        <w:rPr>
          <w:color w:val="333333"/>
          <w:sz w:val="22"/>
        </w:rPr>
        <w:t>D. Hard negatives only</w:t>
      </w:r>
    </w:p>
    <w:p>
      <w:r>
        <w:rPr>
          <w:color w:val="333333"/>
          <w:sz w:val="22"/>
        </w:rPr>
        <w:t>Explanation: Triplet = (a, p, n) with margin.</w:t>
      </w:r>
    </w:p>
    <w:p>
      <w:r>
        <w:rPr>
          <w:b/>
          <w:color w:val="1E2761"/>
          <w:sz w:val="26"/>
        </w:rPr>
        <w:t>Q11. Distance concentration in high d means:</w:t>
      </w:r>
    </w:p>
    <w:p>
      <w:pPr>
        <w:pStyle w:val="ListBullet"/>
      </w:pPr>
      <w:r>
        <w:rPr>
          <w:color w:val="333333"/>
          <w:sz w:val="22"/>
        </w:rPr>
        <w:t>A. Distances diverge</w:t>
      </w:r>
    </w:p>
    <w:p>
      <w:pPr>
        <w:pStyle w:val="ListBullet"/>
      </w:pPr>
      <w:r>
        <w:rPr>
          <w:color w:val="333333"/>
          <w:sz w:val="22"/>
        </w:rPr>
        <w:t>B. Min and max distances become similar   [correct]</w:t>
      </w:r>
    </w:p>
    <w:p>
      <w:pPr>
        <w:pStyle w:val="ListBullet"/>
      </w:pPr>
      <w:r>
        <w:rPr>
          <w:color w:val="333333"/>
          <w:sz w:val="22"/>
        </w:rPr>
        <w:t>C. Distances are zero</w:t>
      </w:r>
    </w:p>
    <w:p>
      <w:pPr>
        <w:pStyle w:val="ListBullet"/>
      </w:pPr>
      <w:r>
        <w:rPr>
          <w:color w:val="333333"/>
          <w:sz w:val="22"/>
        </w:rPr>
        <w:t>D. Distances are infinite</w:t>
      </w:r>
    </w:p>
    <w:p>
      <w:r>
        <w:rPr>
          <w:color w:val="333333"/>
          <w:sz w:val="22"/>
        </w:rPr>
        <w:t>Explanation: Ratio of max to min distance approaches 1.</w:t>
      </w:r>
    </w:p>
    <w:p>
      <w:r>
        <w:rPr>
          <w:b/>
          <w:color w:val="1E2761"/>
          <w:sz w:val="26"/>
        </w:rPr>
        <w:t>Q12. Cosine similarity is preferred over Euclidean when:</w:t>
      </w:r>
    </w:p>
    <w:p>
      <w:pPr>
        <w:pStyle w:val="ListBullet"/>
      </w:pPr>
      <w:r>
        <w:rPr>
          <w:color w:val="333333"/>
          <w:sz w:val="22"/>
        </w:rPr>
        <w:t>A. Vectors are small</w:t>
      </w:r>
    </w:p>
    <w:p>
      <w:pPr>
        <w:pStyle w:val="ListBullet"/>
      </w:pPr>
      <w:r>
        <w:rPr>
          <w:color w:val="333333"/>
          <w:sz w:val="22"/>
        </w:rPr>
        <w:t>B. Direction matters more than magnitude   [correct]</w:t>
      </w:r>
    </w:p>
    <w:p>
      <w:pPr>
        <w:pStyle w:val="ListBullet"/>
      </w:pPr>
      <w:r>
        <w:rPr>
          <w:color w:val="333333"/>
          <w:sz w:val="22"/>
        </w:rPr>
        <w:t>C. Always</w:t>
      </w:r>
    </w:p>
    <w:p>
      <w:pPr>
        <w:pStyle w:val="ListBullet"/>
      </w:pPr>
      <w:r>
        <w:rPr>
          <w:color w:val="333333"/>
          <w:sz w:val="22"/>
        </w:rPr>
        <w:t>D. Never</w:t>
      </w:r>
    </w:p>
    <w:p>
      <w:r>
        <w:rPr>
          <w:color w:val="333333"/>
          <w:sz w:val="22"/>
        </w:rPr>
        <w:t>Explanation: Cosine ignores magnitude, captures direction.</w:t>
      </w:r>
    </w:p>
    <w:p>
      <w:r>
        <w:rPr>
          <w:b/>
          <w:color w:val="1E2761"/>
          <w:sz w:val="32"/>
        </w:rPr>
        <w:t>Part B: Short Answer</w:t>
      </w:r>
    </w:p>
    <w:p>
      <w:r>
        <w:rPr>
          <w:b/>
          <w:color w:val="1E2761"/>
          <w:sz w:val="26"/>
        </w:rPr>
        <w:t>S1. Explain anisotropy and propose two ways to correct it.</w:t>
      </w:r>
    </w:p>
    <w:p>
      <w:r>
        <w:rPr>
          <w:color w:val="333333"/>
          <w:sz w:val="22"/>
        </w:rPr>
        <w:t>Model answer: Anisotropy means the embeddings occupy a narrow cone of the space, so even unrelated texts show high cosine similarity and the metric loses discriminative power. Two corrections: post-process with whitening (or all-but-the-top PCA removal) to spread the directions, or fine-tune with a contrastive objective such as InfoNCE, which directly optimizes for alignment and uniformity.</w:t>
      </w:r>
    </w:p>
    <w:p>
      <w:r>
        <w:rPr>
          <w:b/>
          <w:color w:val="1E2761"/>
          <w:sz w:val="26"/>
        </w:rPr>
        <w:t>S2. Implement InfoNCE in PyTorch pseudocode and identify where temperature lives.</w:t>
      </w:r>
    </w:p>
    <w:p>
      <w:r>
        <w:rPr>
          <w:color w:val="333333"/>
          <w:sz w:val="22"/>
        </w:rPr>
        <w:t>Model answer: logits = anchors @ positives.T / temperature; labels = torch.arange(len(anchors)); loss = F.cross_entropy(logits, labels). Temperature divides the logits before the softmax inside cross-entropy: lower values sharpen the distribution and punish hard negatives harder, higher values spread gradient across all negatives.</w:t>
      </w:r>
    </w:p>
    <w:p>
      <w:r>
        <w:rPr>
          <w:b/>
          <w:color w:val="1E2761"/>
          <w:sz w:val="26"/>
        </w:rPr>
        <w:t>S3. When does Triplet loss outperform InfoNCE, and why is this rare?</w:t>
      </w:r>
    </w:p>
    <w:p>
      <w:r>
        <w:rPr>
          <w:color w:val="333333"/>
          <w:sz w:val="22"/>
        </w:rPr>
        <w:t>Model answer: Triplet loss can win when you have carefully curated (anchor, positive, negative) triples with a meaningful margin, such as small datasets with reliable hard negatives (face verification is the classic case). It is rare because InfoNCE gets many negatives per anchor for free from the batch, a richer signal at scale, while triplet mining is expensive and brittle.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33333"/>
        <w:sz w:val="18"/>
      </w:rPr>
      <w:t>© 2026 Proxiant Academy | info@proxiant.com | proxiant.ai/training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