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Research Paper Reading Guide</w:t>
      </w:r>
    </w:p>
    <w:p>
      <w:r>
        <w:rPr>
          <w:i/>
          <w:color w:val="333333"/>
          <w:sz w:val="28"/>
        </w:rPr>
        <w:t>Introduction to Language Models</w:t>
      </w:r>
    </w:p>
    <w:p>
      <w:r>
        <w:rPr>
          <w:i/>
          <w:color w:val="333333"/>
          <w:sz w:val="22"/>
        </w:rPr>
        <w:t>Read before Saturday's main session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in the order presented. The first paper establishes the foundational concept; subsequent papers add depth or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Attention Is All You Need</w:t>
      </w:r>
    </w:p>
    <w:p>
      <w:r>
        <w:rPr>
          <w:color w:val="333333"/>
          <w:sz w:val="22"/>
        </w:rPr>
        <w:t>Vaswani et al., 2017 (arXiv:1706.03762). The transformer paper.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Efficient and Robust Approximate Nearest Neighbor Search Using HNSW</w:t>
      </w:r>
    </w:p>
    <w:p>
      <w:r>
        <w:rPr>
          <w:color w:val="333333"/>
          <w:sz w:val="22"/>
        </w:rPr>
        <w:t>Malkov and Yashunin, 2016 (arXiv:1603.09320). The HNSW paper.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of these papers will still be relevant in 5 years? Which will not?</w:t>
      </w:r>
    </w:p>
    <w:p>
      <w:pPr>
        <w:pStyle w:val="ListBullet"/>
      </w:pPr>
      <w:r>
        <w:rPr>
          <w:color w:val="333333"/>
          <w:sz w:val="22"/>
        </w:rPr>
        <w:t>Pick one experimental setup choice the authors made. Suggest a better alternative.</w:t>
      </w:r>
    </w:p>
    <w:p>
      <w:pPr>
        <w:pStyle w:val="ListBullet"/>
      </w:pPr>
      <w:r>
        <w:rPr>
          <w:color w:val="333333"/>
          <w:sz w:val="22"/>
        </w:rPr>
        <w:t>What is the most expensive part of reproducing these results?</w:t>
      </w:r>
    </w:p>
    <w:p>
      <w:pPr>
        <w:pStyle w:val="ListBullet"/>
      </w:pPr>
      <w:r>
        <w:rPr>
          <w:color w:val="333333"/>
          <w:sz w:val="22"/>
        </w:rPr>
        <w:t>Connect the methods to a problem your team is solving in this week's project.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leads a 15-minute walkthrough of one paper, followed by 20 minutes of group discussion. Strong opinions welcome, evidence required.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Friday EOD.</w:t>
      </w:r>
    </w:p>
    <w:p>
      <w:pPr>
        <w:pStyle w:val="ListBullet"/>
      </w:pPr>
      <w:r>
        <w:rPr>
          <w:color w:val="333333"/>
          <w:sz w:val="22"/>
        </w:rPr>
        <w:t>Reflections feed into the Saturday discussion and the Tuesday quiz.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