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7 Project Brief</w:t>
      </w:r>
    </w:p>
    <w:p>
      <w:r>
        <w:rPr>
          <w:i/>
          <w:color w:val="333333"/>
          <w:sz w:val="28"/>
        </w:rPr>
        <w:t>RAPTOR vs GraphRAG on multi-hop questions</w:t>
      </w:r>
    </w:p>
    <w:p>
      <w:r>
        <w:rPr>
          <w:i/>
          <w:color w:val="333333"/>
          <w:sz w:val="22"/>
        </w:rPr>
        <w:t>Bootcamp theme: Graph-Based Retrieval | Due next Saturday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Project Summary</w:t>
      </w:r>
    </w:p>
    <w:p>
      <w:r>
        <w:rPr>
          <w:color w:val="333333"/>
          <w:sz w:val="22"/>
        </w:rPr>
        <w:t>Build a RAPTOR pipeline and a GraphRAG pipeline on the same 5K-document corpus. Compare on 50 multi-hop questions for quality, ingestion cost, and query latency.</w:t>
      </w:r>
    </w:p>
    <w:p>
      <w:r>
        <w:rPr>
          <w:b/>
          <w:color w:val="1E2761"/>
          <w:sz w:val="32"/>
        </w:rPr>
        <w:t>Required Tools and Libraries</w:t>
      </w:r>
    </w:p>
    <w:p>
      <w:pPr>
        <w:pStyle w:val="ListBullet"/>
      </w:pPr>
      <w:r>
        <w:rPr>
          <w:color w:val="333333"/>
          <w:sz w:val="22"/>
        </w:rPr>
        <w:t>RAPTOR reference impl</w:t>
      </w:r>
    </w:p>
    <w:p>
      <w:pPr>
        <w:pStyle w:val="ListBullet"/>
      </w:pPr>
      <w:r>
        <w:rPr>
          <w:color w:val="333333"/>
          <w:sz w:val="22"/>
        </w:rPr>
        <w:t>Neo4j or Memgraph</w:t>
      </w:r>
    </w:p>
    <w:p>
      <w:pPr>
        <w:pStyle w:val="ListBullet"/>
      </w:pPr>
      <w:r>
        <w:rPr>
          <w:color w:val="333333"/>
          <w:sz w:val="22"/>
        </w:rPr>
        <w:t>GraphRAG reference impl</w:t>
      </w:r>
    </w:p>
    <w:p>
      <w:r>
        <w:rPr>
          <w:b/>
          <w:color w:val="1E2761"/>
          <w:sz w:val="32"/>
        </w:rPr>
        <w:t>Deliverables</w:t>
      </w:r>
    </w:p>
    <w:p>
      <w:pPr>
        <w:pStyle w:val="ListBullet"/>
      </w:pPr>
      <w:r>
        <w:rPr>
          <w:color w:val="333333"/>
          <w:sz w:val="22"/>
        </w:rPr>
        <w:t>Both pipelines built and indexed</w:t>
      </w:r>
    </w:p>
    <w:p>
      <w:pPr>
        <w:pStyle w:val="ListBullet"/>
      </w:pPr>
      <w:r>
        <w:rPr>
          <w:color w:val="333333"/>
          <w:sz w:val="22"/>
        </w:rPr>
        <w:t>50-question multi-hop eval set</w:t>
      </w:r>
    </w:p>
    <w:p>
      <w:pPr>
        <w:pStyle w:val="ListBullet"/>
      </w:pPr>
      <w:r>
        <w:rPr>
          <w:color w:val="333333"/>
          <w:sz w:val="22"/>
        </w:rPr>
        <w:t>Cost breakdown for ingestion and query</w:t>
      </w:r>
    </w:p>
    <w:p>
      <w:pPr>
        <w:pStyle w:val="ListBullet"/>
      </w:pPr>
      <w:r>
        <w:rPr>
          <w:color w:val="333333"/>
          <w:sz w:val="22"/>
        </w:rPr>
        <w:t>Comparison table</w:t>
      </w:r>
    </w:p>
    <w:p>
      <w:pPr>
        <w:pStyle w:val="ListBullet"/>
      </w:pPr>
      <w:r>
        <w:rPr>
          <w:color w:val="333333"/>
          <w:sz w:val="22"/>
        </w:rPr>
        <w:t>Recommendation by corpus type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56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5760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Code runs as specified; results meet the bar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Clean, readable, tested where it matters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Evaluation rigor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Eval design is honest; numbers are reproducible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Observability and 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README plus traces let a peer rerun in under 30 minutes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Written reflection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Tradeoffs explicit, failure cases owned</w:t>
            </w:r>
          </w:p>
        </w:tc>
      </w:tr>
    </w:tbl>
    <w:p>
      <w:r>
        <w:rPr>
          <w:color w:val="333333"/>
          <w:sz w:val="22"/>
        </w:rPr>
        <w:t>Bonus 5 points for adding LightRAG as a third comparison.</w:t>
      </w:r>
    </w:p>
    <w:p>
      <w:r>
        <w:rPr>
          <w:b/>
          <w:color w:val="1E2761"/>
          <w:sz w:val="32"/>
        </w:rPr>
        <w:t>Submission</w:t>
      </w:r>
    </w:p>
    <w:p>
      <w:pPr>
        <w:pStyle w:val="ListBullet"/>
      </w:pPr>
      <w:r>
        <w:rPr>
          <w:color w:val="333333"/>
          <w:sz w:val="22"/>
        </w:rPr>
        <w:t>Push to a private GitHub repo and add the TAs as collaborators.</w:t>
      </w:r>
    </w:p>
    <w:p>
      <w:pPr>
        <w:pStyle w:val="ListBullet"/>
      </w:pPr>
      <w:r>
        <w:rPr>
          <w:color w:val="333333"/>
          <w:sz w:val="22"/>
        </w:rPr>
        <w:t>Tag the submission commit 'week-07-submit'.</w:t>
      </w:r>
    </w:p>
    <w:p>
      <w:pPr>
        <w:pStyle w:val="ListBullet"/>
      </w:pPr>
      <w:r>
        <w:rPr>
          <w:color w:val="333333"/>
          <w:sz w:val="22"/>
        </w:rPr>
        <w:t>Post the repo link in the bootcamp Discord by Saturday 10 AM PT.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33333"/>
        <w:sz w:val="18"/>
      </w:rPr>
      <w:t>© 2026 Proxiant Academy | info@proxiant.com | proxiant.ai/training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