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Brief: Reference Solution Sketch</w:t>
      </w:r>
    </w:p>
    <w:p>
      <w:r>
        <w:rPr>
          <w:i/>
          <w:color w:val="333333"/>
          <w:sz w:val="28"/>
        </w:rPr>
        <w:t>Text-to-SQL fine-tuning with LoRA and GRPO</w:t>
      </w:r>
    </w:p>
    <w:p>
      <w:r>
        <w:rPr>
          <w:i/>
          <w:color w:val="333333"/>
          <w:sz w:val="22"/>
        </w:rPr>
        <w:t>Bootcamp theme: Fine-Tuning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small base model on a Text-to-SQL task. First with LoRA SFT. Then add a GRPO pass using execution accuracy as the verifier. Compare to few-shot baseline.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TRL with GRPO</w:t>
      </w:r>
    </w:p>
    <w:p>
      <w:pPr>
        <w:pStyle w:val="ListBullet"/>
      </w:pPr>
      <w:r>
        <w:rPr>
          <w:color w:val="333333"/>
          <w:sz w:val="22"/>
        </w:rPr>
        <w:t>PEFT</w:t>
      </w:r>
    </w:p>
    <w:p>
      <w:pPr>
        <w:pStyle w:val="ListBullet"/>
      </w:pPr>
      <w:r>
        <w:rPr>
          <w:color w:val="333333"/>
          <w:sz w:val="22"/>
        </w:rPr>
        <w:t>Spider or Bird dataset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Few-shot baseline</w:t>
      </w:r>
    </w:p>
    <w:p>
      <w:pPr>
        <w:pStyle w:val="ListBullet"/>
      </w:pPr>
      <w:r>
        <w:rPr>
          <w:color w:val="333333"/>
          <w:sz w:val="22"/>
        </w:rPr>
        <w:t>LoRA SFT checkpoint and eval</w:t>
      </w:r>
    </w:p>
    <w:p>
      <w:pPr>
        <w:pStyle w:val="ListBullet"/>
      </w:pPr>
      <w:r>
        <w:rPr>
          <w:color w:val="333333"/>
          <w:sz w:val="22"/>
        </w:rPr>
        <w:t>GRPO checkpoint and eval</w:t>
      </w:r>
    </w:p>
    <w:p>
      <w:pPr>
        <w:pStyle w:val="ListBullet"/>
      </w:pPr>
      <w:r>
        <w:rPr>
          <w:color w:val="333333"/>
          <w:sz w:val="22"/>
        </w:rPr>
        <w:t>Comparison table on exact match and execution accuracy</w:t>
      </w:r>
    </w:p>
    <w:p>
      <w:pPr>
        <w:pStyle w:val="ListBullet"/>
      </w:pPr>
      <w:r>
        <w:rPr>
          <w:color w:val="333333"/>
          <w:sz w:val="22"/>
        </w:rPr>
        <w:t>Cost-time analysis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analyzing where GRPO helps vs hurts at the query-type level.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Base model Qwen2.5-Coder-1.5B (or similar small model). The few-shot baseline uses 3 in-context examples per Spider question. LoRA SFT uses rank 16, alpha 32, attention plus MLP targets, 3 epochs on the Spider train split with the schema serialized into the prompt. The GRPO pass samples 8 completions per prompt, rewards 1.0 for execution-match with the gold result set, 0.2 for valid SQL that executes, 0 otherwise, with a KL penalty against the SFT checkpoint. All three systems are scored on exact match and execution accuracy on the same dev split.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Serialize schemas as CREATE TABLE statements in the prompt; truncate to the tables the question needs when over budget.</w:t>
      </w:r>
    </w:p>
    <w:p>
      <w:pPr>
        <w:pStyle w:val="ListBullet"/>
      </w:pPr>
      <w:r>
        <w:rPr>
          <w:color w:val="333333"/>
          <w:sz w:val="22"/>
        </w:rPr>
        <w:t>SFT with PEFT + TRL SFTTrainer; save the adapter, not the merged model.</w:t>
      </w:r>
    </w:p>
    <w:p>
      <w:pPr>
        <w:pStyle w:val="ListBullet"/>
      </w:pPr>
      <w:r>
        <w:rPr>
          <w:color w:val="333333"/>
          <w:sz w:val="22"/>
        </w:rPr>
        <w:t>Verifier executes candidate and gold SQL against the Spider SQLite files and compares result sets order-insensitively.</w:t>
      </w:r>
    </w:p>
    <w:p>
      <w:pPr>
        <w:pStyle w:val="ListBullet"/>
      </w:pPr>
      <w:r>
        <w:rPr>
          <w:color w:val="333333"/>
          <w:sz w:val="22"/>
        </w:rPr>
        <w:t>GRPO for 200 steps, group size 8, then report baseline vs SFT vs SFT+GRPO in one table with example wins and losses.</w:t>
      </w:r>
    </w:p>
    <w:p>
      <w:r>
        <w:rPr>
          <w:color w:val="333333"/>
          <w:sz w:val="22"/>
        </w:rPr>
        <w:t>Skeletons for each deliverable are in the lab repo branch 'reference-week-11'.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