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Quiz: Answer Key</w:t>
      </w:r>
    </w:p>
    <w:p>
      <w:r>
        <w:rPr>
          <w:i/>
          <w:color w:val="333333"/>
          <w:sz w:val="28"/>
        </w:rPr>
        <w:t>Retrieval Funnel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BM25 strengths over dense retrieval include:</w:t>
      </w:r>
    </w:p>
    <w:p>
      <w:pPr>
        <w:pStyle w:val="ListBullet"/>
      </w:pPr>
      <w:r>
        <w:rPr>
          <w:color w:val="333333"/>
          <w:sz w:val="22"/>
        </w:rPr>
        <w:t>A. Conversational queries</w:t>
      </w:r>
    </w:p>
    <w:p>
      <w:pPr>
        <w:pStyle w:val="ListBullet"/>
      </w:pPr>
      <w:r>
        <w:rPr>
          <w:color w:val="333333"/>
          <w:sz w:val="22"/>
        </w:rPr>
        <w:t>B. Rare-term and exact matches   [correct]</w:t>
      </w:r>
    </w:p>
    <w:p>
      <w:pPr>
        <w:pStyle w:val="ListBullet"/>
      </w:pPr>
      <w:r>
        <w:rPr>
          <w:color w:val="333333"/>
          <w:sz w:val="22"/>
        </w:rPr>
        <w:t>C. Multimodal queries</w:t>
      </w:r>
    </w:p>
    <w:p>
      <w:pPr>
        <w:pStyle w:val="ListBullet"/>
      </w:pPr>
      <w:r>
        <w:rPr>
          <w:color w:val="333333"/>
          <w:sz w:val="22"/>
        </w:rPr>
        <w:t>D. Multi-hop synthesis</w:t>
      </w:r>
    </w:p>
    <w:p>
      <w:r>
        <w:rPr>
          <w:color w:val="333333"/>
          <w:sz w:val="22"/>
        </w:rPr>
        <w:t>Explanation: BM25 wins on exact and rare term queries.</w:t>
      </w:r>
    </w:p>
    <w:p>
      <w:r>
        <w:rPr>
          <w:b/>
          <w:color w:val="1E2761"/>
          <w:sz w:val="26"/>
        </w:rPr>
        <w:t>Q2. SPLADE produces:</w:t>
      </w:r>
    </w:p>
    <w:p>
      <w:pPr>
        <w:pStyle w:val="ListBullet"/>
      </w:pPr>
      <w:r>
        <w:rPr>
          <w:color w:val="333333"/>
          <w:sz w:val="22"/>
        </w:rPr>
        <w:t>A. Dense vectors only</w:t>
      </w:r>
    </w:p>
    <w:p>
      <w:pPr>
        <w:pStyle w:val="ListBullet"/>
      </w:pPr>
      <w:r>
        <w:rPr>
          <w:color w:val="333333"/>
          <w:sz w:val="22"/>
        </w:rPr>
        <w:t>B. Learned sparse representations   [correct]</w:t>
      </w:r>
    </w:p>
    <w:p>
      <w:pPr>
        <w:pStyle w:val="ListBullet"/>
      </w:pPr>
      <w:r>
        <w:rPr>
          <w:color w:val="333333"/>
          <w:sz w:val="22"/>
        </w:rPr>
        <w:t>C. Image embeddings</w:t>
      </w:r>
    </w:p>
    <w:p>
      <w:pPr>
        <w:pStyle w:val="ListBullet"/>
      </w:pPr>
      <w:r>
        <w:rPr>
          <w:color w:val="333333"/>
          <w:sz w:val="22"/>
        </w:rPr>
        <w:t>D. Triplet stores</w:t>
      </w:r>
    </w:p>
    <w:p>
      <w:r>
        <w:rPr>
          <w:color w:val="333333"/>
          <w:sz w:val="22"/>
        </w:rPr>
        <w:t>Explanation: SPLADE learns sparse representations.</w:t>
      </w:r>
    </w:p>
    <w:p>
      <w:r>
        <w:rPr>
          <w:b/>
          <w:color w:val="1E2761"/>
          <w:sz w:val="26"/>
        </w:rPr>
        <w:t>Q3. Reciprocal rank fusion combines rankings via:</w:t>
      </w:r>
    </w:p>
    <w:p>
      <w:pPr>
        <w:pStyle w:val="ListBullet"/>
      </w:pPr>
      <w:r>
        <w:rPr>
          <w:color w:val="333333"/>
          <w:sz w:val="22"/>
        </w:rPr>
        <w:t>A. Mean of scores</w:t>
      </w:r>
    </w:p>
    <w:p>
      <w:pPr>
        <w:pStyle w:val="ListBullet"/>
      </w:pPr>
      <w:r>
        <w:rPr>
          <w:color w:val="333333"/>
          <w:sz w:val="22"/>
        </w:rPr>
        <w:t>B. Sum of 1/(k + rank)   [correct]</w:t>
      </w:r>
    </w:p>
    <w:p>
      <w:pPr>
        <w:pStyle w:val="ListBullet"/>
      </w:pPr>
      <w:r>
        <w:rPr>
          <w:color w:val="333333"/>
          <w:sz w:val="22"/>
        </w:rPr>
        <w:t>C. Min of ranks</w:t>
      </w:r>
    </w:p>
    <w:p>
      <w:pPr>
        <w:pStyle w:val="ListBullet"/>
      </w:pPr>
      <w:r>
        <w:rPr>
          <w:color w:val="333333"/>
          <w:sz w:val="22"/>
        </w:rPr>
        <w:t>D. Max of scores</w:t>
      </w:r>
    </w:p>
    <w:p>
      <w:r>
        <w:rPr>
          <w:color w:val="333333"/>
          <w:sz w:val="22"/>
        </w:rPr>
        <w:t>Explanation: RRF formula.</w:t>
      </w:r>
    </w:p>
    <w:p>
      <w:r>
        <w:rPr>
          <w:b/>
          <w:color w:val="1E2761"/>
          <w:sz w:val="26"/>
        </w:rPr>
        <w:t>Q4. Matryoshka Representation Learning trains embeddings to:</w:t>
      </w:r>
    </w:p>
    <w:p>
      <w:pPr>
        <w:pStyle w:val="ListBullet"/>
      </w:pPr>
      <w:r>
        <w:rPr>
          <w:color w:val="333333"/>
          <w:sz w:val="22"/>
        </w:rPr>
        <w:t>A. Always be 8D</w:t>
      </w:r>
    </w:p>
    <w:p>
      <w:pPr>
        <w:pStyle w:val="ListBullet"/>
      </w:pPr>
      <w:r>
        <w:rPr>
          <w:color w:val="333333"/>
          <w:sz w:val="22"/>
        </w:rPr>
        <w:t>B. Work at multiple truncation lengths   [correct]</w:t>
      </w:r>
    </w:p>
    <w:p>
      <w:pPr>
        <w:pStyle w:val="ListBullet"/>
      </w:pPr>
      <w:r>
        <w:rPr>
          <w:color w:val="333333"/>
          <w:sz w:val="22"/>
        </w:rPr>
        <w:t>C. Have integer values</w:t>
      </w:r>
    </w:p>
    <w:p>
      <w:pPr>
        <w:pStyle w:val="ListBullet"/>
      </w:pPr>
      <w:r>
        <w:rPr>
          <w:color w:val="333333"/>
          <w:sz w:val="22"/>
        </w:rPr>
        <w:t>D. Be reversible</w:t>
      </w:r>
    </w:p>
    <w:p>
      <w:r>
        <w:rPr>
          <w:color w:val="333333"/>
          <w:sz w:val="22"/>
        </w:rPr>
        <w:t>Explanation: Multiple usable truncation lengths.</w:t>
      </w:r>
    </w:p>
    <w:p>
      <w:r>
        <w:rPr>
          <w:b/>
          <w:color w:val="1E2761"/>
          <w:sz w:val="26"/>
        </w:rPr>
        <w:t>Q5. ColBERT scores via:</w:t>
      </w:r>
    </w:p>
    <w:p>
      <w:pPr>
        <w:pStyle w:val="ListBullet"/>
      </w:pPr>
      <w:r>
        <w:rPr>
          <w:color w:val="333333"/>
          <w:sz w:val="22"/>
        </w:rPr>
        <w:t>A. Single-vector dot product</w:t>
      </w:r>
    </w:p>
    <w:p>
      <w:pPr>
        <w:pStyle w:val="ListBullet"/>
      </w:pPr>
      <w:r>
        <w:rPr>
          <w:color w:val="333333"/>
          <w:sz w:val="22"/>
        </w:rPr>
        <w:t>B. Sum of max query-token-to-doc-token similarities   [correct]</w:t>
      </w:r>
    </w:p>
    <w:p>
      <w:pPr>
        <w:pStyle w:val="ListBullet"/>
      </w:pPr>
      <w:r>
        <w:rPr>
          <w:color w:val="333333"/>
          <w:sz w:val="22"/>
        </w:rPr>
        <w:t>C. BM25 plus cosine</w:t>
      </w:r>
    </w:p>
    <w:p>
      <w:pPr>
        <w:pStyle w:val="ListBullet"/>
      </w:pPr>
      <w:r>
        <w:rPr>
          <w:color w:val="333333"/>
          <w:sz w:val="22"/>
        </w:rPr>
        <w:t>D. Cross-encoder logits</w:t>
      </w:r>
    </w:p>
    <w:p>
      <w:r>
        <w:rPr>
          <w:color w:val="333333"/>
          <w:sz w:val="22"/>
        </w:rPr>
        <w:t>Explanation: Late-interaction MaxSim.</w:t>
      </w:r>
    </w:p>
    <w:p>
      <w:r>
        <w:rPr>
          <w:b/>
          <w:color w:val="1E2761"/>
          <w:sz w:val="26"/>
        </w:rPr>
        <w:t>Q6. Cross-encoders are most appropriate at:</w:t>
      </w:r>
    </w:p>
    <w:p>
      <w:pPr>
        <w:pStyle w:val="ListBullet"/>
      </w:pPr>
      <w:r>
        <w:rPr>
          <w:color w:val="333333"/>
          <w:sz w:val="22"/>
        </w:rPr>
        <w:t>A. The first stage (millions of candidates)</w:t>
      </w:r>
    </w:p>
    <w:p>
      <w:pPr>
        <w:pStyle w:val="ListBullet"/>
      </w:pPr>
      <w:r>
        <w:rPr>
          <w:color w:val="333333"/>
          <w:sz w:val="22"/>
        </w:rPr>
        <w:t>B. The final stage (20-100 candidates)   [correct]</w:t>
      </w:r>
    </w:p>
    <w:p>
      <w:pPr>
        <w:pStyle w:val="ListBullet"/>
      </w:pPr>
      <w:r>
        <w:rPr>
          <w:color w:val="333333"/>
          <w:sz w:val="22"/>
        </w:rPr>
        <w:t>C. Index time</w:t>
      </w:r>
    </w:p>
    <w:p>
      <w:pPr>
        <w:pStyle w:val="ListBullet"/>
      </w:pPr>
      <w:r>
        <w:rPr>
          <w:color w:val="333333"/>
          <w:sz w:val="22"/>
        </w:rPr>
        <w:t>D. Pre-tokenization</w:t>
      </w:r>
    </w:p>
    <w:p>
      <w:r>
        <w:rPr>
          <w:color w:val="333333"/>
          <w:sz w:val="22"/>
        </w:rPr>
        <w:t>Explanation: Final reranking due to cost.</w:t>
      </w:r>
    </w:p>
    <w:p>
      <w:r>
        <w:rPr>
          <w:b/>
          <w:color w:val="1E2761"/>
          <w:sz w:val="26"/>
        </w:rPr>
        <w:t>Q7. Hybrid (sparse + dense) retrieval typically:</w:t>
      </w:r>
    </w:p>
    <w:p>
      <w:pPr>
        <w:pStyle w:val="ListBullet"/>
      </w:pPr>
      <w:r>
        <w:rPr>
          <w:color w:val="333333"/>
          <w:sz w:val="22"/>
        </w:rPr>
        <w:t>A. Loses to dense alone</w:t>
      </w:r>
    </w:p>
    <w:p>
      <w:pPr>
        <w:pStyle w:val="ListBullet"/>
      </w:pPr>
      <w:r>
        <w:rPr>
          <w:color w:val="333333"/>
          <w:sz w:val="22"/>
        </w:rPr>
        <w:t>B. Beats either alone on most corpora   [correct]</w:t>
      </w:r>
    </w:p>
    <w:p>
      <w:pPr>
        <w:pStyle w:val="ListBullet"/>
      </w:pPr>
      <w:r>
        <w:rPr>
          <w:color w:val="333333"/>
          <w:sz w:val="22"/>
        </w:rPr>
        <w:t>C. Wins only on images</w:t>
      </w:r>
    </w:p>
    <w:p>
      <w:pPr>
        <w:pStyle w:val="ListBullet"/>
      </w:pPr>
      <w:r>
        <w:rPr>
          <w:color w:val="333333"/>
          <w:sz w:val="22"/>
        </w:rPr>
        <w:t>D. Has no effect</w:t>
      </w:r>
    </w:p>
    <w:p>
      <w:r>
        <w:rPr>
          <w:color w:val="333333"/>
          <w:sz w:val="22"/>
        </w:rPr>
        <w:t>Explanation: Hybrid usually wins.</w:t>
      </w:r>
    </w:p>
    <w:p>
      <w:r>
        <w:rPr>
          <w:b/>
          <w:color w:val="1E2761"/>
          <w:sz w:val="26"/>
        </w:rPr>
        <w:t>Q8. In the 4-stage funnel, stage 1 candidate count is roughly:</w:t>
      </w:r>
    </w:p>
    <w:p>
      <w:pPr>
        <w:pStyle w:val="ListBullet"/>
      </w:pPr>
      <w:r>
        <w:rPr>
          <w:color w:val="333333"/>
          <w:sz w:val="22"/>
        </w:rPr>
        <w:t>A. 5 each</w:t>
      </w:r>
    </w:p>
    <w:p>
      <w:pPr>
        <w:pStyle w:val="ListBullet"/>
      </w:pPr>
      <w:r>
        <w:rPr>
          <w:color w:val="333333"/>
          <w:sz w:val="22"/>
        </w:rPr>
        <w:t>B. 200 each   [correct]</w:t>
      </w:r>
    </w:p>
    <w:p>
      <w:pPr>
        <w:pStyle w:val="ListBullet"/>
      </w:pPr>
      <w:r>
        <w:rPr>
          <w:color w:val="333333"/>
          <w:sz w:val="22"/>
        </w:rPr>
        <w:t>C. 10000 each</w:t>
      </w:r>
    </w:p>
    <w:p>
      <w:pPr>
        <w:pStyle w:val="ListBullet"/>
      </w:pPr>
      <w:r>
        <w:rPr>
          <w:color w:val="333333"/>
          <w:sz w:val="22"/>
        </w:rPr>
        <w:t>D. 1 each</w:t>
      </w:r>
    </w:p>
    <w:p>
      <w:r>
        <w:rPr>
          <w:color w:val="333333"/>
          <w:sz w:val="22"/>
        </w:rPr>
        <w:t>Explanation: 200 each is typical first-stage breadth.</w:t>
      </w:r>
    </w:p>
    <w:p>
      <w:r>
        <w:rPr>
          <w:b/>
          <w:color w:val="1E2761"/>
          <w:sz w:val="26"/>
        </w:rPr>
        <w:t>Q9. Matryoshka pruning uses what dimension first?</w:t>
      </w:r>
    </w:p>
    <w:p>
      <w:pPr>
        <w:pStyle w:val="ListBullet"/>
      </w:pPr>
      <w:r>
        <w:rPr>
          <w:color w:val="333333"/>
          <w:sz w:val="22"/>
        </w:rPr>
        <w:t>A. The full 768</w:t>
      </w:r>
    </w:p>
    <w:p>
      <w:pPr>
        <w:pStyle w:val="ListBullet"/>
      </w:pPr>
      <w:r>
        <w:rPr>
          <w:color w:val="333333"/>
          <w:sz w:val="22"/>
        </w:rPr>
        <w:t>B. A short truncation (e.g., 64)   [correct]</w:t>
      </w:r>
    </w:p>
    <w:p>
      <w:pPr>
        <w:pStyle w:val="ListBullet"/>
      </w:pPr>
      <w:r>
        <w:rPr>
          <w:color w:val="333333"/>
          <w:sz w:val="22"/>
        </w:rPr>
        <w:t>C. A random dim</w:t>
      </w:r>
    </w:p>
    <w:p>
      <w:pPr>
        <w:pStyle w:val="ListBullet"/>
      </w:pPr>
      <w:r>
        <w:rPr>
          <w:color w:val="333333"/>
          <w:sz w:val="22"/>
        </w:rPr>
        <w:t>D. Just norm</w:t>
      </w:r>
    </w:p>
    <w:p>
      <w:r>
        <w:rPr>
          <w:color w:val="333333"/>
          <w:sz w:val="22"/>
        </w:rPr>
        <w:t>Explanation: Short truncation for cheap pruning.</w:t>
      </w:r>
    </w:p>
    <w:p>
      <w:r>
        <w:rPr>
          <w:b/>
          <w:color w:val="1E2761"/>
          <w:sz w:val="26"/>
        </w:rPr>
        <w:t>Q10. ColBERT's PLAID engine optimizes:</w:t>
      </w:r>
    </w:p>
    <w:p>
      <w:pPr>
        <w:pStyle w:val="ListBullet"/>
      </w:pPr>
      <w:r>
        <w:rPr>
          <w:color w:val="333333"/>
          <w:sz w:val="22"/>
        </w:rPr>
        <w:t>A. Storage only</w:t>
      </w:r>
    </w:p>
    <w:p>
      <w:pPr>
        <w:pStyle w:val="ListBullet"/>
      </w:pPr>
      <w:r>
        <w:rPr>
          <w:color w:val="333333"/>
          <w:sz w:val="22"/>
        </w:rPr>
        <w:t>B. Query latency at scale   [correct]</w:t>
      </w:r>
    </w:p>
    <w:p>
      <w:pPr>
        <w:pStyle w:val="ListBullet"/>
      </w:pPr>
      <w:r>
        <w:rPr>
          <w:color w:val="333333"/>
          <w:sz w:val="22"/>
        </w:rPr>
        <w:t>C. Training only</w:t>
      </w:r>
    </w:p>
    <w:p>
      <w:pPr>
        <w:pStyle w:val="ListBullet"/>
      </w:pPr>
      <w:r>
        <w:rPr>
          <w:color w:val="333333"/>
          <w:sz w:val="22"/>
        </w:rPr>
        <w:t>D. Compression only</w:t>
      </w:r>
    </w:p>
    <w:p>
      <w:r>
        <w:rPr>
          <w:color w:val="333333"/>
          <w:sz w:val="22"/>
        </w:rPr>
        <w:t>Explanation: PLAID makes ColBERT production-fast.</w:t>
      </w:r>
    </w:p>
    <w:p>
      <w:r>
        <w:rPr>
          <w:b/>
          <w:color w:val="1E2761"/>
          <w:sz w:val="26"/>
        </w:rPr>
        <w:t>Q11. Cross-encoder vs bi-encoder primary difference:</w:t>
      </w:r>
    </w:p>
    <w:p>
      <w:pPr>
        <w:pStyle w:val="ListBullet"/>
      </w:pPr>
      <w:r>
        <w:rPr>
          <w:color w:val="333333"/>
          <w:sz w:val="22"/>
        </w:rPr>
        <w:t>A. Bi joins query+doc; Cross splits them</w:t>
      </w:r>
    </w:p>
    <w:p>
      <w:pPr>
        <w:pStyle w:val="ListBullet"/>
      </w:pPr>
      <w:r>
        <w:rPr>
          <w:color w:val="333333"/>
          <w:sz w:val="22"/>
        </w:rPr>
        <w:t>B. Cross joins query+doc with full attention; Bi encodes independently   [correct]</w:t>
      </w:r>
    </w:p>
    <w:p>
      <w:pPr>
        <w:pStyle w:val="ListBullet"/>
      </w:pPr>
      <w:r>
        <w:rPr>
          <w:color w:val="333333"/>
          <w:sz w:val="22"/>
        </w:rPr>
        <w:t>C. Both are identical</w:t>
      </w:r>
    </w:p>
    <w:p>
      <w:pPr>
        <w:pStyle w:val="ListBullet"/>
      </w:pPr>
      <w:r>
        <w:rPr>
          <w:color w:val="333333"/>
          <w:sz w:val="22"/>
        </w:rPr>
        <w:t>D. Cross is faster</w:t>
      </w:r>
    </w:p>
    <w:p>
      <w:r>
        <w:rPr>
          <w:color w:val="333333"/>
          <w:sz w:val="22"/>
        </w:rPr>
        <w:t>Explanation: Cross fuses; bi splits.</w:t>
      </w:r>
    </w:p>
    <w:p>
      <w:r>
        <w:rPr>
          <w:b/>
          <w:color w:val="1E2761"/>
          <w:sz w:val="26"/>
        </w:rPr>
        <w:t>Q12. Why use a funnel instead of cross-encoder over everything?</w:t>
      </w:r>
    </w:p>
    <w:p>
      <w:pPr>
        <w:pStyle w:val="ListBullet"/>
      </w:pPr>
      <w:r>
        <w:rPr>
          <w:color w:val="333333"/>
          <w:sz w:val="22"/>
        </w:rPr>
        <w:t>A. Cross-encoder is bad</w:t>
      </w:r>
    </w:p>
    <w:p>
      <w:pPr>
        <w:pStyle w:val="ListBullet"/>
      </w:pPr>
      <w:r>
        <w:rPr>
          <w:color w:val="333333"/>
          <w:sz w:val="22"/>
        </w:rPr>
        <w:t>B. Cross-encoder cost is prohibitive at scale   [correct]</w:t>
      </w:r>
    </w:p>
    <w:p>
      <w:pPr>
        <w:pStyle w:val="ListBullet"/>
      </w:pPr>
      <w:r>
        <w:rPr>
          <w:color w:val="333333"/>
          <w:sz w:val="22"/>
        </w:rPr>
        <w:t>C. Cross-encoder requires GPU only</w:t>
      </w:r>
    </w:p>
    <w:p>
      <w:pPr>
        <w:pStyle w:val="ListBullet"/>
      </w:pPr>
      <w:r>
        <w:rPr>
          <w:color w:val="333333"/>
          <w:sz w:val="22"/>
        </w:rPr>
        <w:t>D. Cross-encoder is rarer</w:t>
      </w:r>
    </w:p>
    <w:p>
      <w:r>
        <w:rPr>
          <w:color w:val="333333"/>
          <w:sz w:val="22"/>
        </w:rPr>
        <w:t>Explanation: Cost is the binding constraint.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Tune candidate counts per stage of the 4-stage funnel for a 1M-doc corpus with a 200ms latency budget.</w:t>
      </w:r>
    </w:p>
    <w:p>
      <w:r>
        <w:rPr>
          <w:color w:val="333333"/>
          <w:sz w:val="22"/>
        </w:rPr>
        <w:t>Model answer: Stage 1 sparse + dense union returns about 1,000 candidates (500 from each side) in roughly 50 ms. The 64-dim Matryoshka prune cuts 1,000 to 200 in a few milliseconds. ColBERT rescores 200 down to 50 in about 80 ms, and the cross-encoder rescores 50 to a final 10 inside the remaining 60 ms. Validate with recall@5 against a dense-only baseline and shrink ColBERT's candidate count first if the budget tightens.</w:t>
      </w:r>
    </w:p>
    <w:p>
      <w:r>
        <w:rPr>
          <w:b/>
          <w:color w:val="1E2761"/>
          <w:sz w:val="26"/>
        </w:rPr>
        <w:t>S2. Pick between SPLADE and BM25 for your corpus. Justify with one experiment.</w:t>
      </w:r>
    </w:p>
    <w:p>
      <w:r>
        <w:rPr>
          <w:color w:val="333333"/>
          <w:sz w:val="22"/>
        </w:rPr>
        <w:t>Model answer: For a medical corpus full of synonyms and abbreviations, SPLADE's learned term expansion should close vocabulary gaps that BM25 cannot. The experiment: index the corpus both ways, run a 200-query set with graded judgments, and compare recall@50 and NDCG@10 along with index size and query latency. If SPLADE's recall gain is under about 2 points, keep BM25 for cheaper, simpler serving.</w:t>
      </w:r>
    </w:p>
    <w:p>
      <w:r>
        <w:rPr>
          <w:b/>
          <w:color w:val="1E2761"/>
          <w:sz w:val="26"/>
        </w:rPr>
        <w:t>S3. When does Matryoshka give no benefit over single-stage dense?</w:t>
      </w:r>
    </w:p>
    <w:p>
      <w:r>
        <w:rPr>
          <w:color w:val="333333"/>
          <w:sz w:val="22"/>
        </w:rPr>
        <w:t>Model answer: When the corpus is small enough that full-dimension search already meets the latency budget, the prune stage saves nothing. Matryoshka also adds nothing when recall is bottlenecked elsewhere (bad chunking, embedder-domain mismatch) or when the embedder was not trained with the Matryoshka objective, because truncated prefixes of such vectors are not meaningful.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