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6 Quiz</w:t>
      </w:r>
    </w:p>
    <w:p>
      <w:r>
        <w:rPr>
          <w:i/>
          <w:color w:val="333333"/>
          <w:sz w:val="28"/>
        </w:rPr>
        <w:t>Prompts</w:t>
      </w:r>
    </w:p>
    <w:p>
      <w:r>
        <w:rPr>
          <w:i/>
          <w:color w:val="333333"/>
          <w:sz w:val="22"/>
        </w:rPr>
        <w:t>Tuesday 8:30 to 10:00 AM PT | 30 minutes | 60 points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CO-STAR's 'O' stands for:</w:t>
      </w:r>
    </w:p>
    <w:p>
      <w:pPr>
        <w:pStyle w:val="ListBullet"/>
      </w:pPr>
      <w:r>
        <w:rPr>
          <w:color w:val="333333"/>
          <w:sz w:val="22"/>
        </w:rPr>
        <w:t>A. Output</w:t>
      </w:r>
    </w:p>
    <w:p>
      <w:pPr>
        <w:pStyle w:val="ListBullet"/>
      </w:pPr>
      <w:r>
        <w:rPr>
          <w:color w:val="333333"/>
          <w:sz w:val="22"/>
        </w:rPr>
        <w:t>B. Objective</w:t>
      </w:r>
    </w:p>
    <w:p>
      <w:pPr>
        <w:pStyle w:val="ListBullet"/>
      </w:pPr>
      <w:r>
        <w:rPr>
          <w:color w:val="333333"/>
          <w:sz w:val="22"/>
        </w:rPr>
        <w:t>C. Override</w:t>
      </w:r>
    </w:p>
    <w:p>
      <w:pPr>
        <w:pStyle w:val="ListBullet"/>
      </w:pPr>
      <w:r>
        <w:rPr>
          <w:color w:val="333333"/>
          <w:sz w:val="22"/>
        </w:rPr>
        <w:t>D. Origin</w:t>
      </w:r>
    </w:p>
    <w:p>
      <w:r>
        <w:rPr>
          <w:b/>
          <w:color w:val="1E2761"/>
          <w:sz w:val="26"/>
        </w:rPr>
        <w:t>Q2. Metaprompting is:</w:t>
      </w:r>
    </w:p>
    <w:p>
      <w:pPr>
        <w:pStyle w:val="ListBullet"/>
      </w:pPr>
      <w:r>
        <w:rPr>
          <w:color w:val="333333"/>
          <w:sz w:val="22"/>
        </w:rPr>
        <w:t>A. Using GPT-2</w:t>
      </w:r>
    </w:p>
    <w:p>
      <w:pPr>
        <w:pStyle w:val="ListBullet"/>
      </w:pPr>
      <w:r>
        <w:rPr>
          <w:color w:val="333333"/>
          <w:sz w:val="22"/>
        </w:rPr>
        <w:t>B. Asking the model to critique and improve your prompt</w:t>
      </w:r>
    </w:p>
    <w:p>
      <w:pPr>
        <w:pStyle w:val="ListBullet"/>
      </w:pPr>
      <w:r>
        <w:rPr>
          <w:color w:val="333333"/>
          <w:sz w:val="22"/>
        </w:rPr>
        <w:t>C. Mass-sampling</w:t>
      </w:r>
    </w:p>
    <w:p>
      <w:pPr>
        <w:pStyle w:val="ListBullet"/>
      </w:pPr>
      <w:r>
        <w:rPr>
          <w:color w:val="333333"/>
          <w:sz w:val="22"/>
        </w:rPr>
        <w:t>D. Adversarial prompting</w:t>
      </w:r>
    </w:p>
    <w:p>
      <w:r>
        <w:rPr>
          <w:b/>
          <w:color w:val="1E2761"/>
          <w:sz w:val="26"/>
        </w:rPr>
        <w:t>Q3. Few-shot sweet spot is roughly:</w:t>
      </w:r>
    </w:p>
    <w:p>
      <w:pPr>
        <w:pStyle w:val="ListBullet"/>
      </w:pPr>
      <w:r>
        <w:rPr>
          <w:color w:val="333333"/>
          <w:sz w:val="22"/>
        </w:rPr>
        <w:t>A. 1-2 examples</w:t>
      </w:r>
    </w:p>
    <w:p>
      <w:pPr>
        <w:pStyle w:val="ListBullet"/>
      </w:pPr>
      <w:r>
        <w:rPr>
          <w:color w:val="333333"/>
          <w:sz w:val="22"/>
        </w:rPr>
        <w:t>B. 3-7 diverse examples</w:t>
      </w:r>
    </w:p>
    <w:p>
      <w:pPr>
        <w:pStyle w:val="ListBullet"/>
      </w:pPr>
      <w:r>
        <w:rPr>
          <w:color w:val="333333"/>
          <w:sz w:val="22"/>
        </w:rPr>
        <w:t>C. 20+</w:t>
      </w:r>
    </w:p>
    <w:p>
      <w:pPr>
        <w:pStyle w:val="ListBullet"/>
      </w:pPr>
      <w:r>
        <w:rPr>
          <w:color w:val="333333"/>
          <w:sz w:val="22"/>
        </w:rPr>
        <w:t>D. 100+</w:t>
      </w:r>
    </w:p>
    <w:p>
      <w:r>
        <w:rPr>
          <w:b/>
          <w:color w:val="1E2761"/>
          <w:sz w:val="26"/>
        </w:rPr>
        <w:t>Q4. Recency bias in few-shot means:</w:t>
      </w:r>
    </w:p>
    <w:p>
      <w:pPr>
        <w:pStyle w:val="ListBullet"/>
      </w:pPr>
      <w:r>
        <w:rPr>
          <w:color w:val="333333"/>
          <w:sz w:val="22"/>
        </w:rPr>
        <w:t>A. Earlier examples win</w:t>
      </w:r>
    </w:p>
    <w:p>
      <w:pPr>
        <w:pStyle w:val="ListBullet"/>
      </w:pPr>
      <w:r>
        <w:rPr>
          <w:color w:val="333333"/>
          <w:sz w:val="22"/>
        </w:rPr>
        <w:t>B. Later examples are weighted more heavily</w:t>
      </w:r>
    </w:p>
    <w:p>
      <w:pPr>
        <w:pStyle w:val="ListBullet"/>
      </w:pPr>
      <w:r>
        <w:rPr>
          <w:color w:val="333333"/>
          <w:sz w:val="22"/>
        </w:rPr>
        <w:t>C. Random ordering</w:t>
      </w:r>
    </w:p>
    <w:p>
      <w:pPr>
        <w:pStyle w:val="ListBullet"/>
      </w:pPr>
      <w:r>
        <w:rPr>
          <w:color w:val="333333"/>
          <w:sz w:val="22"/>
        </w:rPr>
        <w:t>D. Equal weight</w:t>
      </w:r>
    </w:p>
    <w:p>
      <w:r>
        <w:rPr>
          <w:b/>
          <w:color w:val="1E2761"/>
          <w:sz w:val="26"/>
        </w:rPr>
        <w:t>Q5. Epistemic uncertainty refers to:</w:t>
      </w:r>
    </w:p>
    <w:p>
      <w:pPr>
        <w:pStyle w:val="ListBullet"/>
      </w:pPr>
      <w:r>
        <w:rPr>
          <w:color w:val="333333"/>
          <w:sz w:val="22"/>
        </w:rPr>
        <w:t>A. Random noise</w:t>
      </w:r>
    </w:p>
    <w:p>
      <w:pPr>
        <w:pStyle w:val="ListBullet"/>
      </w:pPr>
      <w:r>
        <w:rPr>
          <w:color w:val="333333"/>
          <w:sz w:val="22"/>
        </w:rPr>
        <w:t>B. What the model does not know but could learn</w:t>
      </w:r>
    </w:p>
    <w:p>
      <w:pPr>
        <w:pStyle w:val="ListBullet"/>
      </w:pPr>
      <w:r>
        <w:rPr>
          <w:color w:val="333333"/>
          <w:sz w:val="22"/>
        </w:rPr>
        <w:t>C. Tokenizer error</w:t>
      </w:r>
    </w:p>
    <w:p>
      <w:pPr>
        <w:pStyle w:val="ListBullet"/>
      </w:pPr>
      <w:r>
        <w:rPr>
          <w:color w:val="333333"/>
          <w:sz w:val="22"/>
        </w:rPr>
        <w:t>D. Cache misses</w:t>
      </w:r>
    </w:p>
    <w:p>
      <w:r>
        <w:rPr>
          <w:b/>
          <w:color w:val="1E2761"/>
          <w:sz w:val="26"/>
        </w:rPr>
        <w:t>Q6. Calibration in LLM context means:</w:t>
      </w:r>
    </w:p>
    <w:p>
      <w:pPr>
        <w:pStyle w:val="ListBullet"/>
      </w:pPr>
      <w:r>
        <w:rPr>
          <w:color w:val="333333"/>
          <w:sz w:val="22"/>
        </w:rPr>
        <w:t>A. Color tuning</w:t>
      </w:r>
    </w:p>
    <w:p>
      <w:pPr>
        <w:pStyle w:val="ListBullet"/>
      </w:pPr>
      <w:r>
        <w:rPr>
          <w:color w:val="333333"/>
          <w:sz w:val="22"/>
        </w:rPr>
        <w:t>B. Refusing exactly when the model does not know</w:t>
      </w:r>
    </w:p>
    <w:p>
      <w:pPr>
        <w:pStyle w:val="ListBullet"/>
      </w:pPr>
      <w:r>
        <w:rPr>
          <w:color w:val="333333"/>
          <w:sz w:val="22"/>
        </w:rPr>
        <w:t>C. Quantization</w:t>
      </w:r>
    </w:p>
    <w:p>
      <w:pPr>
        <w:pStyle w:val="ListBullet"/>
      </w:pPr>
      <w:r>
        <w:rPr>
          <w:color w:val="333333"/>
          <w:sz w:val="22"/>
        </w:rPr>
        <w:t>D. Tokenization</w:t>
      </w:r>
    </w:p>
    <w:p>
      <w:r>
        <w:rPr>
          <w:b/>
          <w:color w:val="1E2761"/>
          <w:sz w:val="26"/>
        </w:rPr>
        <w:t>Q7. DSPy Signature defines:</w:t>
      </w:r>
    </w:p>
    <w:p>
      <w:pPr>
        <w:pStyle w:val="ListBullet"/>
      </w:pPr>
      <w:r>
        <w:rPr>
          <w:color w:val="333333"/>
          <w:sz w:val="22"/>
        </w:rPr>
        <w:t>A. The model</w:t>
      </w:r>
    </w:p>
    <w:p>
      <w:pPr>
        <w:pStyle w:val="ListBullet"/>
      </w:pPr>
      <w:r>
        <w:rPr>
          <w:color w:val="333333"/>
          <w:sz w:val="22"/>
        </w:rPr>
        <w:t>B. Inputs and outputs of a task</w:t>
      </w:r>
    </w:p>
    <w:p>
      <w:pPr>
        <w:pStyle w:val="ListBullet"/>
      </w:pPr>
      <w:r>
        <w:rPr>
          <w:color w:val="333333"/>
          <w:sz w:val="22"/>
        </w:rPr>
        <w:t>C. The tokenizer</w:t>
      </w:r>
    </w:p>
    <w:p>
      <w:pPr>
        <w:pStyle w:val="ListBullet"/>
      </w:pPr>
      <w:r>
        <w:rPr>
          <w:color w:val="333333"/>
          <w:sz w:val="22"/>
        </w:rPr>
        <w:t>D. The retrieval store</w:t>
      </w:r>
    </w:p>
    <w:p>
      <w:r>
        <w:rPr>
          <w:b/>
          <w:color w:val="1E2761"/>
          <w:sz w:val="26"/>
        </w:rPr>
        <w:t>Q8. COPRO does:</w:t>
      </w:r>
    </w:p>
    <w:p>
      <w:pPr>
        <w:pStyle w:val="ListBullet"/>
      </w:pPr>
      <w:r>
        <w:rPr>
          <w:color w:val="333333"/>
          <w:sz w:val="22"/>
        </w:rPr>
        <w:t>A. Bayesian search</w:t>
      </w:r>
    </w:p>
    <w:p>
      <w:pPr>
        <w:pStyle w:val="ListBullet"/>
      </w:pPr>
      <w:r>
        <w:rPr>
          <w:color w:val="333333"/>
          <w:sz w:val="22"/>
        </w:rPr>
        <w:t>B. Coordinate ascent on instructions</w:t>
      </w:r>
    </w:p>
    <w:p>
      <w:pPr>
        <w:pStyle w:val="ListBullet"/>
      </w:pPr>
      <w:r>
        <w:rPr>
          <w:color w:val="333333"/>
          <w:sz w:val="22"/>
        </w:rPr>
        <w:t>C. Genetic mutation</w:t>
      </w:r>
    </w:p>
    <w:p>
      <w:pPr>
        <w:pStyle w:val="ListBullet"/>
      </w:pPr>
      <w:r>
        <w:rPr>
          <w:color w:val="333333"/>
          <w:sz w:val="22"/>
        </w:rPr>
        <w:t>D. Tokenization tuning</w:t>
      </w:r>
    </w:p>
    <w:p>
      <w:r>
        <w:rPr>
          <w:b/>
          <w:color w:val="1E2761"/>
          <w:sz w:val="26"/>
        </w:rPr>
        <w:t>Q9. MIPRO is heavier than COPRO because it:</w:t>
      </w:r>
    </w:p>
    <w:p>
      <w:pPr>
        <w:pStyle w:val="ListBullet"/>
      </w:pPr>
      <w:r>
        <w:rPr>
          <w:color w:val="333333"/>
          <w:sz w:val="22"/>
        </w:rPr>
        <w:t>A. Uses different models</w:t>
      </w:r>
    </w:p>
    <w:p>
      <w:pPr>
        <w:pStyle w:val="ListBullet"/>
      </w:pPr>
      <w:r>
        <w:rPr>
          <w:color w:val="333333"/>
          <w:sz w:val="22"/>
        </w:rPr>
        <w:t>B. Jointly optimizes instructions and demonstrations via Bayesian search</w:t>
      </w:r>
    </w:p>
    <w:p>
      <w:pPr>
        <w:pStyle w:val="ListBullet"/>
      </w:pPr>
      <w:r>
        <w:rPr>
          <w:color w:val="333333"/>
          <w:sz w:val="22"/>
        </w:rPr>
        <w:t>C. Skips evaluation</w:t>
      </w:r>
    </w:p>
    <w:p>
      <w:pPr>
        <w:pStyle w:val="ListBullet"/>
      </w:pPr>
      <w:r>
        <w:rPr>
          <w:color w:val="333333"/>
          <w:sz w:val="22"/>
        </w:rPr>
        <w:t>D. Uses more GPUs</w:t>
      </w:r>
    </w:p>
    <w:p>
      <w:r>
        <w:rPr>
          <w:b/>
          <w:color w:val="1E2761"/>
          <w:sz w:val="26"/>
        </w:rPr>
        <w:t>Q10. GEPA uses:</w:t>
      </w:r>
    </w:p>
    <w:p>
      <w:pPr>
        <w:pStyle w:val="ListBullet"/>
      </w:pPr>
      <w:r>
        <w:rPr>
          <w:color w:val="333333"/>
          <w:sz w:val="22"/>
        </w:rPr>
        <w:t>A. Pure random search</w:t>
      </w:r>
    </w:p>
    <w:p>
      <w:pPr>
        <w:pStyle w:val="ListBullet"/>
      </w:pPr>
      <w:r>
        <w:rPr>
          <w:color w:val="333333"/>
          <w:sz w:val="22"/>
        </w:rPr>
        <w:t>B. Evolutionary with reflective LLM critique</w:t>
      </w:r>
    </w:p>
    <w:p>
      <w:pPr>
        <w:pStyle w:val="ListBullet"/>
      </w:pPr>
      <w:r>
        <w:rPr>
          <w:color w:val="333333"/>
          <w:sz w:val="22"/>
        </w:rPr>
        <w:t>C. Gradient descent on weights</w:t>
      </w:r>
    </w:p>
    <w:p>
      <w:pPr>
        <w:pStyle w:val="ListBullet"/>
      </w:pPr>
      <w:r>
        <w:rPr>
          <w:color w:val="333333"/>
          <w:sz w:val="22"/>
        </w:rPr>
        <w:t>D. Manual editing</w:t>
      </w:r>
    </w:p>
    <w:p>
      <w:r>
        <w:rPr>
          <w:b/>
          <w:color w:val="1E2761"/>
          <w:sz w:val="26"/>
        </w:rPr>
        <w:t>Q11. TextGrad's gradients are:</w:t>
      </w:r>
    </w:p>
    <w:p>
      <w:pPr>
        <w:pStyle w:val="ListBullet"/>
      </w:pPr>
      <w:r>
        <w:rPr>
          <w:color w:val="333333"/>
          <w:sz w:val="22"/>
        </w:rPr>
        <w:t>A. Numerical</w:t>
      </w:r>
    </w:p>
    <w:p>
      <w:pPr>
        <w:pStyle w:val="ListBullet"/>
      </w:pPr>
      <w:r>
        <w:rPr>
          <w:color w:val="333333"/>
          <w:sz w:val="22"/>
        </w:rPr>
        <w:t>B. Textual feedback from a critic LLM</w:t>
      </w:r>
    </w:p>
    <w:p>
      <w:pPr>
        <w:pStyle w:val="ListBullet"/>
      </w:pPr>
      <w:r>
        <w:rPr>
          <w:color w:val="333333"/>
          <w:sz w:val="22"/>
        </w:rPr>
        <w:t>C. Image gradients</w:t>
      </w:r>
    </w:p>
    <w:p>
      <w:pPr>
        <w:pStyle w:val="ListBullet"/>
      </w:pPr>
      <w:r>
        <w:rPr>
          <w:color w:val="333333"/>
          <w:sz w:val="22"/>
        </w:rPr>
        <w:t>D. Symbolic</w:t>
      </w:r>
    </w:p>
    <w:p>
      <w:r>
        <w:rPr>
          <w:b/>
          <w:color w:val="1E2761"/>
          <w:sz w:val="26"/>
        </w:rPr>
        <w:t>Q12. Which is NOT a CO-STAR field?</w:t>
      </w:r>
    </w:p>
    <w:p>
      <w:pPr>
        <w:pStyle w:val="ListBullet"/>
      </w:pPr>
      <w:r>
        <w:rPr>
          <w:color w:val="333333"/>
          <w:sz w:val="22"/>
        </w:rPr>
        <w:t>A. Tone</w:t>
      </w:r>
    </w:p>
    <w:p>
      <w:pPr>
        <w:pStyle w:val="ListBullet"/>
      </w:pPr>
      <w:r>
        <w:rPr>
          <w:color w:val="333333"/>
          <w:sz w:val="22"/>
        </w:rPr>
        <w:t>B. Audience</w:t>
      </w:r>
    </w:p>
    <w:p>
      <w:pPr>
        <w:pStyle w:val="ListBullet"/>
      </w:pPr>
      <w:r>
        <w:rPr>
          <w:color w:val="333333"/>
          <w:sz w:val="22"/>
        </w:rPr>
        <w:t>C. Reward</w:t>
      </w:r>
    </w:p>
    <w:p>
      <w:pPr>
        <w:pStyle w:val="ListBullet"/>
      </w:pPr>
      <w:r>
        <w:rPr>
          <w:color w:val="333333"/>
          <w:sz w:val="22"/>
        </w:rPr>
        <w:t>D. Style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Write a CO-STAR prompt for an internal HR Q&amp;A bot.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Compare COPRO and MIPRO on cost and gain ceiling.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Sketch a calibration test for an LLM in a medical context.</w:t>
      </w:r>
    </w:p>
    <w:p>
      <w:r>
        <w:rPr>
          <w:color w:val="333333"/>
          <w:sz w:val="22"/>
        </w:rPr>
        <w:t>(Write 3 to 6 sentences in the space below.)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