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Quiz: Answer Key</w:t>
      </w:r>
    </w:p>
    <w:p>
      <w:r>
        <w:rPr>
          <w:i/>
          <w:color w:val="333333"/>
          <w:sz w:val="28"/>
        </w:rPr>
        <w:t>Prompts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CO-STAR's 'O' stands for:</w:t>
      </w:r>
    </w:p>
    <w:p>
      <w:pPr>
        <w:pStyle w:val="ListBullet"/>
      </w:pPr>
      <w:r>
        <w:rPr>
          <w:color w:val="333333"/>
          <w:sz w:val="22"/>
        </w:rPr>
        <w:t>A. Output</w:t>
      </w:r>
    </w:p>
    <w:p>
      <w:pPr>
        <w:pStyle w:val="ListBullet"/>
      </w:pPr>
      <w:r>
        <w:rPr>
          <w:color w:val="333333"/>
          <w:sz w:val="22"/>
        </w:rPr>
        <w:t>B. Objective   [correct]</w:t>
      </w:r>
    </w:p>
    <w:p>
      <w:pPr>
        <w:pStyle w:val="ListBullet"/>
      </w:pPr>
      <w:r>
        <w:rPr>
          <w:color w:val="333333"/>
          <w:sz w:val="22"/>
        </w:rPr>
        <w:t>C. Override</w:t>
      </w:r>
    </w:p>
    <w:p>
      <w:pPr>
        <w:pStyle w:val="ListBullet"/>
      </w:pPr>
      <w:r>
        <w:rPr>
          <w:color w:val="333333"/>
          <w:sz w:val="22"/>
        </w:rPr>
        <w:t>D. Origin</w:t>
      </w:r>
    </w:p>
    <w:p>
      <w:r>
        <w:rPr>
          <w:color w:val="333333"/>
          <w:sz w:val="22"/>
        </w:rPr>
        <w:t>Explanation: Objective.</w:t>
      </w:r>
    </w:p>
    <w:p>
      <w:r>
        <w:rPr>
          <w:b/>
          <w:color w:val="1E2761"/>
          <w:sz w:val="26"/>
        </w:rPr>
        <w:t>Q2. Metaprompting is:</w:t>
      </w:r>
    </w:p>
    <w:p>
      <w:pPr>
        <w:pStyle w:val="ListBullet"/>
      </w:pPr>
      <w:r>
        <w:rPr>
          <w:color w:val="333333"/>
          <w:sz w:val="22"/>
        </w:rPr>
        <w:t>A. Using GPT-2</w:t>
      </w:r>
    </w:p>
    <w:p>
      <w:pPr>
        <w:pStyle w:val="ListBullet"/>
      </w:pPr>
      <w:r>
        <w:rPr>
          <w:color w:val="333333"/>
          <w:sz w:val="22"/>
        </w:rPr>
        <w:t>B. Asking the model to critique and improve your prompt   [correct]</w:t>
      </w:r>
    </w:p>
    <w:p>
      <w:pPr>
        <w:pStyle w:val="ListBullet"/>
      </w:pPr>
      <w:r>
        <w:rPr>
          <w:color w:val="333333"/>
          <w:sz w:val="22"/>
        </w:rPr>
        <w:t>C. Mass-sampling</w:t>
      </w:r>
    </w:p>
    <w:p>
      <w:pPr>
        <w:pStyle w:val="ListBullet"/>
      </w:pPr>
      <w:r>
        <w:rPr>
          <w:color w:val="333333"/>
          <w:sz w:val="22"/>
        </w:rPr>
        <w:t>D. Adversarial prompting</w:t>
      </w:r>
    </w:p>
    <w:p>
      <w:r>
        <w:rPr>
          <w:color w:val="333333"/>
          <w:sz w:val="22"/>
        </w:rPr>
        <w:t>Explanation: Self-critique loop.</w:t>
      </w:r>
    </w:p>
    <w:p>
      <w:r>
        <w:rPr>
          <w:b/>
          <w:color w:val="1E2761"/>
          <w:sz w:val="26"/>
        </w:rPr>
        <w:t>Q3. Few-shot sweet spot is roughly:</w:t>
      </w:r>
    </w:p>
    <w:p>
      <w:pPr>
        <w:pStyle w:val="ListBullet"/>
      </w:pPr>
      <w:r>
        <w:rPr>
          <w:color w:val="333333"/>
          <w:sz w:val="22"/>
        </w:rPr>
        <w:t>A. 1-2 examples</w:t>
      </w:r>
    </w:p>
    <w:p>
      <w:pPr>
        <w:pStyle w:val="ListBullet"/>
      </w:pPr>
      <w:r>
        <w:rPr>
          <w:color w:val="333333"/>
          <w:sz w:val="22"/>
        </w:rPr>
        <w:t>B. 3-7 diverse examples   [correct]</w:t>
      </w:r>
    </w:p>
    <w:p>
      <w:pPr>
        <w:pStyle w:val="ListBullet"/>
      </w:pPr>
      <w:r>
        <w:rPr>
          <w:color w:val="333333"/>
          <w:sz w:val="22"/>
        </w:rPr>
        <w:t>C. 20+</w:t>
      </w:r>
    </w:p>
    <w:p>
      <w:pPr>
        <w:pStyle w:val="ListBullet"/>
      </w:pPr>
      <w:r>
        <w:rPr>
          <w:color w:val="333333"/>
          <w:sz w:val="22"/>
        </w:rPr>
        <w:t>D. 100+</w:t>
      </w:r>
    </w:p>
    <w:p>
      <w:r>
        <w:rPr>
          <w:color w:val="333333"/>
          <w:sz w:val="22"/>
        </w:rPr>
        <w:t>Explanation: Three to seven.</w:t>
      </w:r>
    </w:p>
    <w:p>
      <w:r>
        <w:rPr>
          <w:b/>
          <w:color w:val="1E2761"/>
          <w:sz w:val="26"/>
        </w:rPr>
        <w:t>Q4. Recency bias in few-shot means:</w:t>
      </w:r>
    </w:p>
    <w:p>
      <w:pPr>
        <w:pStyle w:val="ListBullet"/>
      </w:pPr>
      <w:r>
        <w:rPr>
          <w:color w:val="333333"/>
          <w:sz w:val="22"/>
        </w:rPr>
        <w:t>A. Earlier examples win</w:t>
      </w:r>
    </w:p>
    <w:p>
      <w:pPr>
        <w:pStyle w:val="ListBullet"/>
      </w:pPr>
      <w:r>
        <w:rPr>
          <w:color w:val="333333"/>
          <w:sz w:val="22"/>
        </w:rPr>
        <w:t>B. Later examples are weighted more heavily   [correct]</w:t>
      </w:r>
    </w:p>
    <w:p>
      <w:pPr>
        <w:pStyle w:val="ListBullet"/>
      </w:pPr>
      <w:r>
        <w:rPr>
          <w:color w:val="333333"/>
          <w:sz w:val="22"/>
        </w:rPr>
        <w:t>C. Random ordering</w:t>
      </w:r>
    </w:p>
    <w:p>
      <w:pPr>
        <w:pStyle w:val="ListBullet"/>
      </w:pPr>
      <w:r>
        <w:rPr>
          <w:color w:val="333333"/>
          <w:sz w:val="22"/>
        </w:rPr>
        <w:t>D. Equal weight</w:t>
      </w:r>
    </w:p>
    <w:p>
      <w:r>
        <w:rPr>
          <w:color w:val="333333"/>
          <w:sz w:val="22"/>
        </w:rPr>
        <w:t>Explanation: Models attend more to recent examples.</w:t>
      </w:r>
    </w:p>
    <w:p>
      <w:r>
        <w:rPr>
          <w:b/>
          <w:color w:val="1E2761"/>
          <w:sz w:val="26"/>
        </w:rPr>
        <w:t>Q5. Epistemic uncertainty refers to:</w:t>
      </w:r>
    </w:p>
    <w:p>
      <w:pPr>
        <w:pStyle w:val="ListBullet"/>
      </w:pPr>
      <w:r>
        <w:rPr>
          <w:color w:val="333333"/>
          <w:sz w:val="22"/>
        </w:rPr>
        <w:t>A. Random noise</w:t>
      </w:r>
    </w:p>
    <w:p>
      <w:pPr>
        <w:pStyle w:val="ListBullet"/>
      </w:pPr>
      <w:r>
        <w:rPr>
          <w:color w:val="333333"/>
          <w:sz w:val="22"/>
        </w:rPr>
        <w:t>B. What the model does not know but could learn   [correct]</w:t>
      </w:r>
    </w:p>
    <w:p>
      <w:pPr>
        <w:pStyle w:val="ListBullet"/>
      </w:pPr>
      <w:r>
        <w:rPr>
          <w:color w:val="333333"/>
          <w:sz w:val="22"/>
        </w:rPr>
        <w:t>C. Tokenizer error</w:t>
      </w:r>
    </w:p>
    <w:p>
      <w:pPr>
        <w:pStyle w:val="ListBullet"/>
      </w:pPr>
      <w:r>
        <w:rPr>
          <w:color w:val="333333"/>
          <w:sz w:val="22"/>
        </w:rPr>
        <w:t>D. Cache misses</w:t>
      </w:r>
    </w:p>
    <w:p>
      <w:r>
        <w:rPr>
          <w:color w:val="333333"/>
          <w:sz w:val="22"/>
        </w:rPr>
        <w:t>Explanation: Knowledge gaps.</w:t>
      </w:r>
    </w:p>
    <w:p>
      <w:r>
        <w:rPr>
          <w:b/>
          <w:color w:val="1E2761"/>
          <w:sz w:val="26"/>
        </w:rPr>
        <w:t>Q6. Calibration in LLM context means:</w:t>
      </w:r>
    </w:p>
    <w:p>
      <w:pPr>
        <w:pStyle w:val="ListBullet"/>
      </w:pPr>
      <w:r>
        <w:rPr>
          <w:color w:val="333333"/>
          <w:sz w:val="22"/>
        </w:rPr>
        <w:t>A. Color tuning</w:t>
      </w:r>
    </w:p>
    <w:p>
      <w:pPr>
        <w:pStyle w:val="ListBullet"/>
      </w:pPr>
      <w:r>
        <w:rPr>
          <w:color w:val="333333"/>
          <w:sz w:val="22"/>
        </w:rPr>
        <w:t>B. Refusing exactly when the model does not know   [correct]</w:t>
      </w:r>
    </w:p>
    <w:p>
      <w:pPr>
        <w:pStyle w:val="ListBullet"/>
      </w:pPr>
      <w:r>
        <w:rPr>
          <w:color w:val="333333"/>
          <w:sz w:val="22"/>
        </w:rPr>
        <w:t>C. Quantization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color w:val="333333"/>
          <w:sz w:val="22"/>
        </w:rPr>
        <w:t>Explanation: Match confidence to correctness.</w:t>
      </w:r>
    </w:p>
    <w:p>
      <w:r>
        <w:rPr>
          <w:b/>
          <w:color w:val="1E2761"/>
          <w:sz w:val="26"/>
        </w:rPr>
        <w:t>Q7. DSPy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 of a task   [correct]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color w:val="333333"/>
          <w:sz w:val="22"/>
        </w:rPr>
        <w:t>Explanation: Input-output contract.</w:t>
      </w:r>
    </w:p>
    <w:p>
      <w:r>
        <w:rPr>
          <w:b/>
          <w:color w:val="1E2761"/>
          <w:sz w:val="26"/>
        </w:rPr>
        <w:t>Q8. COPRO does:</w:t>
      </w:r>
    </w:p>
    <w:p>
      <w:pPr>
        <w:pStyle w:val="ListBullet"/>
      </w:pPr>
      <w:r>
        <w:rPr>
          <w:color w:val="333333"/>
          <w:sz w:val="22"/>
        </w:rPr>
        <w:t>A. Bayesian search</w:t>
      </w:r>
    </w:p>
    <w:p>
      <w:pPr>
        <w:pStyle w:val="ListBullet"/>
      </w:pPr>
      <w:r>
        <w:rPr>
          <w:color w:val="333333"/>
          <w:sz w:val="22"/>
        </w:rPr>
        <w:t>B. Coordinate ascent on instructions   [correct]</w:t>
      </w:r>
    </w:p>
    <w:p>
      <w:pPr>
        <w:pStyle w:val="ListBullet"/>
      </w:pPr>
      <w:r>
        <w:rPr>
          <w:color w:val="333333"/>
          <w:sz w:val="22"/>
        </w:rPr>
        <w:t>C. Genetic mutation</w:t>
      </w:r>
    </w:p>
    <w:p>
      <w:pPr>
        <w:pStyle w:val="ListBullet"/>
      </w:pPr>
      <w:r>
        <w:rPr>
          <w:color w:val="333333"/>
          <w:sz w:val="22"/>
        </w:rPr>
        <w:t>D. Tokenization tuning</w:t>
      </w:r>
    </w:p>
    <w:p>
      <w:r>
        <w:rPr>
          <w:color w:val="333333"/>
          <w:sz w:val="22"/>
        </w:rPr>
        <w:t>Explanation: Coordinate ascent.</w:t>
      </w:r>
    </w:p>
    <w:p>
      <w:r>
        <w:rPr>
          <w:b/>
          <w:color w:val="1E2761"/>
          <w:sz w:val="26"/>
        </w:rPr>
        <w:t>Q9. MIPRO is heavier than COPRO because it:</w:t>
      </w:r>
    </w:p>
    <w:p>
      <w:pPr>
        <w:pStyle w:val="ListBullet"/>
      </w:pPr>
      <w:r>
        <w:rPr>
          <w:color w:val="333333"/>
          <w:sz w:val="22"/>
        </w:rPr>
        <w:t>A. Uses different models</w:t>
      </w:r>
    </w:p>
    <w:p>
      <w:pPr>
        <w:pStyle w:val="ListBullet"/>
      </w:pPr>
      <w:r>
        <w:rPr>
          <w:color w:val="333333"/>
          <w:sz w:val="22"/>
        </w:rPr>
        <w:t>B. Jointly optimizes instructions and demonstrations via Bayesian search   [correct]</w:t>
      </w:r>
    </w:p>
    <w:p>
      <w:pPr>
        <w:pStyle w:val="ListBullet"/>
      </w:pPr>
      <w:r>
        <w:rPr>
          <w:color w:val="333333"/>
          <w:sz w:val="22"/>
        </w:rPr>
        <w:t>C. Skips evaluation</w:t>
      </w:r>
    </w:p>
    <w:p>
      <w:pPr>
        <w:pStyle w:val="ListBullet"/>
      </w:pPr>
      <w:r>
        <w:rPr>
          <w:color w:val="333333"/>
          <w:sz w:val="22"/>
        </w:rPr>
        <w:t>D. Uses more GPUs</w:t>
      </w:r>
    </w:p>
    <w:p>
      <w:r>
        <w:rPr>
          <w:color w:val="333333"/>
          <w:sz w:val="22"/>
        </w:rPr>
        <w:t>Explanation: Joint Bayesian search.</w:t>
      </w:r>
    </w:p>
    <w:p>
      <w:r>
        <w:rPr>
          <w:b/>
          <w:color w:val="1E2761"/>
          <w:sz w:val="26"/>
        </w:rPr>
        <w:t>Q10. GEPA uses:</w:t>
      </w:r>
    </w:p>
    <w:p>
      <w:pPr>
        <w:pStyle w:val="ListBullet"/>
      </w:pPr>
      <w:r>
        <w:rPr>
          <w:color w:val="333333"/>
          <w:sz w:val="22"/>
        </w:rPr>
        <w:t>A. Pure random search</w:t>
      </w:r>
    </w:p>
    <w:p>
      <w:pPr>
        <w:pStyle w:val="ListBullet"/>
      </w:pPr>
      <w:r>
        <w:rPr>
          <w:color w:val="333333"/>
          <w:sz w:val="22"/>
        </w:rPr>
        <w:t>B. Evolutionary with reflective LLM critique   [correct]</w:t>
      </w:r>
    </w:p>
    <w:p>
      <w:pPr>
        <w:pStyle w:val="ListBullet"/>
      </w:pPr>
      <w:r>
        <w:rPr>
          <w:color w:val="333333"/>
          <w:sz w:val="22"/>
        </w:rPr>
        <w:t>C. Gradient descent on weights</w:t>
      </w:r>
    </w:p>
    <w:p>
      <w:pPr>
        <w:pStyle w:val="ListBullet"/>
      </w:pPr>
      <w:r>
        <w:rPr>
          <w:color w:val="333333"/>
          <w:sz w:val="22"/>
        </w:rPr>
        <w:t>D. Manual editing</w:t>
      </w:r>
    </w:p>
    <w:p>
      <w:r>
        <w:rPr>
          <w:color w:val="333333"/>
          <w:sz w:val="22"/>
        </w:rPr>
        <w:t>Explanation: Genetic + reflection.</w:t>
      </w:r>
    </w:p>
    <w:p>
      <w:r>
        <w:rPr>
          <w:b/>
          <w:color w:val="1E2761"/>
          <w:sz w:val="26"/>
        </w:rPr>
        <w:t>Q11. TextGrad's gradients are:</w:t>
      </w:r>
    </w:p>
    <w:p>
      <w:pPr>
        <w:pStyle w:val="ListBullet"/>
      </w:pPr>
      <w:r>
        <w:rPr>
          <w:color w:val="333333"/>
          <w:sz w:val="22"/>
        </w:rPr>
        <w:t>A. Numerical</w:t>
      </w:r>
    </w:p>
    <w:p>
      <w:pPr>
        <w:pStyle w:val="ListBullet"/>
      </w:pPr>
      <w:r>
        <w:rPr>
          <w:color w:val="333333"/>
          <w:sz w:val="22"/>
        </w:rPr>
        <w:t>B. Textual feedback from a critic LLM   [correct]</w:t>
      </w:r>
    </w:p>
    <w:p>
      <w:pPr>
        <w:pStyle w:val="ListBullet"/>
      </w:pPr>
      <w:r>
        <w:rPr>
          <w:color w:val="333333"/>
          <w:sz w:val="22"/>
        </w:rPr>
        <w:t>C. Image gradients</w:t>
      </w:r>
    </w:p>
    <w:p>
      <w:pPr>
        <w:pStyle w:val="ListBullet"/>
      </w:pPr>
      <w:r>
        <w:rPr>
          <w:color w:val="333333"/>
          <w:sz w:val="22"/>
        </w:rPr>
        <w:t>D. Symbolic</w:t>
      </w:r>
    </w:p>
    <w:p>
      <w:r>
        <w:rPr>
          <w:color w:val="333333"/>
          <w:sz w:val="22"/>
        </w:rPr>
        <w:t>Explanation: Text as the gradient signal.</w:t>
      </w:r>
    </w:p>
    <w:p>
      <w:r>
        <w:rPr>
          <w:b/>
          <w:color w:val="1E2761"/>
          <w:sz w:val="26"/>
        </w:rPr>
        <w:t>Q12. Which is NOT a CO-STAR field?</w:t>
      </w:r>
    </w:p>
    <w:p>
      <w:pPr>
        <w:pStyle w:val="ListBullet"/>
      </w:pPr>
      <w:r>
        <w:rPr>
          <w:color w:val="333333"/>
          <w:sz w:val="22"/>
        </w:rPr>
        <w:t>A. Tone</w:t>
      </w:r>
    </w:p>
    <w:p>
      <w:pPr>
        <w:pStyle w:val="ListBullet"/>
      </w:pPr>
      <w:r>
        <w:rPr>
          <w:color w:val="333333"/>
          <w:sz w:val="22"/>
        </w:rPr>
        <w:t>B. Audience</w:t>
      </w:r>
    </w:p>
    <w:p>
      <w:pPr>
        <w:pStyle w:val="ListBullet"/>
      </w:pPr>
      <w:r>
        <w:rPr>
          <w:color w:val="333333"/>
          <w:sz w:val="22"/>
        </w:rPr>
        <w:t>C. Reward   [correct]</w:t>
      </w:r>
    </w:p>
    <w:p>
      <w:pPr>
        <w:pStyle w:val="ListBullet"/>
      </w:pPr>
      <w:r>
        <w:rPr>
          <w:color w:val="333333"/>
          <w:sz w:val="22"/>
        </w:rPr>
        <w:t>D. Style</w:t>
      </w:r>
    </w:p>
    <w:p>
      <w:r>
        <w:rPr>
          <w:color w:val="333333"/>
          <w:sz w:val="22"/>
        </w:rPr>
        <w:t>Explanation: Reward is RL, not CO-STAR.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Write a CO-STAR prompt for an internal HR Q&amp;A bot.</w:t>
      </w:r>
    </w:p>
    <w:p>
      <w:r>
        <w:rPr>
          <w:color w:val="333333"/>
          <w:sz w:val="22"/>
        </w:rPr>
        <w:t>Model answer: Context: you answer questions for Acme employees using only the HR policy excerpts provided. Objective: answer accurately and cite the policy section. Style: plain language, short paragraphs. Tone: professional and neutral. Audience: employees with no HR background. Response format: 3 to 5 sentences with a citation, or state that the policy does not cover the question. The grounding restriction stated inside Context is what keeps the bot from improvising policy.</w:t>
      </w:r>
    </w:p>
    <w:p>
      <w:r>
        <w:rPr>
          <w:b/>
          <w:color w:val="1E2761"/>
          <w:sz w:val="26"/>
        </w:rPr>
        <w:t>S2. Compare COPRO and MIPRO on cost and gain ceiling.</w:t>
      </w:r>
    </w:p>
    <w:p>
      <w:r>
        <w:rPr>
          <w:color w:val="333333"/>
          <w:sz w:val="22"/>
        </w:rPr>
        <w:t>Model answer: COPRO mutates only the instruction text, so it costs tens of LLM calls but its ceiling is limited because demonstrations stay fixed. MIPRO jointly optimizes instructions and bootstrapped few-shot demonstrations with a Bayesian search over combinations, costing roughly an order of magnitude more calls but reaching a higher ceiling, especially where worked examples carry most of the signal.</w:t>
      </w:r>
    </w:p>
    <w:p>
      <w:r>
        <w:rPr>
          <w:b/>
          <w:color w:val="1E2761"/>
          <w:sz w:val="26"/>
        </w:rPr>
        <w:t>S3. Sketch a calibration test for an LLM in a medical context.</w:t>
      </w:r>
    </w:p>
    <w:p>
      <w:r>
        <w:rPr>
          <w:color w:val="333333"/>
          <w:sz w:val="22"/>
        </w:rPr>
        <w:t>Model answer: Build a labeled set of clinical questions and require the model to output an answer plus a stated confidence. Bin predictions by confidence, plot accuracy per bin against the diagonal, and report expected calibration error. For medical use, add a selective-accuracy test: find the confidence threshold at which abstaining on the rest leaves the answered subset at the required accuracy.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