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2E86AB"/>
          <w:sz w:val="56"/>
          <w:szCs w:val="56"/>
        </w:rPr>
        <w:t xml:space="preserve">Proxiant Academy</w:t>
      </w:r>
    </w:p>
    <w:p>
      <w:pPr>
        <w:spacing w:after="600"/>
        <w:jc w:val="center"/>
      </w:pPr>
      <w:r>
        <w:rPr>
          <w:rFonts w:ascii="Arial" w:cs="Arial" w:eastAsia="Arial" w:hAnsi="Arial"/>
          <w:color w:val="5A5A6E"/>
          <w:sz w:val="24"/>
          <w:szCs w:val="24"/>
        </w:rPr>
        <w:t xml:space="preserve">Professional Tech Education</w:t>
      </w:r>
    </w:p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B365D"/>
          <w:sz w:val="72"/>
          <w:szCs w:val="72"/>
        </w:rPr>
        <w:t xml:space="preserve">AI for Engineers</w:t>
      </w:r>
    </w:p>
    <w:p>
      <w:pPr>
        <w:spacing w:after="1200"/>
        <w:jc w:val="center"/>
      </w:pPr>
      <w:r>
        <w:rPr>
          <w:rFonts w:ascii="Arial" w:cs="Arial" w:eastAsia="Arial" w:hAnsi="Arial"/>
          <w:b/>
          <w:bCs/>
          <w:color w:val="2E86AB"/>
          <w:sz w:val="36"/>
          <w:szCs w:val="36"/>
        </w:rPr>
        <w:t xml:space="preserve">Course Catalogue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8-Week Intensive Cohort Program</w:t>
      </w:r>
    </w:p>
    <w:p>
      <w:pPr>
        <w:spacing w:after="1500"/>
        <w:jc w:val="center"/>
      </w:pPr>
      <w:r>
        <w:rPr>
          <w:rFonts w:ascii="Arial" w:cs="Arial" w:eastAsia="Arial" w:hAnsi="Arial"/>
          <w:color w:val="5A5A6E"/>
          <w:sz w:val="24"/>
          <w:szCs w:val="24"/>
        </w:rPr>
        <w:t xml:space="preserve">Intermediate Level | Live Cohort | $2,499</w:t>
      </w:r>
    </w:p>
    <w:p>
      <w:pPr>
        <w:pageBreakBefore/>
      </w:pPr>
    </w:p>
    <w:p>
      <w:pPr>
        <w:spacing w:before="100" w:after="300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COURSE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Course Name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AI for Engineers</w:t>
            </w:r>
          </w:p>
        </w:tc>
      </w:tr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8 weeks (12-18 hours/week commitment)</w:t>
            </w:r>
          </w:p>
        </w:tc>
      </w:tr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Intermediate</w:t>
            </w:r>
          </w:p>
        </w:tc>
      </w:tr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Live Cohort (Virtual)</w:t>
            </w:r>
          </w:p>
        </w:tc>
      </w:tr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$2,499 per participant</w:t>
            </w:r>
          </w:p>
        </w:tc>
      </w:tr>
    </w:tbl>
    <w:p>
      <w:pPr>
        <w:spacing w:after="400"/>
      </w:pPr>
    </w:p>
    <w:p>
      <w:pPr>
        <w:spacing w:before="100" w:after="200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TARGET AUDIENCE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course is designed for: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Software Engineers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 Developers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Full-Stack Developers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DevOps Engineers</w:t>
            </w:r>
          </w:p>
        </w:tc>
      </w:tr>
    </w:tbl>
    <w:p>
      <w:pPr>
        <w:spacing w:after="400"/>
      </w:pPr>
    </w:p>
    <w:p>
      <w:pPr>
        <w:spacing w:before="100" w:after="200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PREREQUISITES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AI Fundamentals or equivalent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Python programming experience</w:t>
      </w:r>
    </w:p>
    <w:p>
      <w:pPr>
        <w:spacing w:after="400"/>
      </w:pPr>
    </w:p>
    <w:p>
      <w:pPr>
        <w:spacing w:before="100" w:after="200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LEARNING OUTCOMES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After completing this course, you will be able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Integrate multiple AI APIs (OpenAI, Anthropic, Hugging Face) into production applications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 and implement AI agents with tool use and autonomous decision-making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production-ready RAG (Retrieval-Augmented Generation) systems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 AI applications using Docker, FastAPI, and cloud platforms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Optimize LLM applications for cost and performance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 security and safety measures for AI systems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Fine-tune LLMs and implement advanced prompt engineering techniques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 data pipelines and vector databases for AI applications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 CI/CD and monitoring for AI systems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Apply MLOps best practices to production AI systems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Evaluate and select appropriate AI solutions for engineering problems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a comprehensive capstone project demonstrating advanced AI engineering skills</w:t>
            </w:r>
          </w:p>
        </w:tc>
      </w:tr>
    </w:tbl>
    <w:p>
      <w:pPr>
        <w:spacing w:after="400"/>
      </w:pPr>
    </w:p>
    <w:p>
      <w:pPr>
        <w:pageBreakBefore/>
      </w:pPr>
    </w:p>
    <w:p>
      <w:pPr>
        <w:spacing w:before="100" w:after="300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COURSE CURRICULUM OVERVIEW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WEEK 1: Python for AI Engineering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Python ecosystem, advanced patterns, data formats, and API fundamentals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WEEK 2: Working with AI APIs &amp; SDKs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OpenAI, Anthropic Claude, and open-source model integration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WEEK 3: Data Engineering for AI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ETL pipelines, databases, and vector database technologies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WEEK 4: Building with Large Language Models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Prompt engineering, fine-tuning, and LLM application patterns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WEEK 5: AI Agents and Tool Use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Agent architectures, tool use, and agent frameworks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WEEK 6: RAG Systems and Knowledge Engineering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Advanced RAG implementation, retrieval strategies, and knowledge graphs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WEEK 7: Deployment and MLOps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Containerization, API serving, and CI/CD pipelines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WEEK 8: Production AI Systems and Capstone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Security, scaling, cost optimization, and capstone project completion</w:t>
      </w:r>
    </w:p>
    <w:p>
      <w:pPr>
        <w:spacing w:after="400"/>
      </w:pPr>
    </w:p>
    <w:p>
      <w:pPr>
        <w:spacing w:before="100" w:after="200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ASSESSMENT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5616"/>
      </w:tblGrid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Exercises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10%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85+ hands-on coding exercises throughout the course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Assignments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20%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weekly assignments reinforcing key concepts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Projects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35%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8 graded projects (the Week 8 project is the capstone) with increasing complexity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 Exam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35%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PCAIP certification exam with practical and theoretical components</w:t>
            </w:r>
          </w:p>
        </w:tc>
      </w:tr>
    </w:tbl>
    <w:p>
      <w:pPr>
        <w:spacing w:after="400"/>
      </w:pPr>
    </w:p>
    <w:p>
      <w:pPr>
        <w:pageBreakBefore/>
      </w:pPr>
    </w:p>
    <w:p>
      <w:pPr>
        <w:spacing w:before="100" w:after="200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>PCAIP CERTIFICATION</w:t>
      </w:r>
    </w:p>
    <w:p>
      <w:pPr>
        <w:spacing w:line="276" w:after="8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>Proxiant Certified AI Professional (PCAIP)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>Upon successful completion of this course and passing the final examination, students receive the Proxiant Certified AI Professional (PCAIP) credential. This certification validates expertise 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API Integration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Building practical AI applications with production APIs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Agent Development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Designing autonomous AI systems with intelligent decision-making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RAG Architecture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Building retrieval-augmented generation systems at scale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Production Deployment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Deploying and maintaining AI systems in production environments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MLOps &amp; Security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Implementing best practices for AI system security and operations</w:t>
            </w:r>
          </w:p>
        </w:tc>
      </w:tr>
    </w:tbl>
    <w:p>
      <w:pPr>
        <w:spacing w:after="400"/>
      </w:pPr>
    </w:p>
    <w:p>
      <w:pPr>
        <w:spacing w:before="100" w:after="200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COURSE MATERIALS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 course materials are provided digitally and include: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Lecture recordings and slides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Coding templates and starter projects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Reference documentation and API guides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Sample solutions and best practices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Industry whitepapers and research papers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PCAIP exam preparation materials</w:t>
            </w:r>
          </w:p>
        </w:tc>
      </w:tr>
    </w:tbl>
    <w:p>
      <w:pPr>
        <w:spacing w:after="400"/>
      </w:pPr>
    </w:p>
    <w:p>
      <w:pPr>
        <w:spacing w:before="100" w:after="200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WHY PROXIANT ACADEMY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Proxiant Academy stands out in professional tech education through: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Industry Expertise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Instructors with 10+ years in AI engineering and software development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Current Curriculum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Updated monthly with latest AI tools, frameworks, and best practices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Live Instruction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Interactive cohort-based learning with real-time instructor feedback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Practical Focus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Real-world projects and case studies from production systems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Career Support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Job placement assistance and alumni network connections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Flexible Scheduling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Recorded sessions available for those who cannot attend live</w:t>
            </w:r>
          </w:p>
        </w:tc>
      </w:tr>
    </w:tbl>
    <w:sectPr>
      <w:footerReference w:type="default" r:id="rId7"/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footer" Target="footer1.xml"/><Relationship Id="rId8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2026-02-14T03:20:31.415Z</dcterms:created>
  <dcterms:modified xsi:type="dcterms:W3CDTF">2026-02-14T03:20:31.415Z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