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8"/>
        </w:rPr>
        <w:t>Proxiant Academy</w:t>
      </w:r>
    </w:p>
    <w:p>
      <w:r>
        <w:rPr>
          <w:i/>
          <w:color w:val="333333"/>
          <w:sz w:val="32"/>
        </w:rPr>
        <w:t>AI Agents and Advanced Fine-Tuning Bootcamp</w:t>
      </w:r>
    </w:p>
    <w:p>
      <w:r>
        <w:rPr>
          <w:i/>
          <w:color w:val="333333"/>
          <w:sz w:val="24"/>
        </w:rPr>
        <w:t>Course Catalogue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22"/>
        </w:rPr>
        <w:t>Start date: Sunday, October 4, 2026</w:t>
      </w:r>
    </w:p>
    <w:p>
      <w:r>
        <w:rPr>
          <w:color w:val="333333"/>
          <w:sz w:val="22"/>
        </w:rPr>
        <w:t>Duration: 12 weeks</w:t>
      </w:r>
    </w:p>
    <w:p>
      <w:r>
        <w:rPr>
          <w:color w:val="333333"/>
          <w:sz w:val="22"/>
        </w:rPr>
        <w:t>Format: Hybrid (in-person at Fremont campus, live Zoom, or both)</w:t>
      </w:r>
    </w:p>
    <w:p>
      <w:r>
        <w:rPr>
          <w:color w:val="333333"/>
          <w:sz w:val="22"/>
        </w:rPr>
        <w:t>Tuition: $3,700 (or $3,600 if paid by check or Zelle upfront)</w:t>
      </w:r>
    </w:p>
    <w:p>
      <w:r>
        <w:rPr>
          <w:color w:val="333333"/>
          <w:sz w:val="22"/>
        </w:rPr>
        <w:t>Schedule: Sundays 11 AM to 1 PM PT (main session) and 5 to 9 PM PT (lab block). Tuesday and Thursday 7 to 10 PM PT (labs). Wednesday 8:30 to 10 AM PT (summary and quiz).</w:t>
      </w:r>
    </w:p>
    <w:p>
      <w:r>
        <w:rPr>
          <w:color w:val="333333"/>
          <w:sz w:val="22"/>
        </w:rPr>
      </w:r>
    </w:p>
    <w:p>
      <w:r>
        <w:rPr>
          <w:b/>
          <w:color w:val="1E2761"/>
          <w:sz w:val="32"/>
        </w:rPr>
        <w:t>Who This Is For</w:t>
      </w:r>
    </w:p>
    <w:p>
      <w:r>
        <w:rPr>
          <w:color w:val="333333"/>
          <w:sz w:val="22"/>
        </w:rPr>
        <w:t>This bootcamp is built for AI engineers, ML platform engineers, applied researchers, and senior software engineers who already work with LLMs and want production-grade depth in agents and fine-tuning. It is not an introduction. Expect to read research papers, write training loops, and ship a real capstone project.</w:t>
      </w:r>
    </w:p>
    <w:p>
      <w:r>
        <w:rPr>
          <w:b/>
          <w:color w:val="1E2761"/>
          <w:sz w:val="32"/>
        </w:rPr>
        <w:t>Learning Outcomes</w:t>
      </w:r>
    </w:p>
    <w:p>
      <w:pPr>
        <w:pStyle w:val="ListBullet"/>
      </w:pPr>
      <w:r>
        <w:rPr>
          <w:color w:val="333333"/>
          <w:sz w:val="22"/>
        </w:rPr>
        <w:t>Design and operate multi-agent systems that survive production traffic.</w:t>
      </w:r>
    </w:p>
    <w:p>
      <w:pPr>
        <w:pStyle w:val="ListBullet"/>
      </w:pPr>
      <w:r>
        <w:rPr>
          <w:color w:val="333333"/>
          <w:sz w:val="22"/>
        </w:rPr>
        <w:t>Apply the agentic loop, escalation ladders, and nine architectural patterns from working code.</w:t>
      </w:r>
    </w:p>
    <w:p>
      <w:pPr>
        <w:pStyle w:val="ListBullet"/>
      </w:pPr>
      <w:r>
        <w:rPr>
          <w:color w:val="333333"/>
          <w:sz w:val="22"/>
        </w:rPr>
        <w:t>Build MCP tool servers with strong schemas and clean error semantics.</w:t>
      </w:r>
    </w:p>
    <w:p>
      <w:pPr>
        <w:pStyle w:val="ListBullet"/>
      </w:pPr>
      <w:r>
        <w:rPr>
          <w:color w:val="333333"/>
          <w:sz w:val="22"/>
        </w:rPr>
        <w:t>Optimize prompts programmatically with DSPy, GEPA, OPRO, and TextGrad.</w:t>
      </w:r>
    </w:p>
    <w:p>
      <w:pPr>
        <w:pStyle w:val="ListBullet"/>
      </w:pPr>
      <w:r>
        <w:rPr>
          <w:color w:val="333333"/>
          <w:sz w:val="22"/>
        </w:rPr>
        <w:t>Fine-tune base models with full FT, LoRA, qLoRA, and contrastive objectives.</w:t>
      </w:r>
    </w:p>
    <w:p>
      <w:pPr>
        <w:pStyle w:val="ListBullet"/>
      </w:pPr>
      <w:r>
        <w:rPr>
          <w:color w:val="333333"/>
          <w:sz w:val="22"/>
        </w:rPr>
        <w:t>Train aligned models with PPO, DPO, and GRPO; understand where each fits.</w:t>
      </w:r>
    </w:p>
    <w:p>
      <w:pPr>
        <w:pStyle w:val="ListBullet"/>
      </w:pPr>
      <w:r>
        <w:rPr>
          <w:color w:val="333333"/>
          <w:sz w:val="22"/>
        </w:rPr>
        <w:t>Scale training and serving on Ray with vLLM and Airflow.</w:t>
      </w:r>
    </w:p>
    <w:p>
      <w:pPr>
        <w:pStyle w:val="ListBullet"/>
      </w:pPr>
      <w:r>
        <w:rPr>
          <w:color w:val="333333"/>
          <w:sz w:val="22"/>
        </w:rPr>
        <w:t>Implement agent-to-agent communication using A2A, Agent Cards, and discovery registries.</w:t>
      </w:r>
    </w:p>
    <w:p>
      <w:pPr>
        <w:pStyle w:val="ListBullet"/>
      </w:pPr>
      <w:r>
        <w:rPr>
          <w:color w:val="333333"/>
          <w:sz w:val="22"/>
        </w:rPr>
        <w:t>Build agentic RAG with multi-hop retrieval, HyDE, and trajectory-based training.</w:t>
      </w:r>
    </w:p>
    <w:p>
      <w:pPr>
        <w:pStyle w:val="ListBullet"/>
      </w:pPr>
      <w:r>
        <w:rPr>
          <w:color w:val="333333"/>
          <w:sz w:val="22"/>
        </w:rPr>
        <w:t>Defend technical choices in front of peers in the capstone presentation.</w:t>
      </w:r>
    </w:p>
    <w:p>
      <w:r>
        <w:rPr>
          <w:b/>
          <w:color w:val="1E2761"/>
          <w:sz w:val="32"/>
        </w:rPr>
        <w:t>Skills You Will Learn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fill="1E2761"/>
          </w:tcPr>
          <w:p>
            <w:r/>
            <w:r>
              <w:rPr>
                <w:b/>
                <w:color w:val="FFFFFF"/>
                <w:sz w:val="22"/>
              </w:rPr>
              <w:t>Area</w:t>
            </w:r>
          </w:p>
        </w:tc>
        <w:tc>
          <w:tcPr>
            <w:tcW w:type="dxa" w:w="720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Coverage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Agentic engineering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Agentic loops, design patterns, multi-agent communication, tool-use maximalism, agentic RAG.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Fine-tuning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LoRA, qLoRA, full fine-tuning, contrastive embedders, soft prompting, steering vectors.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Alignment with RL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PPO, DPO, GRPO, TRPO, reward shaping, KL control, RLVR.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Tooling and protocols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MCP, FastMCP, Google ADK, LangGraph, A2A, Agent Cards, Nanda, Cisco's AGNTCY initiative.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Distributed systems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Ray Core, Ray Train, Ray Tune, Ray Serve, vLLM, Airflow MLOps.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Prompt optimization</w:t>
            </w:r>
          </w:p>
        </w:tc>
        <w:tc>
          <w:tcPr>
            <w:tcW w:type="dxa" w:w="7200"/>
          </w:tcPr>
          <w:p>
            <w:r/>
            <w:r>
              <w:rPr>
                <w:sz w:val="20"/>
              </w:rPr>
              <w:t>CO-STAR, DSPy (COPRO, MIPRO), GEPA, TextGrad, OPRO.</w:t>
            </w:r>
          </w:p>
        </w:tc>
      </w:tr>
    </w:tbl>
    <w:p>
      <w:r>
        <w:rPr>
          <w:b/>
          <w:color w:val="1E2761"/>
          <w:sz w:val="32"/>
        </w:rPr>
        <w:t>What Is Included</w:t>
      </w:r>
    </w:p>
    <w:p>
      <w:pPr>
        <w:pStyle w:val="ListBullet"/>
      </w:pPr>
      <w:r>
        <w:rPr>
          <w:color w:val="333333"/>
          <w:sz w:val="22"/>
        </w:rPr>
        <w:t>12 main lecture sessions (Sundays, full day) with theory and paper readings.</w:t>
      </w:r>
    </w:p>
    <w:p>
      <w:pPr>
        <w:pStyle w:val="ListBullet"/>
      </w:pPr>
      <w:r>
        <w:rPr>
          <w:color w:val="333333"/>
          <w:sz w:val="22"/>
        </w:rPr>
        <w:t>24 guided lab sessions (Tuesday and Thursday evenings) with working code.</w:t>
      </w:r>
    </w:p>
    <w:p>
      <w:pPr>
        <w:pStyle w:val="ListBullet"/>
      </w:pPr>
      <w:r>
        <w:rPr>
          <w:color w:val="333333"/>
          <w:sz w:val="22"/>
        </w:rPr>
        <w:t>12 weekly quizzes (Wednesday mornings) covering both theory and lab material.</w:t>
      </w:r>
    </w:p>
    <w:p>
      <w:pPr>
        <w:pStyle w:val="ListBullet"/>
      </w:pPr>
      <w:r>
        <w:rPr>
          <w:color w:val="333333"/>
          <w:sz w:val="22"/>
        </w:rPr>
        <w:t>12 weekly take-home projects, each peer-reviewed.</w:t>
      </w:r>
    </w:p>
    <w:p>
      <w:pPr>
        <w:pStyle w:val="ListBullet"/>
      </w:pPr>
      <w:r>
        <w:rPr>
          <w:color w:val="333333"/>
          <w:sz w:val="22"/>
        </w:rPr>
        <w:t>12 weekly research paper reading guides with annotated questions.</w:t>
      </w:r>
    </w:p>
    <w:p>
      <w:pPr>
        <w:pStyle w:val="ListBullet"/>
      </w:pPr>
      <w:r>
        <w:rPr>
          <w:color w:val="333333"/>
          <w:sz w:val="22"/>
        </w:rPr>
        <w:t>Access to the Proxiant Ray cluster: 20+ GPU servers, 40+ NVIDIA GPUs (RTX PRO 6000 Blackwell, RTX 5090, RTX 4090).</w:t>
      </w:r>
    </w:p>
    <w:p>
      <w:pPr>
        <w:pStyle w:val="ListBullet"/>
      </w:pPr>
      <w:r>
        <w:rPr>
          <w:color w:val="333333"/>
          <w:sz w:val="22"/>
        </w:rPr>
        <w:t>Discord access to instructors and TAs, plus office hours twice weekly.</w:t>
      </w:r>
    </w:p>
    <w:p>
      <w:pPr>
        <w:pStyle w:val="ListBullet"/>
      </w:pPr>
      <w:r>
        <w:rPr>
          <w:color w:val="333333"/>
          <w:sz w:val="22"/>
        </w:rPr>
        <w:t>Full session recordings on the workshop portal, available indefinitely.</w:t>
      </w:r>
    </w:p>
    <w:p>
      <w:pPr>
        <w:pStyle w:val="ListBullet"/>
      </w:pPr>
      <w:r>
        <w:rPr>
          <w:color w:val="333333"/>
          <w:sz w:val="22"/>
        </w:rPr>
        <w:t>Capstone presentation slot, peer review, and a written critique from faculty.</w:t>
      </w:r>
    </w:p>
    <w:p>
      <w:pPr>
        <w:pStyle w:val="ListBullet"/>
      </w:pPr>
      <w:r>
        <w:rPr>
          <w:color w:val="333333"/>
          <w:sz w:val="22"/>
        </w:rPr>
        <w:t>PCAIP-Agents certificate on passing the final exam (separate from the standard PCAIP).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Working Python (3.10+), comfort with PyTorch or TensorFlow basics, prior exposure to LLM APIs, and familiarity with classical NLP (tokenization, embeddings, transformer attention).</w:t>
      </w:r>
    </w:p>
    <w:p>
      <w:r>
        <w:rPr>
          <w:b/>
          <w:color w:val="1E2761"/>
          <w:sz w:val="32"/>
        </w:rPr>
        <w:t>Faculty</w:t>
      </w:r>
    </w:p>
    <w:p>
      <w:r>
        <w:rPr>
          <w:color w:val="333333"/>
          <w:sz w:val="22"/>
        </w:rPr>
        <w:t>Lead instructor: Pavan R. Teaching assistants provide 1-on-1 sessions and lab support throughout the bootcamp.</w:t>
      </w:r>
    </w:p>
    <w:p>
      <w:r>
        <w:rPr>
          <w:b/>
          <w:color w:val="1E2761"/>
          <w:sz w:val="32"/>
        </w:rPr>
        <w:t>Tuition and Registration</w:t>
      </w:r>
    </w:p>
    <w:p>
      <w:r>
        <w:rPr>
          <w:color w:val="333333"/>
          <w:sz w:val="22"/>
        </w:rPr>
        <w:t>$3,700 (or $3,600 if paid by check or Zelle upfront)</w:t>
      </w:r>
    </w:p>
    <w:p>
      <w:r>
        <w:rPr>
          <w:color w:val="333333"/>
          <w:sz w:val="22"/>
        </w:rPr>
        <w:t>Register at https://proxiant.ai/training or email info@proxiant.com. Day 1 (October 4, 2026) is open to all interested participants free of charge.</w:t>
      </w:r>
    </w:p>
    <w:p>
      <w:r>
        <w:rPr>
          <w:b/>
          <w:color w:val="1E2761"/>
          <w:sz w:val="32"/>
        </w:rPr>
        <w:t>Twelve-Week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fill="1E2761"/>
          </w:tcPr>
          <w:p>
            <w:r/>
            <w:r>
              <w:rPr>
                <w:b/>
                <w:color w:val="FFFFFF"/>
                <w:sz w:val="22"/>
              </w:rPr>
              <w:t>Week</w:t>
            </w:r>
          </w:p>
        </w:tc>
        <w:tc>
          <w:tcPr>
            <w:tcW w:type="dxa" w:w="2016"/>
            <w:shd w:fill="1E2761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168"/>
            <w:shd w:fill="1E2761"/>
          </w:tcPr>
          <w:p>
            <w:r/>
            <w:r>
              <w:rPr>
                <w:b/>
                <w:color w:val="FFFFFF"/>
                <w:sz w:val="22"/>
              </w:rPr>
              <w:t>Title</w:t>
            </w:r>
          </w:p>
        </w:tc>
        <w:tc>
          <w:tcPr>
            <w:tcW w:type="dxa" w:w="3744"/>
            <w:shd w:fill="1E2761"/>
          </w:tcPr>
          <w:p>
            <w:r/>
            <w:r>
              <w:rPr>
                <w:b/>
                <w:color w:val="FFFFFF"/>
                <w:sz w:val="22"/>
              </w:rPr>
              <w:t>Theme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October 4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Introduction to AI Agents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agentic loop, autonomy, and your first working agent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October 11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Enterprise AI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Reasoning workflows, agentic RAG, and multi-agent teams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3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October 18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Model Context Protocol (MCP)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Tool servers, schemas, and the tool-use maximalist pattern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4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October 25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Prompt Engineering and Optimization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From CO-STAR to DSPy, GEPA, TextGrad, and OPRO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5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November 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Fine-Tuning Foundations and Economy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Embeddings, contrastive loss, LoRA, qLoRA, and Chinchilla scaling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6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November 8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Reinforcement Learning Fundamentals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MDPs, value functions, PPO, DPO, GRPO, and alignment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7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November 15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Multiple Agents and Deep RL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Design patterns, uncertainty, and RL on real LLMs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8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November 22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Distributed Computing with Ray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Tasks, actors, parallelism, and production MLOps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9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November 29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Agent Communications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A2A, discovery, AuthN/AuthZ, and cooperation protocols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10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December 6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Architecting Agentic Systems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Nine production patterns and the doctrine of ruthless simplification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11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December 13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Agentic RAG and Agentic Training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Multi-hop retrieval, HyDE, and trajectory-based training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20"/>
              </w:rPr>
              <w:t>Week 12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December 20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The Path Ahead (Capstone Week)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RAG vs fine-tuning, RLVR, MARL, and capstone presentations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