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AI for Operations</w:t>
      </w:r>
    </w:p>
    <w:p/>
    <w:p>
      <w:pPr>
        <w:jc w:val="center"/>
      </w:pPr>
      <w:r>
        <w:t xml:space="preserve">Capstone &amp; Certification Review</w:t>
      </w:r>
    </w:p>
    <w:p>
      <w:pPr>
        <w:jc w:val="center"/>
      </w:pPr>
      <w:r>
        <w:t xml:space="preserve">Class 12</w:t>
      </w:r>
    </w:p>
    <w:p/>
    <w:p/>
    <w:p>
      <w:pPr>
        <w:jc w:val="center"/>
      </w:pPr>
      <w:r>
        <w:t xml:space="preserve">Confidential</w:t>
      </w:r>
    </w:p>
    <w:r>
      <w:br w:type="page"/>
    </w:r>
    <w:p>
      <w:pPr>
        <w:spacing w:before="200" w:after="100"/>
      </w:pPr>
      <w:r>
        <w:t xml:space="preserve">Learning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Objectives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Problem statement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Data pipeline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Model development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Deployment plan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Business impact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PCAIP exam review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Capstone Structure</w:t>
      </w:r>
    </w:p>
    <w:p/>
    <w:p>
      <w:pPr>
        <w:spacing w:before="50" w:after="50"/>
      </w:pPr>
      <w:r>
        <w:t xml:space="preserve">Problem -&gt; Data -&gt; Model -&gt; Deployment -&gt; Impact.</w:t>
      </w:r>
    </w:p>
    <w:p>
      <w:pPr>
        <w:spacing w:before="50" w:after="50"/>
      </w:pPr>
      <w:r>
        <w:t xml:space="preserve">Rubric: problem (20%), data (20%), model (25%), deployment (15%), presentation (20%).</w:t>
      </w:r>
    </w:p>
    <w:r>
      <w:br w:type="page"/>
    </w:r>
    <w:p>
      <w:pPr>
        <w:spacing w:before="200" w:after="100"/>
      </w:pPr>
      <w:r>
        <w:t xml:space="preserve">Course Synthesis</w:t>
      </w:r>
    </w:p>
    <w:p/>
    <w:p>
      <w:pPr>
        <w:spacing w:before="50" w:after="50"/>
      </w:pPr>
      <w:r>
        <w:t xml:space="preserve">Classes 1-2: Data engineering. 3-4: Forecasting. 5-6: Optimization.</w:t>
      </w:r>
    </w:p>
    <w:p>
      <w:pPr>
        <w:spacing w:before="50" w:after="50"/>
      </w:pPr>
      <w:r>
        <w:t xml:space="preserve">Class 7: Maintenance. 8: Quality. 9: Mining. 10: Scheduling. 11: MLOps.</w:t>
      </w:r>
    </w:p>
    <w:r>
      <w:br w:type="page"/>
    </w:r>
    <w:p>
      <w:pPr>
        <w:spacing w:before="200" w:after="100"/>
      </w:pPr>
      <w:r>
        <w:t xml:space="preserve">Career Paths</w:t>
      </w:r>
    </w:p>
    <w:p/>
    <w:p>
      <w:pPr>
        <w:spacing w:before="50" w:after="50"/>
      </w:pPr>
      <w:r>
        <w:t xml:space="preserve">AI Operations Manager: $130-180K.</w:t>
      </w:r>
    </w:p>
    <w:p>
      <w:pPr>
        <w:spacing w:before="50" w:after="50"/>
      </w:pPr>
      <w:r>
        <w:t xml:space="preserve">Supply Chain Scientist: $120-160K.</w:t>
      </w:r>
    </w:p>
    <w:p>
      <w:pPr>
        <w:spacing w:before="50" w:after="50"/>
      </w:pPr>
      <w:r>
        <w:t xml:space="preserve">Digital Twin Engineer: $140-190K.</w:t>
      </w:r>
    </w:p>
    <w:p>
      <w:pPr>
        <w:spacing w:before="50" w:after="50"/>
      </w:pPr>
      <w:r>
        <w:t xml:space="preserve">Manufacturing Lead: $150-200K.</w:t>
      </w:r>
    </w:p>
    <w:r>
      <w:br w:type="page"/>
    </w:r>
    <w:p>
      <w:pPr>
        <w:spacing w:before="200" w:after="100"/>
      </w:pPr>
      <w:r>
        <w:t>PCAIP Certification</w:t>
      </w:r>
    </w:p>
    <w:p/>
    <w:p>
      <w:pPr>
        <w:spacing w:before="50" w:after="50"/>
      </w:pPr>
      <w:r>
        <w:t xml:space="preserve">100 MCQ, 3 hours, 70% pass.</w:t>
      </w:r>
    </w:p>
    <w:p>
      <w:pPr>
        <w:spacing w:before="50" w:after="50"/>
      </w:pPr>
      <w:r>
        <w:t xml:space="preserve">Concepts (30%), Methods (25%), Tools (25%), Impact (20%).</w:t>
      </w:r>
    </w:p>
    <w:r>
      <w:br w:type="page"/>
    </w:r>
    <w:p>
      <w:pPr>
        <w:spacing w:before="200" w:after="100"/>
      </w:pPr>
      <w:r>
        <w:t xml:space="preserve">Industry Trends</w:t>
      </w:r>
    </w:p>
    <w:p/>
    <w:p>
      <w:pPr>
        <w:spacing w:before="50" w:after="50"/>
      </w:pPr>
      <w:r>
        <w:t xml:space="preserve">Autonomous supply chains 2027+.</w:t>
      </w:r>
    </w:p>
    <w:p>
      <w:pPr>
        <w:spacing w:before="50" w:after="50"/>
      </w:pPr>
      <w:r>
        <w:t xml:space="preserve">Industry 5.0: human-centric.</w:t>
      </w:r>
    </w:p>
    <w:p>
      <w:pPr>
        <w:spacing w:before="50" w:after="50"/>
      </w:pPr>
      <w:r>
        <w:t xml:space="preserve">Sustainable AI: energy-efficient, circular.</w:t>
      </w:r>
    </w:p>
    <w:p>
      <w:pPr>
        <w:spacing w:before="50" w:after="50"/>
      </w:pPr>
      <w:r>
        <w:t xml:space="preserve">GenAI: natural language -&gt; optimization.</w:t>
      </w:r>
    </w:p>
    <w:r>
      <w:br w:type="page"/>
    </w:r>
    <w:p>
      <w:pPr>
        <w:spacing w:before="200" w:after="100"/>
      </w:pPr>
      <w:r>
        <w:t xml:space="preserve">Key Concepts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0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666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Capstone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solution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Rubric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x 20 pts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Review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PCAIP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MCQ, 70% pass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Ops Manager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$130-180K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Twin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$140-190K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5.0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Human-centric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Sustainable AI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Efficient+circular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References</w:t>
      </w:r>
    </w:p>
    <w:p/>
    <w:p>
      <w:pPr>
        <w:spacing w:before="50" w:after="50"/>
      </w:pPr>
      <w:r>
        <w:t xml:space="preserve">Proxiant Academy: https://proxiant.com/</w:t>
      </w:r>
    </w:p>
    <w:p>
      <w:pPr>
        <w:spacing w:before="50" w:after="50"/>
      </w:pPr>
      <w:r>
        <w:t xml:space="preserve">IEEE CASE, INFORMS, AI Summit 2025+.</w:t>
      </w:r>
    </w:p>
    <w:sectPr>
      <w:footerReference w:type="default" r:id="rId7"/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2026-02-14T12:38:55.660Z</dcterms:created>
  <dcterms:modified xsi:type="dcterms:W3CDTF">2026-02-14T12:38:55.660Z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