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1 | Lab B</w:t>
      </w:r>
    </w:p>
    <w:p>
      <w:r>
        <w:rPr>
          <w:i/>
          <w:color w:val="333333"/>
          <w:sz w:val="28"/>
        </w:rPr>
        <w:t>End-to-end simple RAG walkthrough</w:t>
      </w:r>
    </w:p>
    <w:p>
      <w:r>
        <w:rPr>
          <w:i/>
          <w:color w:val="333333"/>
          <w:sz w:val="22"/>
        </w:rPr>
        <w:t>Bootcamp week: Introduction to Language Models | Session: Wednesday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Lab Objective</w:t>
      </w:r>
    </w:p>
    <w:p>
      <w:r>
        <w:rPr>
          <w:color w:val="333333"/>
          <w:sz w:val="22"/>
        </w:rPr>
        <w:t>Build a 50-line RAG over a 200-document corpus with FAISS and a small embedder. Generate answers and measure baseline recall.</w:t>
      </w:r>
    </w:p>
    <w:p>
      <w:r>
        <w:rPr>
          <w:b/>
          <w:color w:val="1E2761"/>
          <w:sz w:val="32"/>
        </w:rPr>
        <w:t>Prerequisites</w:t>
      </w:r>
    </w:p>
    <w:p>
      <w:r>
        <w:rPr>
          <w:color w:val="333333"/>
          <w:sz w:val="22"/>
        </w:rPr>
        <w:t>Working cluster session, corpus shipped with the lab.</w:t>
      </w:r>
    </w:p>
    <w:p>
      <w:r>
        <w:rPr>
          <w:b/>
          <w:color w:val="1E2761"/>
          <w:sz w:val="32"/>
        </w:rPr>
        <w:t>Environment Setup</w:t>
      </w:r>
    </w:p>
    <w:p>
      <w:r>
        <w:rPr>
          <w:color w:val="333333"/>
          <w:sz w:val="22"/>
        </w:rPr>
        <w:t>Cluster workspace from week 1 plus week-specific dependencies in requirements.txt that ships with the lab repo.</w:t>
      </w:r>
    </w:p>
    <w:p>
      <w:r>
        <w:rPr>
          <w:b/>
          <w:color w:val="1E2761"/>
          <w:sz w:val="32"/>
        </w:rPr>
        <w:t>Walkthrough</w:t>
      </w:r>
    </w:p>
    <w:p>
      <w:pPr>
        <w:pStyle w:val="ListNumber"/>
      </w:pPr>
      <w:r>
        <w:rPr>
          <w:color w:val="333333"/>
          <w:sz w:val="22"/>
        </w:rPr>
        <w:t>Load the corpus and split into 500-token chunks.</w:t>
      </w:r>
    </w:p>
    <w:p>
      <w:pPr>
        <w:pStyle w:val="ListNumber"/>
      </w:pPr>
      <w:r>
        <w:rPr>
          <w:color w:val="333333"/>
          <w:sz w:val="22"/>
        </w:rPr>
        <w:t>Embed with bge-small and index in FAISS.</w:t>
      </w:r>
    </w:p>
    <w:p>
      <w:pPr>
        <w:pStyle w:val="ListNumber"/>
      </w:pPr>
      <w:r>
        <w:rPr>
          <w:color w:val="333333"/>
          <w:sz w:val="22"/>
        </w:rPr>
        <w:t>Implement retrieve(query, k=8) and generate(query, context).</w:t>
      </w:r>
    </w:p>
    <w:p>
      <w:pPr>
        <w:pStyle w:val="ListNumber"/>
      </w:pPr>
      <w:r>
        <w:rPr>
          <w:color w:val="333333"/>
          <w:sz w:val="22"/>
        </w:rPr>
        <w:t>Run 20 sample queries and record recall@8 and answer quality.</w:t>
      </w:r>
    </w:p>
    <w:p>
      <w:r>
        <w:rPr>
          <w:b/>
          <w:color w:val="1E2761"/>
          <w:sz w:val="32"/>
        </w:rPr>
        <w:t>Starter Code</w:t>
      </w:r>
    </w:p>
    <w:p>
      <w:r>
        <w:rPr>
          <w:color w:val="333333"/>
          <w:sz w:val="22"/>
        </w:rPr>
        <w:t>Copy this into the lab workspace and fill in the marked sections.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import faiss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import numpy as np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from sentence_transformers import SentenceTransformer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model = SentenceTransformer('BAAI/bge-small-en-v1.5')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def chunk(text, size=500, overlap=50):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words = text.split()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step = size - overlap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return [' '.join(words[i:i + size]) for i in range(0, len(words), step)]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docs = load_corpus('data/corpus_200.jsonl')  # provided by the lab repo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chunks = [c for d in docs for c in chunk(d['text'])]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emb = model.encode(chunks, normalize_embeddings=True)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index = faiss.IndexFlatIP(emb.shape[1])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index.add(emb.astype(np.float32))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def retrieve(query, k=8):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qv = model.encode([query], normalize_embeddings=True)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scores, ids = index.search(qv.astype(np.float32), k)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return [(chunks[i], float(s)) for i, s in zip(ids[0], scores[0])]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>def generate(query, context_chunks):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# TODO: call your LLM API with a grounded prompt and citations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   raise NotImplementedError</w:t>
      </w:r>
    </w:p>
    <w:p>
      <w:pPr>
        <w:spacing w:after="0" w:before="0"/>
      </w:pPr>
      <w:r>
        <w:rPr>
          <w:rFonts w:ascii="Consolas" w:hAnsi="Consolas"/>
          <w:color w:val="101010"/>
          <w:sz w:val="18"/>
        </w:rPr>
        <w:t xml:space="preserve"> </w:t>
      </w:r>
    </w:p>
    <w:p>
      <w:r>
        <w:rPr>
          <w:b/>
          <w:color w:val="1E2761"/>
          <w:sz w:val="32"/>
        </w:rPr>
        <w:t>Verification Checks</w:t>
      </w:r>
    </w:p>
    <w:p>
      <w:r>
        <w:rPr>
          <w:color w:val="333333"/>
          <w:sz w:val="22"/>
        </w:rPr>
        <w:t>Run these before submitting. Each check catches a frequent failure.</w:t>
      </w:r>
    </w:p>
    <w:p>
      <w:pPr>
        <w:pStyle w:val="ListBullet"/>
      </w:pPr>
      <w:r>
        <w:rPr>
          <w:color w:val="333333"/>
          <w:sz w:val="22"/>
        </w:rPr>
        <w:t>Index size equals the number of chunks (index.ntotal == len(chunks)).</w:t>
      </w:r>
    </w:p>
    <w:p>
      <w:pPr>
        <w:pStyle w:val="ListBullet"/>
      </w:pPr>
      <w:r>
        <w:rPr>
          <w:color w:val="333333"/>
          <w:sz w:val="22"/>
        </w:rPr>
        <w:t>retrieve('What is the refund policy?') returns 8 results with scores in descending order between -1 and 1.</w:t>
      </w:r>
    </w:p>
    <w:p>
      <w:pPr>
        <w:pStyle w:val="ListBullet"/>
      </w:pPr>
      <w:r>
        <w:rPr>
          <w:color w:val="333333"/>
          <w:sz w:val="22"/>
        </w:rPr>
        <w:t>recall@8 on the provided 20-query set is at least 0.70.</w:t>
      </w:r>
    </w:p>
    <w:p>
      <w:pPr>
        <w:pStyle w:val="ListBullet"/>
      </w:pPr>
      <w:r>
        <w:rPr>
          <w:color w:val="333333"/>
          <w:sz w:val="22"/>
        </w:rPr>
        <w:t>End-to-end answer latency P95 is under 5 seconds on the 20 sample queries.</w:t>
      </w:r>
    </w:p>
    <w:p>
      <w:r>
        <w:rPr>
          <w:b/>
          <w:color w:val="1E2761"/>
          <w:sz w:val="32"/>
        </w:rPr>
        <w:t>Deliverables</w:t>
      </w:r>
    </w:p>
    <w:p>
      <w:r>
        <w:rPr>
          <w:color w:val="333333"/>
          <w:sz w:val="22"/>
        </w:rPr>
        <w:t>Working notebook plus a short note on where the baseline fails.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6048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Code 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Code runs as specified; results in expected ranges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Readable, no dead code, sensible names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Observability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Logs, traces, or charts as required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Analysis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Written reflection identifies real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Peer can re-run by following the README</w:t>
            </w:r>
          </w:p>
        </w:tc>
      </w:tr>
    </w:tbl>
    <w:p>
      <w:r>
        <w:rPr>
          <w:b/>
          <w:color w:val="1E2761"/>
          <w:sz w:val="32"/>
        </w:rPr>
        <w:t>Common Pitfalls</w:t>
      </w:r>
    </w:p>
    <w:p>
      <w:pPr>
        <w:pStyle w:val="ListBullet"/>
      </w:pPr>
      <w:r>
        <w:rPr>
          <w:color w:val="333333"/>
          <w:sz w:val="22"/>
        </w:rPr>
        <w:t>Skipping the verification checks. Each one catches a frequent error.</w:t>
      </w:r>
    </w:p>
    <w:p>
      <w:pPr>
        <w:pStyle w:val="ListBullet"/>
      </w:pPr>
      <w:r>
        <w:rPr>
          <w:color w:val="333333"/>
          <w:sz w:val="22"/>
        </w:rPr>
        <w:t>Hard-coding paths. Use the lab repo's config.</w:t>
      </w:r>
    </w:p>
    <w:p>
      <w:pPr>
        <w:pStyle w:val="ListBullet"/>
      </w:pPr>
      <w:r>
        <w:rPr>
          <w:color w:val="333333"/>
          <w:sz w:val="22"/>
        </w:rPr>
        <w:t>Skipping the reflection. The TA grading uses it heavily.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333333"/>
        <w:sz w:val="18"/>
      </w:rPr>
      <w:t>© 2026 Proxiant Academy | info@proxiant.com | proxiant.ai/training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