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5 | Lab A</w:t>
      </w:r>
    </w:p>
    <w:p>
      <w:r>
        <w:rPr>
          <w:i/>
          <w:color w:val="333333"/>
          <w:sz w:val="28"/>
        </w:rPr>
        <w:t>ViT vs CNN classification head to head</w:t>
      </w:r>
    </w:p>
    <w:p>
      <w:r>
        <w:rPr>
          <w:i/>
          <w:color w:val="333333"/>
          <w:sz w:val="22"/>
        </w:rPr>
        <w:t>Bootcamp week: Vision | Session: Monday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Train a small ViT and a ResNet-18 on CIFAR-10. Compare accuracy, parameters, training time, and inference latency.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PyTorch, CIFAR-10.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Build both models from scratch (no pretrained weights).</w:t>
      </w:r>
    </w:p>
    <w:p>
      <w:pPr>
        <w:pStyle w:val="ListNumber"/>
      </w:pPr>
      <w:r>
        <w:rPr>
          <w:color w:val="333333"/>
          <w:sz w:val="22"/>
        </w:rPr>
        <w:t>Train for 50 epochs each with same optimizer.</w:t>
      </w:r>
    </w:p>
    <w:p>
      <w:pPr>
        <w:pStyle w:val="ListNumber"/>
      </w:pPr>
      <w:r>
        <w:rPr>
          <w:color w:val="333333"/>
          <w:sz w:val="22"/>
        </w:rPr>
        <w:t>Measure accuracy, params, FLOPs, latency.</w:t>
      </w:r>
    </w:p>
    <w:p>
      <w:pPr>
        <w:pStyle w:val="ListNumber"/>
      </w:pPr>
      <w:r>
        <w:rPr>
          <w:color w:val="333333"/>
          <w:sz w:val="22"/>
        </w:rPr>
        <w:t>Write a recommendation by dataset size.</w:t>
      </w:r>
    </w:p>
    <w:p>
      <w:r>
        <w:rPr>
          <w:b/>
          <w:color w:val="1E2761"/>
          <w:sz w:val="32"/>
        </w:rPr>
        <w:t>Starter Code</w:t>
      </w:r>
    </w:p>
    <w:p>
      <w:r>
        <w:rPr>
          <w:color w:val="333333"/>
          <w:sz w:val="22"/>
        </w:rPr>
        <w:t>Copy this into the lab workspace and fill in the marked sections.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torch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torch.nn as nn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torchvision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class PatchEmbed(nn.Module):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def __init__(self, img=32, patch=4, dim=192):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super().__init__()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self.proj = nn.Conv2d(3, dim, kernel_size=patch, stride=patch)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n = (img // patch) ** 2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self.cls = nn.Parameter(torch.zeros(1, 1, dim))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self.pos = nn.Parameter(torch.zeros(1, n + 1, dim))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def forward(self, x):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x = self.proj(x).flatten(2).transpose(1, 2)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cls = self.cls.expand(x.size(0), -1, -1)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return torch.cat([cls, x], dim=1) + self.pos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class TinyViT(nn.Module):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def __init__(self, dim=192, depth=6, heads=3, classes=10):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super().__init__()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self.embed = PatchEmbed(dim=dim)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layer = nn.TransformerEncoderLayer(dim, heads, dim * 4,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                           batch_first=True)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self.encoder = nn.TransformerEncoder(layer, depth)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self.head = nn.Linear(dim, classes)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def forward(self, x):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z = self.encoder(self.embed(x))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return self.head(z[:, 0])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resnet = torchvision.models.resnet18(num_classes=10)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TODO: train both 50 epochs on CIFAR-10 with identical optimizer,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then table accuracy, params, FLOPs, and inference latency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r>
        <w:rPr>
          <w:color w:val="333333"/>
          <w:sz w:val="22"/>
        </w:rPr>
        <w:t>Run these before submitting. Each check catches a frequent failure.</w:t>
      </w:r>
    </w:p>
    <w:p>
      <w:pPr>
        <w:pStyle w:val="ListBullet"/>
      </w:pPr>
      <w:r>
        <w:rPr>
          <w:color w:val="333333"/>
          <w:sz w:val="22"/>
        </w:rPr>
        <w:t>Both models overfit a single batch to near-100 percent accuracy (training loop sanity check).</w:t>
      </w:r>
    </w:p>
    <w:p>
      <w:pPr>
        <w:pStyle w:val="ListBullet"/>
      </w:pPr>
      <w:r>
        <w:rPr>
          <w:color w:val="333333"/>
          <w:sz w:val="22"/>
        </w:rPr>
        <w:t>Parameter counts are reported from sum(p.numel()) and land near 2.7M (TinyViT) and 11.2M (ResNet-18).</w:t>
      </w:r>
    </w:p>
    <w:p>
      <w:pPr>
        <w:pStyle w:val="ListBullet"/>
      </w:pPr>
      <w:r>
        <w:rPr>
          <w:color w:val="333333"/>
          <w:sz w:val="22"/>
        </w:rPr>
        <w:t>After 50 epochs both models clear 75 percent test accuracy on CIFAR-10.</w:t>
      </w:r>
    </w:p>
    <w:p>
      <w:pPr>
        <w:pStyle w:val="ListBullet"/>
      </w:pPr>
      <w:r>
        <w:rPr>
          <w:color w:val="333333"/>
          <w:sz w:val="22"/>
        </w:rPr>
        <w:t>Latency is measured with torch.cuda.synchronize around batched inference, not wall-clock of the first call.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Comparison table and a written recommendation.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