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10 Project Brief</w:t>
      </w:r>
    </w:p>
    <w:p>
      <w:r>
        <w:rPr>
          <w:i/>
          <w:color w:val="333333"/>
          <w:sz w:val="28"/>
        </w:rPr>
        <w:t>Agentic RAG + Text-to-SQL on a real schema</w:t>
      </w:r>
    </w:p>
    <w:p>
      <w:r>
        <w:rPr>
          <w:i/>
          <w:color w:val="333333"/>
          <w:sz w:val="22"/>
        </w:rPr>
        <w:t>Bootcamp theme: Agentic RAG and Text2SQL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an agentic RAG that includes a Text-to-SQL path for structured questions. Use MCP for tool exposure. Compare to static RAG on a mixed test set.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Google ADK or LangGraph</w:t>
      </w:r>
    </w:p>
    <w:p>
      <w:pPr>
        <w:pStyle w:val="ListBullet"/>
      </w:pPr>
      <w:r>
        <w:rPr>
          <w:color w:val="333333"/>
          <w:sz w:val="22"/>
        </w:rPr>
        <w:t>FastMCP</w:t>
      </w:r>
    </w:p>
    <w:p>
      <w:pPr>
        <w:pStyle w:val="ListBullet"/>
      </w:pPr>
      <w:r>
        <w:rPr>
          <w:color w:val="333333"/>
          <w:sz w:val="22"/>
        </w:rPr>
        <w:t>A sample SQL database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Agentic loop with structured and unstructured tools</w:t>
      </w:r>
    </w:p>
    <w:p>
      <w:pPr>
        <w:pStyle w:val="ListBullet"/>
      </w:pPr>
      <w:r>
        <w:rPr>
          <w:color w:val="333333"/>
          <w:sz w:val="22"/>
        </w:rPr>
        <w:t>Text-to-SQL pipeline with schema retrieval</w:t>
      </w:r>
    </w:p>
    <w:p>
      <w:pPr>
        <w:pStyle w:val="ListBullet"/>
      </w:pPr>
      <w:r>
        <w:rPr>
          <w:color w:val="333333"/>
          <w:sz w:val="22"/>
        </w:rPr>
        <w:t>MCP tool server</w:t>
      </w:r>
    </w:p>
    <w:p>
      <w:pPr>
        <w:pStyle w:val="ListBullet"/>
      </w:pPr>
      <w:r>
        <w:rPr>
          <w:color w:val="333333"/>
          <w:sz w:val="22"/>
        </w:rPr>
        <w:t>Eval on 100 mixed questions</w:t>
      </w:r>
    </w:p>
    <w:p>
      <w:pPr>
        <w:pStyle w:val="ListBullet"/>
      </w:pPr>
      <w:r>
        <w:rPr>
          <w:color w:val="333333"/>
          <w:sz w:val="22"/>
        </w:rPr>
        <w:t>Cost-quality comparison vs static RAG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small CTE library and measuring SQL complexity reduction.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'week-10-submit'.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