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Quiz</w:t>
      </w:r>
    </w:p>
    <w:p>
      <w:r>
        <w:rPr>
          <w:i/>
          <w:color w:val="333333"/>
          <w:sz w:val="28"/>
        </w:rPr>
        <w:t>Vision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Vision Transformers split images into:</w:t>
      </w:r>
    </w:p>
    <w:p>
      <w:pPr>
        <w:pStyle w:val="ListBullet"/>
      </w:pPr>
      <w:r>
        <w:rPr>
          <w:color w:val="333333"/>
          <w:sz w:val="22"/>
        </w:rPr>
        <w:t>A. Whole images</w:t>
      </w:r>
    </w:p>
    <w:p>
      <w:pPr>
        <w:pStyle w:val="ListBullet"/>
      </w:pPr>
      <w:r>
        <w:rPr>
          <w:color w:val="333333"/>
          <w:sz w:val="22"/>
        </w:rPr>
        <w:t>B. 16x16 patches (typically)</w:t>
      </w:r>
    </w:p>
    <w:p>
      <w:pPr>
        <w:pStyle w:val="ListBullet"/>
      </w:pPr>
      <w:r>
        <w:rPr>
          <w:color w:val="333333"/>
          <w:sz w:val="22"/>
        </w:rPr>
        <w:t>C. Single pixels</w:t>
      </w:r>
    </w:p>
    <w:p>
      <w:pPr>
        <w:pStyle w:val="ListBullet"/>
      </w:pPr>
      <w:r>
        <w:rPr>
          <w:color w:val="333333"/>
          <w:sz w:val="22"/>
        </w:rPr>
        <w:t>D. Frequency bins</w:t>
      </w:r>
    </w:p>
    <w:p>
      <w:r>
        <w:rPr>
          <w:b/>
          <w:color w:val="1E2761"/>
          <w:sz w:val="26"/>
        </w:rPr>
        <w:t>Q2. ViTs underperform CNNs on:</w:t>
      </w:r>
    </w:p>
    <w:p>
      <w:pPr>
        <w:pStyle w:val="ListBullet"/>
      </w:pPr>
      <w:r>
        <w:rPr>
          <w:color w:val="333333"/>
          <w:sz w:val="22"/>
        </w:rPr>
        <w:t>A. Massive datasets</w:t>
      </w:r>
    </w:p>
    <w:p>
      <w:pPr>
        <w:pStyle w:val="ListBullet"/>
      </w:pPr>
      <w:r>
        <w:rPr>
          <w:color w:val="333333"/>
          <w:sz w:val="22"/>
        </w:rPr>
        <w:t>B. Small datasets (weaker inductive bias)</w:t>
      </w:r>
    </w:p>
    <w:p>
      <w:pPr>
        <w:pStyle w:val="ListBullet"/>
      </w:pPr>
      <w:r>
        <w:rPr>
          <w:color w:val="333333"/>
          <w:sz w:val="22"/>
        </w:rPr>
        <w:t>C. Image generation</w:t>
      </w:r>
    </w:p>
    <w:p>
      <w:pPr>
        <w:pStyle w:val="ListBullet"/>
      </w:pPr>
      <w:r>
        <w:rPr>
          <w:color w:val="333333"/>
          <w:sz w:val="22"/>
        </w:rPr>
        <w:t>D. Embeddings</w:t>
      </w:r>
    </w:p>
    <w:p>
      <w:r>
        <w:rPr>
          <w:b/>
          <w:color w:val="1E2761"/>
          <w:sz w:val="26"/>
        </w:rPr>
        <w:t>Q3. CLIP is trained with:</w:t>
      </w:r>
    </w:p>
    <w:p>
      <w:pPr>
        <w:pStyle w:val="ListBullet"/>
      </w:pPr>
      <w:r>
        <w:rPr>
          <w:color w:val="333333"/>
          <w:sz w:val="22"/>
        </w:rPr>
        <w:t>A. Cross-entropy on labels</w:t>
      </w:r>
    </w:p>
    <w:p>
      <w:pPr>
        <w:pStyle w:val="ListBullet"/>
      </w:pPr>
      <w:r>
        <w:rPr>
          <w:color w:val="333333"/>
          <w:sz w:val="22"/>
        </w:rPr>
        <w:t>B. Contrastive loss on image-caption pairs</w:t>
      </w:r>
    </w:p>
    <w:p>
      <w:pPr>
        <w:pStyle w:val="ListBullet"/>
      </w:pPr>
      <w:r>
        <w:rPr>
          <w:color w:val="333333"/>
          <w:sz w:val="22"/>
        </w:rPr>
        <w:t>C. MSE on pixels</w:t>
      </w:r>
    </w:p>
    <w:p>
      <w:pPr>
        <w:pStyle w:val="ListBullet"/>
      </w:pPr>
      <w:r>
        <w:rPr>
          <w:color w:val="333333"/>
          <w:sz w:val="22"/>
        </w:rPr>
        <w:t>D. RL</w:t>
      </w:r>
    </w:p>
    <w:p>
      <w:r>
        <w:rPr>
          <w:b/>
          <w:color w:val="1E2761"/>
          <w:sz w:val="26"/>
        </w:rPr>
        <w:t>Q4. CLIP enables zero-shot classification because:</w:t>
      </w:r>
    </w:p>
    <w:p>
      <w:pPr>
        <w:pStyle w:val="ListBullet"/>
      </w:pPr>
      <w:r>
        <w:rPr>
          <w:color w:val="333333"/>
          <w:sz w:val="22"/>
        </w:rPr>
        <w:t>A. It memorizes labels</w:t>
      </w:r>
    </w:p>
    <w:p>
      <w:pPr>
        <w:pStyle w:val="ListBullet"/>
      </w:pPr>
      <w:r>
        <w:rPr>
          <w:color w:val="333333"/>
          <w:sz w:val="22"/>
        </w:rPr>
        <w:t>B. Image and text live in a shared embedding space</w:t>
      </w:r>
    </w:p>
    <w:p>
      <w:pPr>
        <w:pStyle w:val="ListBullet"/>
      </w:pPr>
      <w:r>
        <w:rPr>
          <w:color w:val="333333"/>
          <w:sz w:val="22"/>
        </w:rPr>
        <w:t>C. It is a large model</w:t>
      </w:r>
    </w:p>
    <w:p>
      <w:pPr>
        <w:pStyle w:val="ListBullet"/>
      </w:pPr>
      <w:r>
        <w:rPr>
          <w:color w:val="333333"/>
          <w:sz w:val="22"/>
        </w:rPr>
        <w:t>D. It uses transformers</w:t>
      </w:r>
    </w:p>
    <w:p>
      <w:r>
        <w:rPr>
          <w:b/>
          <w:color w:val="1E2761"/>
          <w:sz w:val="26"/>
        </w:rPr>
        <w:t>Q5. BLIP-2's Q-Former is:</w:t>
      </w:r>
    </w:p>
    <w:p>
      <w:pPr>
        <w:pStyle w:val="ListBullet"/>
      </w:pPr>
      <w:r>
        <w:rPr>
          <w:color w:val="333333"/>
          <w:sz w:val="22"/>
        </w:rPr>
        <w:t>A. A frozen LLM</w:t>
      </w:r>
    </w:p>
    <w:p>
      <w:pPr>
        <w:pStyle w:val="ListBullet"/>
      </w:pPr>
      <w:r>
        <w:rPr>
          <w:color w:val="333333"/>
          <w:sz w:val="22"/>
        </w:rPr>
        <w:t>B. A small bridge module with learnable query tokens</w:t>
      </w:r>
    </w:p>
    <w:p>
      <w:pPr>
        <w:pStyle w:val="ListBullet"/>
      </w:pPr>
      <w:r>
        <w:rPr>
          <w:color w:val="333333"/>
          <w:sz w:val="22"/>
        </w:rPr>
        <w:t>C. A diffusion model</w:t>
      </w:r>
    </w:p>
    <w:p>
      <w:pPr>
        <w:pStyle w:val="ListBullet"/>
      </w:pPr>
      <w:r>
        <w:rPr>
          <w:color w:val="333333"/>
          <w:sz w:val="22"/>
        </w:rPr>
        <w:t>D. A vocoder</w:t>
      </w:r>
    </w:p>
    <w:p>
      <w:r>
        <w:rPr>
          <w:b/>
          <w:color w:val="1E2761"/>
          <w:sz w:val="26"/>
        </w:rPr>
        <w:t>Q6. Q-Former trainable surface relative to encoders is:</w:t>
      </w:r>
    </w:p>
    <w:p>
      <w:pPr>
        <w:pStyle w:val="ListBullet"/>
      </w:pPr>
      <w:r>
        <w:rPr>
          <w:color w:val="333333"/>
          <w:sz w:val="22"/>
        </w:rPr>
        <w:t>A. 100%</w:t>
      </w:r>
    </w:p>
    <w:p>
      <w:pPr>
        <w:pStyle w:val="ListBullet"/>
      </w:pPr>
      <w:r>
        <w:rPr>
          <w:color w:val="333333"/>
          <w:sz w:val="22"/>
        </w:rPr>
        <w:t>B. Tiny (millions of params vs billions)</w:t>
      </w:r>
    </w:p>
    <w:p>
      <w:pPr>
        <w:pStyle w:val="ListBullet"/>
      </w:pPr>
      <w:r>
        <w:rPr>
          <w:color w:val="333333"/>
          <w:sz w:val="22"/>
        </w:rPr>
        <w:t>C. Identical</w:t>
      </w:r>
    </w:p>
    <w:p>
      <w:pPr>
        <w:pStyle w:val="ListBullet"/>
      </w:pPr>
      <w:r>
        <w:rPr>
          <w:color w:val="333333"/>
          <w:sz w:val="22"/>
        </w:rPr>
        <w:t>D. More than the LLM</w:t>
      </w:r>
    </w:p>
    <w:p>
      <w:r>
        <w:rPr>
          <w:b/>
          <w:color w:val="1E2761"/>
          <w:sz w:val="26"/>
        </w:rPr>
        <w:t>Q7. CLIP struggles with:</w:t>
      </w:r>
    </w:p>
    <w:p>
      <w:pPr>
        <w:pStyle w:val="ListBullet"/>
      </w:pPr>
      <w:r>
        <w:rPr>
          <w:color w:val="333333"/>
          <w:sz w:val="22"/>
        </w:rPr>
        <w:t>A. Object presence</w:t>
      </w:r>
    </w:p>
    <w:p>
      <w:pPr>
        <w:pStyle w:val="ListBullet"/>
      </w:pPr>
      <w:r>
        <w:rPr>
          <w:color w:val="333333"/>
          <w:sz w:val="22"/>
        </w:rPr>
        <w:t>B. Fine-grained text reading in images</w:t>
      </w:r>
    </w:p>
    <w:p>
      <w:pPr>
        <w:pStyle w:val="ListBullet"/>
      </w:pPr>
      <w:r>
        <w:rPr>
          <w:color w:val="333333"/>
          <w:sz w:val="22"/>
        </w:rPr>
        <w:t>C. Common nouns</w:t>
      </w:r>
    </w:p>
    <w:p>
      <w:pPr>
        <w:pStyle w:val="ListBullet"/>
      </w:pPr>
      <w:r>
        <w:rPr>
          <w:color w:val="333333"/>
          <w:sz w:val="22"/>
        </w:rPr>
        <w:t>D. Simple scenes</w:t>
      </w:r>
    </w:p>
    <w:p>
      <w:r>
        <w:rPr>
          <w:b/>
          <w:color w:val="1E2761"/>
          <w:sz w:val="26"/>
        </w:rPr>
        <w:t>Q8. Multimodal RAG pattern A: shared CLIP-style space; Pattern B: convert images to text. Pattern B wins when:</w:t>
      </w:r>
    </w:p>
    <w:p>
      <w:pPr>
        <w:pStyle w:val="ListBullet"/>
      </w:pPr>
      <w:r>
        <w:rPr>
          <w:color w:val="333333"/>
          <w:sz w:val="22"/>
        </w:rPr>
        <w:t>A. Image content is hard to describe</w:t>
      </w:r>
    </w:p>
    <w:p>
      <w:pPr>
        <w:pStyle w:val="ListBullet"/>
      </w:pPr>
      <w:r>
        <w:rPr>
          <w:color w:val="333333"/>
          <w:sz w:val="22"/>
        </w:rPr>
        <w:t>B. Image content is easy to describe with text</w:t>
      </w:r>
    </w:p>
    <w:p>
      <w:pPr>
        <w:pStyle w:val="ListBullet"/>
      </w:pPr>
      <w:r>
        <w:rPr>
          <w:color w:val="333333"/>
          <w:sz w:val="22"/>
        </w:rPr>
        <w:t>C. Always</w:t>
      </w:r>
    </w:p>
    <w:p>
      <w:pPr>
        <w:pStyle w:val="ListBullet"/>
      </w:pPr>
      <w:r>
        <w:rPr>
          <w:color w:val="333333"/>
          <w:sz w:val="22"/>
        </w:rPr>
        <w:t>D. Never</w:t>
      </w:r>
    </w:p>
    <w:p>
      <w:r>
        <w:rPr>
          <w:b/>
          <w:color w:val="1E2761"/>
          <w:sz w:val="26"/>
        </w:rPr>
        <w:t>Q9. ResNet's key contribution was:</w:t>
      </w:r>
    </w:p>
    <w:p>
      <w:pPr>
        <w:pStyle w:val="ListBullet"/>
      </w:pPr>
      <w:r>
        <w:rPr>
          <w:color w:val="333333"/>
          <w:sz w:val="22"/>
        </w:rPr>
        <w:t>A. Attention</w:t>
      </w:r>
    </w:p>
    <w:p>
      <w:pPr>
        <w:pStyle w:val="ListBullet"/>
      </w:pPr>
      <w:r>
        <w:rPr>
          <w:color w:val="333333"/>
          <w:sz w:val="22"/>
        </w:rPr>
        <w:t>B. Residual (skip) connections enabling very deep networks</w:t>
      </w:r>
    </w:p>
    <w:p>
      <w:pPr>
        <w:pStyle w:val="ListBullet"/>
      </w:pPr>
      <w:r>
        <w:rPr>
          <w:color w:val="333333"/>
          <w:sz w:val="22"/>
        </w:rPr>
        <w:t>C. Batch normalization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b/>
          <w:color w:val="1E2761"/>
          <w:sz w:val="26"/>
        </w:rPr>
        <w:t>Q10. CLIP's training data scale was roughly:</w:t>
      </w:r>
    </w:p>
    <w:p>
      <w:pPr>
        <w:pStyle w:val="ListBullet"/>
      </w:pPr>
      <w:r>
        <w:rPr>
          <w:color w:val="333333"/>
          <w:sz w:val="22"/>
        </w:rPr>
        <w:t>A. 1K pairs</w:t>
      </w:r>
    </w:p>
    <w:p>
      <w:pPr>
        <w:pStyle w:val="ListBullet"/>
      </w:pPr>
      <w:r>
        <w:rPr>
          <w:color w:val="333333"/>
          <w:sz w:val="22"/>
        </w:rPr>
        <w:t>B. 400M image-text pairs</w:t>
      </w:r>
    </w:p>
    <w:p>
      <w:pPr>
        <w:pStyle w:val="ListBullet"/>
      </w:pPr>
      <w:r>
        <w:rPr>
          <w:color w:val="333333"/>
          <w:sz w:val="22"/>
        </w:rPr>
        <w:t>C. 10 pairs</w:t>
      </w:r>
    </w:p>
    <w:p>
      <w:pPr>
        <w:pStyle w:val="ListBullet"/>
      </w:pPr>
      <w:r>
        <w:rPr>
          <w:color w:val="333333"/>
          <w:sz w:val="22"/>
        </w:rPr>
        <w:t>D. 10B pairs</w:t>
      </w:r>
    </w:p>
    <w:p>
      <w:r>
        <w:rPr>
          <w:b/>
          <w:color w:val="1E2761"/>
          <w:sz w:val="26"/>
        </w:rPr>
        <w:t>Q11. BLIP-2 backbones typically include:</w:t>
      </w:r>
    </w:p>
    <w:p>
      <w:pPr>
        <w:pStyle w:val="ListBullet"/>
      </w:pPr>
      <w:r>
        <w:rPr>
          <w:color w:val="333333"/>
          <w:sz w:val="22"/>
        </w:rPr>
        <w:t>A. Only T5</w:t>
      </w:r>
    </w:p>
    <w:p>
      <w:pPr>
        <w:pStyle w:val="ListBullet"/>
      </w:pPr>
      <w:r>
        <w:rPr>
          <w:color w:val="333333"/>
          <w:sz w:val="22"/>
        </w:rPr>
        <w:t>B. Flan-T5 or OPT depending on variant</w:t>
      </w:r>
    </w:p>
    <w:p>
      <w:pPr>
        <w:pStyle w:val="ListBullet"/>
      </w:pPr>
      <w:r>
        <w:rPr>
          <w:color w:val="333333"/>
          <w:sz w:val="22"/>
        </w:rPr>
        <w:t>C. Only BERT</w:t>
      </w:r>
    </w:p>
    <w:p>
      <w:pPr>
        <w:pStyle w:val="ListBullet"/>
      </w:pPr>
      <w:r>
        <w:rPr>
          <w:color w:val="333333"/>
          <w:sz w:val="22"/>
        </w:rPr>
        <w:t>D. Only ResNet</w:t>
      </w:r>
    </w:p>
    <w:p>
      <w:r>
        <w:rPr>
          <w:b/>
          <w:color w:val="1E2761"/>
          <w:sz w:val="26"/>
        </w:rPr>
        <w:t>Q12. Vision-language alignment in CLIP uses:</w:t>
      </w:r>
    </w:p>
    <w:p>
      <w:pPr>
        <w:pStyle w:val="ListBullet"/>
      </w:pPr>
      <w:r>
        <w:rPr>
          <w:color w:val="333333"/>
          <w:sz w:val="22"/>
        </w:rPr>
        <w:t>A. Two losses</w:t>
      </w:r>
    </w:p>
    <w:p>
      <w:pPr>
        <w:pStyle w:val="ListBullet"/>
      </w:pPr>
      <w:r>
        <w:rPr>
          <w:color w:val="333333"/>
          <w:sz w:val="22"/>
        </w:rPr>
        <w:t>B. A single contrastive loss aligning both modalities</w:t>
      </w:r>
    </w:p>
    <w:p>
      <w:pPr>
        <w:pStyle w:val="ListBullet"/>
      </w:pPr>
      <w:r>
        <w:rPr>
          <w:color w:val="333333"/>
          <w:sz w:val="22"/>
        </w:rPr>
        <w:t>C. Cross-entropy on caption tokens</w:t>
      </w:r>
    </w:p>
    <w:p>
      <w:pPr>
        <w:pStyle w:val="ListBullet"/>
      </w:pPr>
      <w:r>
        <w:rPr>
          <w:color w:val="333333"/>
          <w:sz w:val="22"/>
        </w:rPr>
        <w:t>D. RL from human feedback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Sketch a multimodal RAG that retrieves images and text in one query.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When does BLIP-2 beat GPT-4V on cost-quality tradeoff?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Pick a domain where CLIP's text-reading weakness is a blocker. Suggest a fix.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