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2761"/>
          <w:sz w:val="44"/>
        </w:rPr>
        <w:t>Week 9 Quiz</w:t>
      </w:r>
    </w:p>
    <w:p>
      <w:r>
        <w:rPr>
          <w:i/>
          <w:color w:val="333333"/>
          <w:sz w:val="28"/>
        </w:rPr>
        <w:t>Towards Enterprise RAG</w:t>
      </w:r>
    </w:p>
    <w:p>
      <w:r>
        <w:rPr>
          <w:i/>
          <w:color w:val="333333"/>
          <w:sz w:val="22"/>
        </w:rPr>
        <w:t>Tuesday 8:30 to 10:00 AM PT | 30 minutes | 60 points | Instructor: Pavan R</w:t>
      </w:r>
    </w:p>
    <w:p>
      <w:pPr>
        <w:pBdr>
          <w:bottom w:val="single" w:sz="6" w:space="1" w:color="1E2761"/>
        </w:pBdr>
      </w:pPr>
    </w:p>
    <w:p>
      <w:r>
        <w:rPr>
          <w:b/>
          <w:color w:val="1E2761"/>
          <w:sz w:val="32"/>
        </w:rPr>
        <w:t>Instructions</w:t>
      </w:r>
    </w:p>
    <w:p>
      <w:r>
        <w:rPr>
          <w:color w:val="333333"/>
          <w:sz w:val="22"/>
        </w:rPr>
        <w:t>12 multiple-choice questions (3 points each) and 3 short-answer questions (8 points each).</w:t>
      </w:r>
    </w:p>
    <w:p>
      <w:r>
        <w:rPr>
          <w:b/>
          <w:color w:val="1E2761"/>
          <w:sz w:val="32"/>
        </w:rPr>
        <w:t>Part A: Multiple Choice</w:t>
      </w:r>
    </w:p>
    <w:p>
      <w:r>
        <w:rPr>
          <w:b/>
          <w:color w:val="1E2761"/>
          <w:sz w:val="26"/>
        </w:rPr>
        <w:t>Q1. Derivative artifacts (factoids, QA pairs) help retrieval by:</w:t>
      </w:r>
    </w:p>
    <w:p>
      <w:pPr>
        <w:pStyle w:val="ListBullet"/>
      </w:pPr>
      <w:r>
        <w:rPr>
          <w:color w:val="333333"/>
          <w:sz w:val="22"/>
        </w:rPr>
        <w:t>A. Making the corpus smaller</w:t>
      </w:r>
    </w:p>
    <w:p>
      <w:pPr>
        <w:pStyle w:val="ListBullet"/>
      </w:pPr>
      <w:r>
        <w:rPr>
          <w:color w:val="333333"/>
          <w:sz w:val="22"/>
        </w:rPr>
        <w:t>B. Adding alternative formulations matching real queries</w:t>
      </w:r>
    </w:p>
    <w:p>
      <w:pPr>
        <w:pStyle w:val="ListBullet"/>
      </w:pPr>
      <w:r>
        <w:rPr>
          <w:color w:val="333333"/>
          <w:sz w:val="22"/>
        </w:rPr>
        <w:t>C. Quantizing the index</w:t>
      </w:r>
    </w:p>
    <w:p>
      <w:pPr>
        <w:pStyle w:val="ListBullet"/>
      </w:pPr>
      <w:r>
        <w:rPr>
          <w:color w:val="333333"/>
          <w:sz w:val="22"/>
        </w:rPr>
        <w:t>D. Removing noise</w:t>
      </w:r>
    </w:p>
    <w:p>
      <w:r>
        <w:rPr>
          <w:b/>
          <w:color w:val="1E2761"/>
          <w:sz w:val="26"/>
        </w:rPr>
        <w:t>Q2. HyDE generates:</w:t>
      </w:r>
    </w:p>
    <w:p>
      <w:pPr>
        <w:pStyle w:val="ListBullet"/>
      </w:pPr>
      <w:r>
        <w:rPr>
          <w:color w:val="333333"/>
          <w:sz w:val="22"/>
        </w:rPr>
        <w:t>A. A new query word</w:t>
      </w:r>
    </w:p>
    <w:p>
      <w:pPr>
        <w:pStyle w:val="ListBullet"/>
      </w:pPr>
      <w:r>
        <w:rPr>
          <w:color w:val="333333"/>
          <w:sz w:val="22"/>
        </w:rPr>
        <w:t>B. A hypothetical answer to embed and retrieve against</w:t>
      </w:r>
    </w:p>
    <w:p>
      <w:pPr>
        <w:pStyle w:val="ListBullet"/>
      </w:pPr>
      <w:r>
        <w:rPr>
          <w:color w:val="333333"/>
          <w:sz w:val="22"/>
        </w:rPr>
        <w:t>C. A reward model</w:t>
      </w:r>
    </w:p>
    <w:p>
      <w:pPr>
        <w:pStyle w:val="ListBullet"/>
      </w:pPr>
      <w:r>
        <w:rPr>
          <w:color w:val="333333"/>
          <w:sz w:val="22"/>
        </w:rPr>
        <w:t>D. A graph</w:t>
      </w:r>
    </w:p>
    <w:p>
      <w:r>
        <w:rPr>
          <w:b/>
          <w:color w:val="1E2761"/>
          <w:sz w:val="26"/>
        </w:rPr>
        <w:t>Q3. Multi-hop decomposition emits:</w:t>
      </w:r>
    </w:p>
    <w:p>
      <w:pPr>
        <w:pStyle w:val="ListBullet"/>
      </w:pPr>
      <w:r>
        <w:rPr>
          <w:color w:val="333333"/>
          <w:sz w:val="22"/>
        </w:rPr>
        <w:t>A. One mega-query</w:t>
      </w:r>
    </w:p>
    <w:p>
      <w:pPr>
        <w:pStyle w:val="ListBullet"/>
      </w:pPr>
      <w:r>
        <w:rPr>
          <w:color w:val="333333"/>
          <w:sz w:val="22"/>
        </w:rPr>
        <w:t>B. Sub-queries the planner runs sequentially</w:t>
      </w:r>
    </w:p>
    <w:p>
      <w:pPr>
        <w:pStyle w:val="ListBullet"/>
      </w:pPr>
      <w:r>
        <w:rPr>
          <w:color w:val="333333"/>
          <w:sz w:val="22"/>
        </w:rPr>
        <w:t>C. Random queries</w:t>
      </w:r>
    </w:p>
    <w:p>
      <w:pPr>
        <w:pStyle w:val="ListBullet"/>
      </w:pPr>
      <w:r>
        <w:rPr>
          <w:color w:val="333333"/>
          <w:sz w:val="22"/>
        </w:rPr>
        <w:t>D. Image queries</w:t>
      </w:r>
    </w:p>
    <w:p>
      <w:r>
        <w:rPr>
          <w:b/>
          <w:color w:val="1E2761"/>
          <w:sz w:val="26"/>
        </w:rPr>
        <w:t>Q4. Adaptive decomposition is best when:</w:t>
      </w:r>
    </w:p>
    <w:p>
      <w:pPr>
        <w:pStyle w:val="ListBullet"/>
      </w:pPr>
      <w:r>
        <w:rPr>
          <w:color w:val="333333"/>
          <w:sz w:val="22"/>
        </w:rPr>
        <w:t>A. Path is fully known up front</w:t>
      </w:r>
    </w:p>
    <w:p>
      <w:pPr>
        <w:pStyle w:val="ListBullet"/>
      </w:pPr>
      <w:r>
        <w:rPr>
          <w:color w:val="333333"/>
          <w:sz w:val="22"/>
        </w:rPr>
        <w:t>B. Each sub-query depends on prior results</w:t>
      </w:r>
    </w:p>
    <w:p>
      <w:pPr>
        <w:pStyle w:val="ListBullet"/>
      </w:pPr>
      <w:r>
        <w:rPr>
          <w:color w:val="333333"/>
          <w:sz w:val="22"/>
        </w:rPr>
        <w:t>C. All queries are identical</w:t>
      </w:r>
    </w:p>
    <w:p>
      <w:pPr>
        <w:pStyle w:val="ListBullet"/>
      </w:pPr>
      <w:r>
        <w:rPr>
          <w:color w:val="333333"/>
          <w:sz w:val="22"/>
        </w:rPr>
        <w:t>D. Latency must be minimized</w:t>
      </w:r>
    </w:p>
    <w:p>
      <w:r>
        <w:rPr>
          <w:b/>
          <w:color w:val="1E2761"/>
          <w:sz w:val="26"/>
        </w:rPr>
        <w:t>Q5. Semantic cache hit rates in production typically run:</w:t>
      </w:r>
    </w:p>
    <w:p>
      <w:pPr>
        <w:pStyle w:val="ListBullet"/>
      </w:pPr>
      <w:r>
        <w:rPr>
          <w:color w:val="333333"/>
          <w:sz w:val="22"/>
        </w:rPr>
        <w:t>A. 0%</w:t>
      </w:r>
    </w:p>
    <w:p>
      <w:pPr>
        <w:pStyle w:val="ListBullet"/>
      </w:pPr>
      <w:r>
        <w:rPr>
          <w:color w:val="333333"/>
          <w:sz w:val="22"/>
        </w:rPr>
        <w:t>B. 20% to 40%</w:t>
      </w:r>
    </w:p>
    <w:p>
      <w:pPr>
        <w:pStyle w:val="ListBullet"/>
      </w:pPr>
      <w:r>
        <w:rPr>
          <w:color w:val="333333"/>
          <w:sz w:val="22"/>
        </w:rPr>
        <w:t>C. 100%</w:t>
      </w:r>
    </w:p>
    <w:p>
      <w:pPr>
        <w:pStyle w:val="ListBullet"/>
      </w:pPr>
      <w:r>
        <w:rPr>
          <w:color w:val="333333"/>
          <w:sz w:val="22"/>
        </w:rPr>
        <w:t>D. Negative</w:t>
      </w:r>
    </w:p>
    <w:p>
      <w:r>
        <w:rPr>
          <w:b/>
          <w:color w:val="1E2761"/>
          <w:sz w:val="26"/>
        </w:rPr>
        <w:t>Q6. Hard negative mining trains the embedder to:</w:t>
      </w:r>
    </w:p>
    <w:p>
      <w:pPr>
        <w:pStyle w:val="ListBullet"/>
      </w:pPr>
      <w:r>
        <w:rPr>
          <w:color w:val="333333"/>
          <w:sz w:val="22"/>
        </w:rPr>
        <w:t>A. Ignore negatives</w:t>
      </w:r>
    </w:p>
    <w:p>
      <w:pPr>
        <w:pStyle w:val="ListBullet"/>
      </w:pPr>
      <w:r>
        <w:rPr>
          <w:color w:val="333333"/>
          <w:sz w:val="22"/>
        </w:rPr>
        <w:t>B. Push apart positives and similar-but-wrong documents</w:t>
      </w:r>
    </w:p>
    <w:p>
      <w:pPr>
        <w:pStyle w:val="ListBullet"/>
      </w:pPr>
      <w:r>
        <w:rPr>
          <w:color w:val="333333"/>
          <w:sz w:val="22"/>
        </w:rPr>
        <w:t>C. Use only random negatives</w:t>
      </w:r>
    </w:p>
    <w:p>
      <w:pPr>
        <w:pStyle w:val="ListBullet"/>
      </w:pPr>
      <w:r>
        <w:rPr>
          <w:color w:val="333333"/>
          <w:sz w:val="22"/>
        </w:rPr>
        <w:t>D. Skip training</w:t>
      </w:r>
    </w:p>
    <w:p>
      <w:r>
        <w:rPr>
          <w:b/>
          <w:color w:val="1E2761"/>
          <w:sz w:val="26"/>
        </w:rPr>
        <w:t>Q7. Embedding fine-tuning cadence at enterprise scale is typically:</w:t>
      </w:r>
    </w:p>
    <w:p>
      <w:pPr>
        <w:pStyle w:val="ListBullet"/>
      </w:pPr>
      <w:r>
        <w:rPr>
          <w:color w:val="333333"/>
          <w:sz w:val="22"/>
        </w:rPr>
        <w:t>A. Daily</w:t>
      </w:r>
    </w:p>
    <w:p>
      <w:pPr>
        <w:pStyle w:val="ListBullet"/>
      </w:pPr>
      <w:r>
        <w:rPr>
          <w:color w:val="333333"/>
          <w:sz w:val="22"/>
        </w:rPr>
        <w:t>B. Quarterly</w:t>
      </w:r>
    </w:p>
    <w:p>
      <w:pPr>
        <w:pStyle w:val="ListBullet"/>
      </w:pPr>
      <w:r>
        <w:rPr>
          <w:color w:val="333333"/>
          <w:sz w:val="22"/>
        </w:rPr>
        <w:t>C. Never</w:t>
      </w:r>
    </w:p>
    <w:p>
      <w:pPr>
        <w:pStyle w:val="ListBullet"/>
      </w:pPr>
      <w:r>
        <w:rPr>
          <w:color w:val="333333"/>
          <w:sz w:val="22"/>
        </w:rPr>
        <w:t>D. Decadal</w:t>
      </w:r>
    </w:p>
    <w:p>
      <w:r>
        <w:rPr>
          <w:b/>
          <w:color w:val="1E2761"/>
          <w:sz w:val="26"/>
        </w:rPr>
        <w:t>Q8. Semantic cache threshold should be:</w:t>
      </w:r>
    </w:p>
    <w:p>
      <w:pPr>
        <w:pStyle w:val="ListBullet"/>
      </w:pPr>
      <w:r>
        <w:rPr>
          <w:color w:val="333333"/>
          <w:sz w:val="22"/>
        </w:rPr>
        <w:t>A. Random</w:t>
      </w:r>
    </w:p>
    <w:p>
      <w:pPr>
        <w:pStyle w:val="ListBullet"/>
      </w:pPr>
      <w:r>
        <w:rPr>
          <w:color w:val="333333"/>
          <w:sz w:val="22"/>
        </w:rPr>
        <w:t>B. Tuned on a labeled set</w:t>
      </w:r>
    </w:p>
    <w:p>
      <w:pPr>
        <w:pStyle w:val="ListBullet"/>
      </w:pPr>
      <w:r>
        <w:rPr>
          <w:color w:val="333333"/>
          <w:sz w:val="22"/>
        </w:rPr>
        <w:t>C. Always 0.5</w:t>
      </w:r>
    </w:p>
    <w:p>
      <w:pPr>
        <w:pStyle w:val="ListBullet"/>
      </w:pPr>
      <w:r>
        <w:rPr>
          <w:color w:val="333333"/>
          <w:sz w:val="22"/>
        </w:rPr>
        <w:t>D. Always 1.0</w:t>
      </w:r>
    </w:p>
    <w:p>
      <w:r>
        <w:rPr>
          <w:b/>
          <w:color w:val="1E2761"/>
          <w:sz w:val="26"/>
        </w:rPr>
        <w:t>Q9. HyDE adds what cost?</w:t>
      </w:r>
    </w:p>
    <w:p>
      <w:pPr>
        <w:pStyle w:val="ListBullet"/>
      </w:pPr>
      <w:r>
        <w:rPr>
          <w:color w:val="333333"/>
          <w:sz w:val="22"/>
        </w:rPr>
        <w:t>A. None</w:t>
      </w:r>
    </w:p>
    <w:p>
      <w:pPr>
        <w:pStyle w:val="ListBullet"/>
      </w:pPr>
      <w:r>
        <w:rPr>
          <w:color w:val="333333"/>
          <w:sz w:val="22"/>
        </w:rPr>
        <w:t>B. One extra LLM call per query</w:t>
      </w:r>
    </w:p>
    <w:p>
      <w:pPr>
        <w:pStyle w:val="ListBullet"/>
      </w:pPr>
      <w:r>
        <w:rPr>
          <w:color w:val="333333"/>
          <w:sz w:val="22"/>
        </w:rPr>
        <w:t>C. Two extra LLM calls</w:t>
      </w:r>
    </w:p>
    <w:p>
      <w:pPr>
        <w:pStyle w:val="ListBullet"/>
      </w:pPr>
      <w:r>
        <w:rPr>
          <w:color w:val="333333"/>
          <w:sz w:val="22"/>
        </w:rPr>
        <w:t>D. GPU-only fine-tuning</w:t>
      </w:r>
    </w:p>
    <w:p>
      <w:r>
        <w:rPr>
          <w:b/>
          <w:color w:val="1E2761"/>
          <w:sz w:val="26"/>
        </w:rPr>
        <w:t>Q10. Factoid generation cost is paid at:</w:t>
      </w:r>
    </w:p>
    <w:p>
      <w:pPr>
        <w:pStyle w:val="ListBullet"/>
      </w:pPr>
      <w:r>
        <w:rPr>
          <w:color w:val="333333"/>
          <w:sz w:val="22"/>
        </w:rPr>
        <w:t>A. Query time</w:t>
      </w:r>
    </w:p>
    <w:p>
      <w:pPr>
        <w:pStyle w:val="ListBullet"/>
      </w:pPr>
      <w:r>
        <w:rPr>
          <w:color w:val="333333"/>
          <w:sz w:val="22"/>
        </w:rPr>
        <w:t>B. Ingestion time</w:t>
      </w:r>
    </w:p>
    <w:p>
      <w:pPr>
        <w:pStyle w:val="ListBullet"/>
      </w:pPr>
      <w:r>
        <w:rPr>
          <w:color w:val="333333"/>
          <w:sz w:val="22"/>
        </w:rPr>
        <w:t>C. Cache eviction</w:t>
      </w:r>
    </w:p>
    <w:p>
      <w:pPr>
        <w:pStyle w:val="ListBullet"/>
      </w:pPr>
      <w:r>
        <w:rPr>
          <w:color w:val="333333"/>
          <w:sz w:val="22"/>
        </w:rPr>
        <w:t>D. Reranking</w:t>
      </w:r>
    </w:p>
    <w:p>
      <w:r>
        <w:rPr>
          <w:b/>
          <w:color w:val="1E2761"/>
          <w:sz w:val="26"/>
        </w:rPr>
        <w:t>Q11. Multi-hop decomposition predetermined vs adaptive: predetermined is best when:</w:t>
      </w:r>
    </w:p>
    <w:p>
      <w:pPr>
        <w:pStyle w:val="ListBullet"/>
      </w:pPr>
      <w:r>
        <w:rPr>
          <w:color w:val="333333"/>
          <w:sz w:val="22"/>
        </w:rPr>
        <w:t>A. The path is known</w:t>
      </w:r>
    </w:p>
    <w:p>
      <w:pPr>
        <w:pStyle w:val="ListBullet"/>
      </w:pPr>
      <w:r>
        <w:rPr>
          <w:color w:val="333333"/>
          <w:sz w:val="22"/>
        </w:rPr>
        <w:t>B. The path is unpredictable</w:t>
      </w:r>
    </w:p>
    <w:p>
      <w:pPr>
        <w:pStyle w:val="ListBullet"/>
      </w:pPr>
      <w:r>
        <w:rPr>
          <w:color w:val="333333"/>
          <w:sz w:val="22"/>
        </w:rPr>
        <w:t>C. There is no path</w:t>
      </w:r>
    </w:p>
    <w:p>
      <w:pPr>
        <w:pStyle w:val="ListBullet"/>
      </w:pPr>
      <w:r>
        <w:rPr>
          <w:color w:val="333333"/>
          <w:sz w:val="22"/>
        </w:rPr>
        <w:t>D. Path is random</w:t>
      </w:r>
    </w:p>
    <w:p>
      <w:r>
        <w:rPr>
          <w:b/>
          <w:color w:val="1E2761"/>
          <w:sz w:val="26"/>
        </w:rPr>
        <w:t>Q12. Hard negative pool source typically includes:</w:t>
      </w:r>
    </w:p>
    <w:p>
      <w:pPr>
        <w:pStyle w:val="ListBullet"/>
      </w:pPr>
      <w:r>
        <w:rPr>
          <w:color w:val="333333"/>
          <w:sz w:val="22"/>
        </w:rPr>
        <w:t>A. Random docs</w:t>
      </w:r>
    </w:p>
    <w:p>
      <w:pPr>
        <w:pStyle w:val="ListBullet"/>
      </w:pPr>
      <w:r>
        <w:rPr>
          <w:color w:val="333333"/>
          <w:sz w:val="22"/>
        </w:rPr>
        <w:t>B. BM25 top hits and dense top hits not labeled positive</w:t>
      </w:r>
    </w:p>
    <w:p>
      <w:pPr>
        <w:pStyle w:val="ListBullet"/>
      </w:pPr>
      <w:r>
        <w:rPr>
          <w:color w:val="333333"/>
          <w:sz w:val="22"/>
        </w:rPr>
        <w:t>C. Validation set leaks</w:t>
      </w:r>
    </w:p>
    <w:p>
      <w:pPr>
        <w:pStyle w:val="ListBullet"/>
      </w:pPr>
      <w:r>
        <w:rPr>
          <w:color w:val="333333"/>
          <w:sz w:val="22"/>
        </w:rPr>
        <w:t>D. Training labels</w:t>
      </w:r>
    </w:p>
    <w:p>
      <w:r>
        <w:rPr>
          <w:b/>
          <w:color w:val="1E2761"/>
          <w:sz w:val="32"/>
        </w:rPr>
        <w:t>Part B: Short Answer</w:t>
      </w:r>
    </w:p>
    <w:p>
      <w:r>
        <w:rPr>
          <w:b/>
          <w:color w:val="1E2761"/>
          <w:sz w:val="26"/>
        </w:rPr>
        <w:t>S1. Design a factoid-generation prompt for a legal corpus.</w:t>
      </w:r>
    </w:p>
    <w:p>
      <w:r>
        <w:rPr>
          <w:color w:val="333333"/>
          <w:sz w:val="22"/>
        </w:rPr>
        <w:t>(Write 3 to 6 sentences in the space below.)</w:t>
      </w:r>
    </w:p>
    <w:p>
      <w:r>
        <w:rPr>
          <w:b/>
          <w:color w:val="1E2761"/>
          <w:sz w:val="26"/>
        </w:rPr>
        <w:t>S2. Set a semantic cache threshold for a customer-service RAG and defend it.</w:t>
      </w:r>
    </w:p>
    <w:p>
      <w:r>
        <w:rPr>
          <w:color w:val="333333"/>
          <w:sz w:val="22"/>
        </w:rPr>
        <w:t>(Write 3 to 6 sentences in the space below.)</w:t>
      </w:r>
    </w:p>
    <w:p>
      <w:r>
        <w:rPr>
          <w:b/>
          <w:color w:val="1E2761"/>
          <w:sz w:val="26"/>
        </w:rPr>
        <w:t>S3. Sketch the hard-negative mining loop for a 1M-document corpus.</w:t>
      </w:r>
    </w:p>
    <w:p>
      <w:r>
        <w:rPr>
          <w:color w:val="333333"/>
          <w:sz w:val="22"/>
        </w:rPr>
        <w:t>(Write 3 to 6 sentences in the space below.)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333333"/>
        <w:sz w:val="18"/>
      </w:rPr>
      <w:t>© 2026 Proxiant Academy | info@proxiant.com | proxiant.ai/training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