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| Lab A</w:t>
      </w:r>
    </w:p>
    <w:p>
      <w:r>
        <w:rPr>
          <w:i/>
          <w:color w:val="333333"/>
          <w:sz w:val="28"/>
        </w:rPr>
        <w:t>Advanced prompting: structured outputs and refusal</w:t>
      </w:r>
    </w:p>
    <w:p>
      <w:r>
        <w:rPr>
          <w:i/>
          <w:color w:val="333333"/>
          <w:sz w:val="22"/>
        </w:rPr>
        <w:t>Bootcamp week: Prompt Engineering and Optimization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a classification prompt that handles seven categories plus a 'none of the above' refusal, with structured JSON output.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OpenAI or Anthropic API access, eval set shipped with the lab (200 examples).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deps in the requirements.txt that ships with this lab.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Concept list available in the class notes for this week.</w:t>
      </w:r>
    </w:p>
    <w:p>
      <w:pPr>
        <w:pStyle w:val="ListBullet"/>
      </w:pPr>
      <w:r>
        <w:rPr>
          <w:color w:val="333333"/>
          <w:sz w:val="22"/>
        </w:rPr>
        <w:t>Lab guide TA reviews the concepts in the first 15 minutes.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Write a baseline prompt and measure accuracy on the eval set.</w:t>
      </w:r>
    </w:p>
    <w:p>
      <w:pPr>
        <w:pStyle w:val="ListNumber"/>
      </w:pPr>
      <w:r>
        <w:rPr>
          <w:color w:val="333333"/>
          <w:sz w:val="22"/>
        </w:rPr>
        <w:t>Add a refusal example and remeasure.</w:t>
      </w:r>
    </w:p>
    <w:p>
      <w:pPr>
        <w:pStyle w:val="ListNumber"/>
      </w:pPr>
      <w:r>
        <w:rPr>
          <w:color w:val="333333"/>
          <w:sz w:val="22"/>
        </w:rPr>
        <w:t>Switch to structured output via tool-call schema and remeasure.</w:t>
      </w:r>
    </w:p>
    <w:p>
      <w:pPr>
        <w:pStyle w:val="ListNumber"/>
      </w:pPr>
      <w:r>
        <w:rPr>
          <w:color w:val="333333"/>
          <w:sz w:val="22"/>
        </w:rPr>
        <w:t>Compare the three runs on accuracy, refusal precision, and cost.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Starter code is in the lab repo: see lab_starter.py.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all deliverables present in the submission folder</w:t>
      </w:r>
    </w:p>
    <w:p>
      <w:pPr>
        <w:pStyle w:val="ListBullet"/>
      </w:pPr>
      <w:r>
        <w:rPr>
          <w:color w:val="333333"/>
          <w:sz w:val="22"/>
        </w:rPr>
        <w:t>code runs end-to-end without modification</w:t>
      </w:r>
    </w:p>
    <w:p>
      <w:pPr>
        <w:pStyle w:val="ListBullet"/>
      </w:pPr>
      <w:r>
        <w:rPr>
          <w:color w:val="333333"/>
          <w:sz w:val="22"/>
        </w:rPr>
        <w:t>results match the expected ranges in the rubric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Eval report table, three prompt versions, and a one-paragraph error analysis.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