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5 | Lab B</w:t>
      </w:r>
    </w:p>
    <w:p>
      <w:r>
        <w:rPr>
          <w:i/>
          <w:color w:val="333333"/>
          <w:sz w:val="28"/>
        </w:rPr>
        <w:t>Full fine-tuning vs LoRA vs qLoRA, head to head</w:t>
      </w:r>
    </w:p>
    <w:p>
      <w:r>
        <w:rPr>
          <w:i/>
          <w:color w:val="333333"/>
          <w:sz w:val="22"/>
        </w:rPr>
        <w:t>Bootcamp week: Fine-Tuning Foundations and Economy | Session: Thursday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Lab Objective</w:t>
      </w:r>
    </w:p>
    <w:p>
      <w:r>
        <w:rPr>
          <w:color w:val="333333"/>
          <w:sz w:val="22"/>
        </w:rPr>
        <w:t>Fine-tune the same base model three ways on a domain instruction set and compare cost, time, and downstream accuracy.</w:t>
      </w:r>
    </w:p>
    <w:p>
      <w:r>
        <w:rPr>
          <w:b/>
          <w:color w:val="1E2761"/>
          <w:sz w:val="32"/>
        </w:rPr>
        <w:t>Prerequisites</w:t>
      </w:r>
    </w:p>
    <w:p>
      <w:r>
        <w:rPr>
          <w:color w:val="333333"/>
          <w:sz w:val="22"/>
        </w:rPr>
        <w:t>8x H100 access for full fine-tuning, 1x H100 for LoRA and qLoRA.</w:t>
      </w:r>
    </w:p>
    <w:p>
      <w:r>
        <w:rPr>
          <w:b/>
          <w:color w:val="1E2761"/>
          <w:sz w:val="32"/>
        </w:rPr>
        <w:t>Environment Setup</w:t>
      </w:r>
    </w:p>
    <w:p>
      <w:r>
        <w:rPr>
          <w:color w:val="333333"/>
          <w:sz w:val="22"/>
        </w:rPr>
        <w:t>Cluster workspace from week 1 plus week-specific deps in the requirements.txt that ships with this lab.</w:t>
      </w:r>
    </w:p>
    <w:p>
      <w:r>
        <w:rPr>
          <w:b/>
          <w:color w:val="1E2761"/>
          <w:sz w:val="32"/>
        </w:rPr>
        <w:t>Key Concepts</w:t>
      </w:r>
    </w:p>
    <w:p>
      <w:pPr>
        <w:pStyle w:val="ListBullet"/>
      </w:pPr>
      <w:r>
        <w:rPr>
          <w:color w:val="333333"/>
          <w:sz w:val="22"/>
        </w:rPr>
        <w:t>Concept list available in the class notes for this week.</w:t>
      </w:r>
    </w:p>
    <w:p>
      <w:pPr>
        <w:pStyle w:val="ListBullet"/>
      </w:pPr>
      <w:r>
        <w:rPr>
          <w:color w:val="333333"/>
          <w:sz w:val="22"/>
        </w:rPr>
        <w:t>Lab guide TA reviews the concepts in the first 15 minutes.</w:t>
      </w:r>
    </w:p>
    <w:p>
      <w:r>
        <w:rPr>
          <w:b/>
          <w:color w:val="1E2761"/>
          <w:sz w:val="32"/>
        </w:rPr>
        <w:t>Walkthrough</w:t>
      </w:r>
    </w:p>
    <w:p>
      <w:pPr>
        <w:pStyle w:val="ListNumber"/>
      </w:pPr>
      <w:r>
        <w:rPr>
          <w:color w:val="333333"/>
          <w:sz w:val="22"/>
        </w:rPr>
        <w:t>Run full fine-tuning for 1000 steps and record metrics.</w:t>
      </w:r>
    </w:p>
    <w:p>
      <w:pPr>
        <w:pStyle w:val="ListNumber"/>
      </w:pPr>
      <w:r>
        <w:rPr>
          <w:color w:val="333333"/>
          <w:sz w:val="22"/>
        </w:rPr>
        <w:t>Run LoRA (rank 16, alpha 32) for 1000 steps and record metrics.</w:t>
      </w:r>
    </w:p>
    <w:p>
      <w:pPr>
        <w:pStyle w:val="ListNumber"/>
      </w:pPr>
      <w:r>
        <w:rPr>
          <w:color w:val="333333"/>
          <w:sz w:val="22"/>
        </w:rPr>
        <w:t>Run qLoRA (4-bit base, rank 16) for 1000 steps and record metrics.</w:t>
      </w:r>
    </w:p>
    <w:p>
      <w:pPr>
        <w:pStyle w:val="ListNumber"/>
      </w:pPr>
      <w:r>
        <w:rPr>
          <w:color w:val="333333"/>
          <w:sz w:val="22"/>
        </w:rPr>
        <w:t>Compare GPU hours, peak memory, eval accuracy, and inference latency.</w:t>
      </w:r>
    </w:p>
    <w:p>
      <w:r>
        <w:rPr>
          <w:b/>
          <w:color w:val="1E2761"/>
          <w:sz w:val="32"/>
        </w:rPr>
        <w:t>Starter Code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# Starter code is in the lab repo: see lab_starter.py.</w:t>
      </w:r>
    </w:p>
    <w:p>
      <w:r>
        <w:rPr>
          <w:b/>
          <w:color w:val="1E2761"/>
          <w:sz w:val="32"/>
        </w:rPr>
        <w:t>Verification Checks</w:t>
      </w:r>
    </w:p>
    <w:p>
      <w:pPr>
        <w:pStyle w:val="ListBullet"/>
      </w:pPr>
      <w:r>
        <w:rPr>
          <w:color w:val="333333"/>
          <w:sz w:val="22"/>
        </w:rPr>
        <w:t>all deliverables present in the submission folder</w:t>
      </w:r>
    </w:p>
    <w:p>
      <w:pPr>
        <w:pStyle w:val="ListBullet"/>
      </w:pPr>
      <w:r>
        <w:rPr>
          <w:color w:val="333333"/>
          <w:sz w:val="22"/>
        </w:rPr>
        <w:t>code runs end-to-end without modification</w:t>
      </w:r>
    </w:p>
    <w:p>
      <w:pPr>
        <w:pStyle w:val="ListBullet"/>
      </w:pPr>
      <w:r>
        <w:rPr>
          <w:color w:val="333333"/>
          <w:sz w:val="22"/>
        </w:rPr>
        <w:t>results match the expected ranges in the rubric</w:t>
      </w:r>
    </w:p>
    <w:p>
      <w:r>
        <w:rPr>
          <w:b/>
          <w:color w:val="1E2761"/>
          <w:sz w:val="32"/>
        </w:rPr>
        <w:t>Deliverables</w:t>
      </w:r>
    </w:p>
    <w:p>
      <w:r>
        <w:rPr>
          <w:color w:val="333333"/>
          <w:sz w:val="22"/>
        </w:rPr>
        <w:t>Three-way comparison table, recommended default for the domain, and a short note on when full fine-tuning is still worth it.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6048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Code 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Code runs as specified; results in expected ranges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Readable, no dead code, sensible names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Observability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Logs, traces, or charts as required by deliverables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Analysis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Written reflection identifies real tradeoffs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Peer can re-run by following the README</w:t>
            </w:r>
          </w:p>
        </w:tc>
      </w:tr>
    </w:tbl>
    <w:p>
      <w:r>
        <w:rPr>
          <w:b/>
          <w:color w:val="1E2761"/>
          <w:sz w:val="32"/>
        </w:rPr>
        <w:t>Common Pitfalls</w:t>
      </w:r>
    </w:p>
    <w:p>
      <w:pPr>
        <w:pStyle w:val="ListBullet"/>
      </w:pPr>
      <w:r>
        <w:rPr>
          <w:color w:val="333333"/>
          <w:sz w:val="22"/>
        </w:rPr>
        <w:t>Skipping the verification checks. Each one catches a frequent error.</w:t>
      </w:r>
    </w:p>
    <w:p>
      <w:pPr>
        <w:pStyle w:val="ListBullet"/>
      </w:pPr>
      <w:r>
        <w:rPr>
          <w:color w:val="333333"/>
          <w:sz w:val="22"/>
        </w:rPr>
        <w:t>Hard-coding paths. Use the lab repo's config.</w:t>
      </w:r>
    </w:p>
    <w:p>
      <w:pPr>
        <w:pStyle w:val="ListBullet"/>
      </w:pPr>
      <w:r>
        <w:rPr>
          <w:color w:val="333333"/>
          <w:sz w:val="22"/>
        </w:rPr>
        <w:t>Skipping the reflection. The TA grading uses it heavily.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