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Project Brief</w:t>
      </w:r>
    </w:p>
    <w:p>
      <w:r>
        <w:rPr>
          <w:i/>
          <w:color w:val="333333"/>
          <w:sz w:val="28"/>
        </w:rPr>
        <w:t>FastMCP server with OAuth-protected tool</w:t>
      </w:r>
    </w:p>
    <w:p>
      <w:r>
        <w:rPr>
          <w:i/>
          <w:color w:val="333333"/>
          <w:sz w:val="22"/>
        </w:rPr>
        <w:t>Bootcamp theme: Model Context Protocol (MCP)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and deploy a FastMCP server with three tools, one of which requires OAuth 2.1 with PKCE.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calendar.list_events(date_range)</w:t>
      </w:r>
    </w:p>
    <w:p>
      <w:pPr>
        <w:pStyle w:val="ListBullet"/>
      </w:pPr>
      <w:r>
        <w:rPr>
          <w:color w:val="333333"/>
          <w:sz w:val="22"/>
        </w:rPr>
        <w:t>wiki.search(query)</w:t>
      </w:r>
    </w:p>
    <w:p>
      <w:pPr>
        <w:pStyle w:val="ListBullet"/>
      </w:pPr>
      <w:r>
        <w:rPr>
          <w:color w:val="333333"/>
          <w:sz w:val="22"/>
        </w:rPr>
        <w:t>notes.append(text)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server.py with all three tools and structured error returns</w:t>
      </w:r>
    </w:p>
    <w:p>
      <w:pPr>
        <w:pStyle w:val="ListBullet"/>
      </w:pPr>
      <w:r>
        <w:rPr>
          <w:color w:val="333333"/>
          <w:sz w:val="22"/>
        </w:rPr>
        <w:t>OAuth integration for calendar with consent flow</w:t>
      </w:r>
    </w:p>
    <w:p>
      <w:pPr>
        <w:pStyle w:val="ListBullet"/>
      </w:pPr>
      <w:r>
        <w:rPr>
          <w:color w:val="333333"/>
          <w:sz w:val="22"/>
        </w:rPr>
        <w:t>Working stdio and HTTP transports</w:t>
      </w:r>
    </w:p>
    <w:p>
      <w:pPr>
        <w:pStyle w:val="ListBullet"/>
      </w:pPr>
      <w:r>
        <w:rPr>
          <w:color w:val="333333"/>
          <w:sz w:val="22"/>
        </w:rPr>
        <w:t>MCP inspector validation screenshot</w:t>
      </w:r>
    </w:p>
    <w:p>
      <w:pPr>
        <w:pStyle w:val="ListBullet"/>
      </w:pPr>
      <w:r>
        <w:rPr>
          <w:color w:val="333333"/>
          <w:sz w:val="22"/>
        </w:rPr>
        <w:t>Test suite with 15 tool-call assertions</w:t>
      </w:r>
    </w:p>
    <w:p>
      <w:pPr>
        <w:pStyle w:val="ListBullet"/>
      </w:pPr>
      <w:r>
        <w:rPr>
          <w:color w:val="333333"/>
          <w:sz w:val="22"/>
        </w:rPr>
        <w:t>Docker image for the HTTP server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token-refresh handling that the agent never sees.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