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Project Brief — Reference Solution Sketch</w:t>
      </w:r>
    </w:p>
    <w:p>
      <w:r>
        <w:rPr>
          <w:i/>
          <w:color w:val="333333"/>
          <w:sz w:val="28"/>
        </w:rPr>
        <w:t>A2A protocol between two heterogeneous agents</w:t>
      </w:r>
    </w:p>
    <w:p>
      <w:r>
        <w:rPr>
          <w:i/>
          <w:color w:val="333333"/>
          <w:sz w:val="22"/>
        </w:rPr>
        <w:t>Bootcamp theme: Agent Communications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one agent in Google ADK and one in a custom Python framework. Connect them over A2A with mTLS. Both must discover each other through a registry.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Google ADK</w:t>
      </w:r>
    </w:p>
    <w:p>
      <w:pPr>
        <w:pStyle w:val="ListBullet"/>
      </w:pPr>
      <w:r>
        <w:rPr>
          <w:color w:val="333333"/>
          <w:sz w:val="22"/>
        </w:rPr>
        <w:t>Custom Python A2A client</w:t>
      </w:r>
    </w:p>
    <w:p>
      <w:pPr>
        <w:pStyle w:val="ListBullet"/>
      </w:pPr>
      <w:r>
        <w:rPr>
          <w:color w:val="333333"/>
          <w:sz w:val="22"/>
        </w:rPr>
        <w:t>Local mTLS CA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Both agent implementations</w:t>
      </w:r>
    </w:p>
    <w:p>
      <w:pPr>
        <w:pStyle w:val="ListBullet"/>
      </w:pPr>
      <w:r>
        <w:rPr>
          <w:color w:val="333333"/>
          <w:sz w:val="22"/>
        </w:rPr>
        <w:t>Registry service (small Flask app is fine)</w:t>
      </w:r>
    </w:p>
    <w:p>
      <w:pPr>
        <w:pStyle w:val="ListBullet"/>
      </w:pPr>
      <w:r>
        <w:rPr>
          <w:color w:val="333333"/>
          <w:sz w:val="22"/>
        </w:rPr>
        <w:t>mTLS setup with cert rotation script</w:t>
      </w:r>
    </w:p>
    <w:p>
      <w:pPr>
        <w:pStyle w:val="ListBullet"/>
      </w:pPr>
      <w:r>
        <w:rPr>
          <w:color w:val="333333"/>
          <w:sz w:val="22"/>
        </w:rPr>
        <w:t>End-to-end trace with discovery, capability negotiation, task exchange</w:t>
      </w:r>
    </w:p>
    <w:p>
      <w:pPr>
        <w:pStyle w:val="ListBullet"/>
      </w:pPr>
      <w:r>
        <w:rPr>
          <w:color w:val="333333"/>
          <w:sz w:val="22"/>
        </w:rPr>
        <w:t>Threat model: what does mTLS plus capability scopes protect against?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third agent that the first two discover and use.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protocol is the project. Implementation is straightforward; the security argument is the artifact.</w:t>
      </w:r>
    </w:p>
    <w:p>
      <w:r>
        <w:rPr>
          <w:b/>
          <w:color w:val="1E2761"/>
          <w:sz w:val="26"/>
        </w:rPr>
        <w:t>Two ends</w:t>
      </w:r>
    </w:p>
    <w:p>
      <w:r>
        <w:rPr>
          <w:color w:val="333333"/>
          <w:sz w:val="22"/>
        </w:rPr>
        <w:t>ADK agent exposes A2A endpoint. Custom Python client uses async HTTP + JWT signing.</w:t>
      </w:r>
    </w:p>
    <w:p>
      <w:r>
        <w:rPr>
          <w:b/>
          <w:color w:val="1E2761"/>
          <w:sz w:val="26"/>
        </w:rPr>
        <w:t>Discovery</w:t>
      </w:r>
    </w:p>
    <w:p>
      <w:r>
        <w:rPr>
          <w:color w:val="333333"/>
          <w:sz w:val="22"/>
        </w:rPr>
        <w:t>Registry stores Agent Cards as JSON. Both ends POST their cards on startup, GET to discover.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Token TTL too long (longer-lived tokens = bigger blast radius).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mTLS without scope checks (auth without authz).</w:t>
      </w:r>
    </w:p>
    <w:p>
      <w:pPr>
        <w:pStyle w:val="ListBullet"/>
      </w:pPr>
      <w:r>
        <w:rPr>
          <w:color w:val="333333"/>
          <w:sz w:val="22"/>
        </w:rPr>
        <w:t>Registry as single point of failure (no caching client-side).</w:t>
      </w:r>
    </w:p>
    <w:p>
      <w:pPr>
        <w:pStyle w:val="ListBullet"/>
      </w:pPr>
      <w:r>
        <w:rPr>
          <w:color w:val="333333"/>
          <w:sz w:val="22"/>
        </w:rPr>
        <w:t>Discovery on every call (latency hit).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