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2 Quiz</w:t>
      </w:r>
    </w:p>
    <w:p>
      <w:r>
        <w:rPr>
          <w:i/>
          <w:color w:val="333333"/>
          <w:sz w:val="28"/>
        </w:rPr>
        <w:t>Enterprise AI</w:t>
      </w:r>
    </w:p>
    <w:p>
      <w:r>
        <w:rPr>
          <w:i/>
          <w:color w:val="333333"/>
          <w:sz w:val="22"/>
        </w:rPr>
        <w:t>Wednesday 8:30 to 10:00 AM PST | 30 minutes | 60 points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Instructions</w:t>
      </w:r>
    </w:p>
    <w:p>
      <w:r>
        <w:rPr>
          <w:color w:val="333333"/>
          <w:sz w:val="22"/>
        </w:rPr>
        <w:t>12 multiple-choice questions (3 points each) and 3 short-answer questions (8 points each). Closed-notes for the MCQ portion; short answers may reference the class notes.</w:t>
      </w:r>
    </w:p>
    <w:p>
      <w:r>
        <w:rPr>
          <w:b/>
          <w:color w:val="1E2761"/>
          <w:sz w:val="32"/>
        </w:rPr>
        <w:t>Part A: Multiple Choice</w:t>
      </w:r>
    </w:p>
    <w:p>
      <w:r>
        <w:rPr>
          <w:b/>
          <w:color w:val="1E2761"/>
          <w:sz w:val="26"/>
        </w:rPr>
        <w:t>Q1. Which decomposition style is observable from the start?</w:t>
      </w:r>
    </w:p>
    <w:p>
      <w:pPr>
        <w:pStyle w:val="ListBullet"/>
      </w:pPr>
      <w:r>
        <w:rPr>
          <w:color w:val="333333"/>
          <w:sz w:val="22"/>
        </w:rPr>
        <w:t>A. Bottom-up</w:t>
      </w:r>
    </w:p>
    <w:p>
      <w:pPr>
        <w:pStyle w:val="ListBullet"/>
      </w:pPr>
      <w:r>
        <w:rPr>
          <w:color w:val="333333"/>
          <w:sz w:val="22"/>
        </w:rPr>
        <w:t>B. Top-down</w:t>
      </w:r>
    </w:p>
    <w:p>
      <w:pPr>
        <w:pStyle w:val="ListBullet"/>
      </w:pPr>
      <w:r>
        <w:rPr>
          <w:color w:val="333333"/>
          <w:sz w:val="22"/>
        </w:rPr>
        <w:t>C. Random</w:t>
      </w:r>
    </w:p>
    <w:p>
      <w:pPr>
        <w:pStyle w:val="ListBullet"/>
      </w:pPr>
      <w:r>
        <w:rPr>
          <w:color w:val="333333"/>
          <w:sz w:val="22"/>
        </w:rPr>
        <w:t>D. Lazy</w:t>
      </w:r>
    </w:p>
    <w:p>
      <w:r>
        <w:rPr>
          <w:b/>
          <w:color w:val="1E2761"/>
          <w:sz w:val="26"/>
        </w:rPr>
        <w:t>Q2. Scratchpad memory should typically be cleared:</w:t>
      </w:r>
    </w:p>
    <w:p>
      <w:pPr>
        <w:pStyle w:val="ListBullet"/>
      </w:pPr>
      <w:r>
        <w:rPr>
          <w:color w:val="333333"/>
          <w:sz w:val="22"/>
        </w:rPr>
        <w:t>A. Never</w:t>
      </w:r>
    </w:p>
    <w:p>
      <w:pPr>
        <w:pStyle w:val="ListBullet"/>
      </w:pPr>
      <w:r>
        <w:rPr>
          <w:color w:val="333333"/>
          <w:sz w:val="22"/>
        </w:rPr>
        <w:t>B. On every response</w:t>
      </w:r>
    </w:p>
    <w:p>
      <w:pPr>
        <w:pStyle w:val="ListBullet"/>
      </w:pPr>
      <w:r>
        <w:rPr>
          <w:color w:val="333333"/>
          <w:sz w:val="22"/>
        </w:rPr>
        <w:t>C. Once per day</w:t>
      </w:r>
    </w:p>
    <w:p>
      <w:pPr>
        <w:pStyle w:val="ListBullet"/>
      </w:pPr>
      <w:r>
        <w:rPr>
          <w:color w:val="333333"/>
          <w:sz w:val="22"/>
        </w:rPr>
        <w:t>D. On user request</w:t>
      </w:r>
    </w:p>
    <w:p>
      <w:r>
        <w:rPr>
          <w:b/>
          <w:color w:val="1E2761"/>
          <w:sz w:val="26"/>
        </w:rPr>
        <w:t>Q3. Agentic RAG differs from static RAG primarily in:</w:t>
      </w:r>
    </w:p>
    <w:p>
      <w:pPr>
        <w:pStyle w:val="ListBullet"/>
      </w:pPr>
      <w:r>
        <w:rPr>
          <w:color w:val="333333"/>
          <w:sz w:val="22"/>
        </w:rPr>
        <w:t>A. Using vector stores</w:t>
      </w:r>
    </w:p>
    <w:p>
      <w:pPr>
        <w:pStyle w:val="ListBullet"/>
      </w:pPr>
      <w:r>
        <w:rPr>
          <w:color w:val="333333"/>
          <w:sz w:val="22"/>
        </w:rPr>
        <w:t>B. Using more documents</w:t>
      </w:r>
    </w:p>
    <w:p>
      <w:pPr>
        <w:pStyle w:val="ListBullet"/>
      </w:pPr>
      <w:r>
        <w:rPr>
          <w:color w:val="333333"/>
          <w:sz w:val="22"/>
        </w:rPr>
        <w:t>C. Letting the agent decide when and what to retrieve</w:t>
      </w:r>
    </w:p>
    <w:p>
      <w:pPr>
        <w:pStyle w:val="ListBullet"/>
      </w:pPr>
      <w:r>
        <w:rPr>
          <w:color w:val="333333"/>
          <w:sz w:val="22"/>
        </w:rPr>
        <w:t>D. Using larger models</w:t>
      </w:r>
    </w:p>
    <w:p>
      <w:r>
        <w:rPr>
          <w:b/>
          <w:color w:val="1E2761"/>
          <w:sz w:val="26"/>
        </w:rPr>
        <w:t>Q4. Which game-theoretic setting describes agents with private rewards?</w:t>
      </w:r>
    </w:p>
    <w:p>
      <w:pPr>
        <w:pStyle w:val="ListBullet"/>
      </w:pPr>
      <w:r>
        <w:rPr>
          <w:color w:val="333333"/>
          <w:sz w:val="22"/>
        </w:rPr>
        <w:t>A. Cooperative</w:t>
      </w:r>
    </w:p>
    <w:p>
      <w:pPr>
        <w:pStyle w:val="ListBullet"/>
      </w:pPr>
      <w:r>
        <w:rPr>
          <w:color w:val="333333"/>
          <w:sz w:val="22"/>
        </w:rPr>
        <w:t>B. Mixed-motive</w:t>
      </w:r>
    </w:p>
    <w:p>
      <w:pPr>
        <w:pStyle w:val="ListBullet"/>
      </w:pPr>
      <w:r>
        <w:rPr>
          <w:color w:val="333333"/>
          <w:sz w:val="22"/>
        </w:rPr>
        <w:t>C. Competitive</w:t>
      </w:r>
    </w:p>
    <w:p>
      <w:pPr>
        <w:pStyle w:val="ListBullet"/>
      </w:pPr>
      <w:r>
        <w:rPr>
          <w:color w:val="333333"/>
          <w:sz w:val="22"/>
        </w:rPr>
        <w:t>D. None of the above</w:t>
      </w:r>
    </w:p>
    <w:p>
      <w:r>
        <w:rPr>
          <w:b/>
          <w:color w:val="1E2761"/>
          <w:sz w:val="26"/>
        </w:rPr>
        <w:t>Q5. Which is the standard reason to track P95 latency separately from P50?</w:t>
      </w:r>
    </w:p>
    <w:p>
      <w:pPr>
        <w:pStyle w:val="ListBullet"/>
      </w:pPr>
      <w:r>
        <w:rPr>
          <w:color w:val="333333"/>
          <w:sz w:val="22"/>
        </w:rPr>
        <w:t>A. P95 is required by law</w:t>
      </w:r>
    </w:p>
    <w:p>
      <w:pPr>
        <w:pStyle w:val="ListBullet"/>
      </w:pPr>
      <w:r>
        <w:rPr>
          <w:color w:val="333333"/>
          <w:sz w:val="22"/>
        </w:rPr>
        <w:t>B. Tail latencies determine user-perceived performance</w:t>
      </w:r>
    </w:p>
    <w:p>
      <w:pPr>
        <w:pStyle w:val="ListBullet"/>
      </w:pPr>
      <w:r>
        <w:rPr>
          <w:color w:val="333333"/>
          <w:sz w:val="22"/>
        </w:rPr>
        <w:t>C. P50 includes warmup</w:t>
      </w:r>
    </w:p>
    <w:p>
      <w:pPr>
        <w:pStyle w:val="ListBullet"/>
      </w:pPr>
      <w:r>
        <w:rPr>
          <w:color w:val="333333"/>
          <w:sz w:val="22"/>
        </w:rPr>
        <w:t>D. They are the same</w:t>
      </w:r>
    </w:p>
    <w:p>
      <w:r>
        <w:rPr>
          <w:b/>
          <w:color w:val="1E2761"/>
          <w:sz w:val="26"/>
        </w:rPr>
        <w:t>Q6. Which agent acts as the verifier in a planner-worker-critic structure?</w:t>
      </w:r>
    </w:p>
    <w:p>
      <w:pPr>
        <w:pStyle w:val="ListBullet"/>
      </w:pPr>
      <w:r>
        <w:rPr>
          <w:color w:val="333333"/>
          <w:sz w:val="22"/>
        </w:rPr>
        <w:t>A. Planner</w:t>
      </w:r>
    </w:p>
    <w:p>
      <w:pPr>
        <w:pStyle w:val="ListBullet"/>
      </w:pPr>
      <w:r>
        <w:rPr>
          <w:color w:val="333333"/>
          <w:sz w:val="22"/>
        </w:rPr>
        <w:t>B. Worker</w:t>
      </w:r>
    </w:p>
    <w:p>
      <w:pPr>
        <w:pStyle w:val="ListBullet"/>
      </w:pPr>
      <w:r>
        <w:rPr>
          <w:color w:val="333333"/>
          <w:sz w:val="22"/>
        </w:rPr>
        <w:t>C. Critic</w:t>
      </w:r>
    </w:p>
    <w:p>
      <w:pPr>
        <w:pStyle w:val="ListBullet"/>
      </w:pPr>
      <w:r>
        <w:rPr>
          <w:color w:val="333333"/>
          <w:sz w:val="22"/>
        </w:rPr>
        <w:t>D. Router</w:t>
      </w:r>
    </w:p>
    <w:p>
      <w:r>
        <w:rPr>
          <w:b/>
          <w:color w:val="1E2761"/>
          <w:sz w:val="26"/>
        </w:rPr>
        <w:t>Q7. Semantic memory is typically backed by:</w:t>
      </w:r>
    </w:p>
    <w:p>
      <w:pPr>
        <w:pStyle w:val="ListBullet"/>
      </w:pPr>
      <w:r>
        <w:rPr>
          <w:color w:val="333333"/>
          <w:sz w:val="22"/>
        </w:rPr>
        <w:t>A. A relational table</w:t>
      </w:r>
    </w:p>
    <w:p>
      <w:pPr>
        <w:pStyle w:val="ListBullet"/>
      </w:pPr>
      <w:r>
        <w:rPr>
          <w:color w:val="333333"/>
          <w:sz w:val="22"/>
        </w:rPr>
        <w:t>B. A queue</w:t>
      </w:r>
    </w:p>
    <w:p>
      <w:pPr>
        <w:pStyle w:val="ListBullet"/>
      </w:pPr>
      <w:r>
        <w:rPr>
          <w:color w:val="333333"/>
          <w:sz w:val="22"/>
        </w:rPr>
        <w:t>C. A vector store with embeddings</w:t>
      </w:r>
    </w:p>
    <w:p>
      <w:pPr>
        <w:pStyle w:val="ListBullet"/>
      </w:pPr>
      <w:r>
        <w:rPr>
          <w:color w:val="333333"/>
          <w:sz w:val="22"/>
        </w:rPr>
        <w:t>D. A flat text file</w:t>
      </w:r>
    </w:p>
    <w:p>
      <w:r>
        <w:rPr>
          <w:b/>
          <w:color w:val="1E2761"/>
          <w:sz w:val="26"/>
        </w:rPr>
        <w:t>Q8. Which evaluation axis specifically catches jailbreak vulnerabilities?</w:t>
      </w:r>
    </w:p>
    <w:p>
      <w:pPr>
        <w:pStyle w:val="ListBullet"/>
      </w:pPr>
      <w:r>
        <w:rPr>
          <w:color w:val="333333"/>
          <w:sz w:val="22"/>
        </w:rPr>
        <w:t>A. Quality</w:t>
      </w:r>
    </w:p>
    <w:p>
      <w:pPr>
        <w:pStyle w:val="ListBullet"/>
      </w:pPr>
      <w:r>
        <w:rPr>
          <w:color w:val="333333"/>
          <w:sz w:val="22"/>
        </w:rPr>
        <w:t>B. Cost</w:t>
      </w:r>
    </w:p>
    <w:p>
      <w:pPr>
        <w:pStyle w:val="ListBullet"/>
      </w:pPr>
      <w:r>
        <w:rPr>
          <w:color w:val="333333"/>
          <w:sz w:val="22"/>
        </w:rPr>
        <w:t>C. Latency</w:t>
      </w:r>
    </w:p>
    <w:p>
      <w:pPr>
        <w:pStyle w:val="ListBullet"/>
      </w:pPr>
      <w:r>
        <w:rPr>
          <w:color w:val="333333"/>
          <w:sz w:val="22"/>
        </w:rPr>
        <w:t>D. Safety</w:t>
      </w:r>
    </w:p>
    <w:p>
      <w:r>
        <w:rPr>
          <w:b/>
          <w:color w:val="1E2761"/>
          <w:sz w:val="26"/>
        </w:rPr>
        <w:t>Q9. In Google ADK, the message bus enables:</w:t>
      </w:r>
    </w:p>
    <w:p>
      <w:pPr>
        <w:pStyle w:val="ListBullet"/>
      </w:pPr>
      <w:r>
        <w:rPr>
          <w:color w:val="333333"/>
          <w:sz w:val="22"/>
        </w:rPr>
        <w:t>A. Persistent storage</w:t>
      </w:r>
    </w:p>
    <w:p>
      <w:pPr>
        <w:pStyle w:val="ListBullet"/>
      </w:pPr>
      <w:r>
        <w:rPr>
          <w:color w:val="333333"/>
          <w:sz w:val="22"/>
        </w:rPr>
        <w:t>B. Inter-agent communication and turn coordination</w:t>
      </w:r>
    </w:p>
    <w:p>
      <w:pPr>
        <w:pStyle w:val="ListBullet"/>
      </w:pPr>
      <w:r>
        <w:rPr>
          <w:color w:val="333333"/>
          <w:sz w:val="22"/>
        </w:rPr>
        <w:t>C. GPU scheduling</w:t>
      </w:r>
    </w:p>
    <w:p>
      <w:pPr>
        <w:pStyle w:val="ListBullet"/>
      </w:pPr>
      <w:r>
        <w:rPr>
          <w:color w:val="333333"/>
          <w:sz w:val="22"/>
        </w:rPr>
        <w:t>D. Token counting</w:t>
      </w:r>
    </w:p>
    <w:p>
      <w:r>
        <w:rPr>
          <w:b/>
          <w:color w:val="1E2761"/>
          <w:sz w:val="26"/>
        </w:rPr>
        <w:t>Q10. Which is a typical advantage of LangGraph state schemas?</w:t>
      </w:r>
    </w:p>
    <w:p>
      <w:pPr>
        <w:pStyle w:val="ListBullet"/>
      </w:pPr>
      <w:r>
        <w:rPr>
          <w:color w:val="333333"/>
          <w:sz w:val="22"/>
        </w:rPr>
        <w:t>A. Higher throughput</w:t>
      </w:r>
    </w:p>
    <w:p>
      <w:pPr>
        <w:pStyle w:val="ListBullet"/>
      </w:pPr>
      <w:r>
        <w:rPr>
          <w:color w:val="333333"/>
          <w:sz w:val="22"/>
        </w:rPr>
        <w:t>B. Type-safe state transitions and resumability</w:t>
      </w:r>
    </w:p>
    <w:p>
      <w:pPr>
        <w:pStyle w:val="ListBullet"/>
      </w:pPr>
      <w:r>
        <w:rPr>
          <w:color w:val="333333"/>
          <w:sz w:val="22"/>
        </w:rPr>
        <w:t>C. Free GPU access</w:t>
      </w:r>
    </w:p>
    <w:p>
      <w:pPr>
        <w:pStyle w:val="ListBullet"/>
      </w:pPr>
      <w:r>
        <w:rPr>
          <w:color w:val="333333"/>
          <w:sz w:val="22"/>
        </w:rPr>
        <w:t>D. Lower token usage</w:t>
      </w:r>
    </w:p>
    <w:p>
      <w:r>
        <w:rPr>
          <w:b/>
          <w:color w:val="1E2761"/>
          <w:sz w:val="26"/>
        </w:rPr>
        <w:t>Q11. A 'mixed-motive' agent system requires:</w:t>
      </w:r>
    </w:p>
    <w:p>
      <w:pPr>
        <w:pStyle w:val="ListBullet"/>
      </w:pPr>
      <w:r>
        <w:rPr>
          <w:color w:val="333333"/>
          <w:sz w:val="22"/>
        </w:rPr>
        <w:t>A. A single shared reward</w:t>
      </w:r>
    </w:p>
    <w:p>
      <w:pPr>
        <w:pStyle w:val="ListBullet"/>
      </w:pPr>
      <w:r>
        <w:rPr>
          <w:color w:val="333333"/>
          <w:sz w:val="22"/>
        </w:rPr>
        <w:t>B. Explicit protocol design around incentive structures</w:t>
      </w:r>
    </w:p>
    <w:p>
      <w:pPr>
        <w:pStyle w:val="ListBullet"/>
      </w:pPr>
      <w:r>
        <w:rPr>
          <w:color w:val="333333"/>
          <w:sz w:val="22"/>
        </w:rPr>
        <w:t>C. Banning private rewards</w:t>
      </w:r>
    </w:p>
    <w:p>
      <w:pPr>
        <w:pStyle w:val="ListBullet"/>
      </w:pPr>
      <w:r>
        <w:rPr>
          <w:color w:val="333333"/>
          <w:sz w:val="22"/>
        </w:rPr>
        <w:t>D. Equal token budgets</w:t>
      </w:r>
    </w:p>
    <w:p>
      <w:r>
        <w:rPr>
          <w:b/>
          <w:color w:val="1E2761"/>
          <w:sz w:val="26"/>
        </w:rPr>
        <w:t>Q12. Production evaluation should run:</w:t>
      </w:r>
    </w:p>
    <w:p>
      <w:pPr>
        <w:pStyle w:val="ListBullet"/>
      </w:pPr>
      <w:r>
        <w:rPr>
          <w:color w:val="333333"/>
          <w:sz w:val="22"/>
        </w:rPr>
        <w:t>A. Once at launch</w:t>
      </w:r>
    </w:p>
    <w:p>
      <w:pPr>
        <w:pStyle w:val="ListBullet"/>
      </w:pPr>
      <w:r>
        <w:rPr>
          <w:color w:val="333333"/>
          <w:sz w:val="22"/>
        </w:rPr>
        <w:t>B. On every release plus continuous monitoring</w:t>
      </w:r>
    </w:p>
    <w:p>
      <w:pPr>
        <w:pStyle w:val="ListBullet"/>
      </w:pPr>
      <w:r>
        <w:rPr>
          <w:color w:val="333333"/>
          <w:sz w:val="22"/>
        </w:rPr>
        <w:t>C. Only when bugs reported</w:t>
      </w:r>
    </w:p>
    <w:p>
      <w:pPr>
        <w:pStyle w:val="ListBullet"/>
      </w:pPr>
      <w:r>
        <w:rPr>
          <w:color w:val="333333"/>
          <w:sz w:val="22"/>
        </w:rPr>
        <w:t>D. Annually</w:t>
      </w:r>
    </w:p>
    <w:p>
      <w:r>
        <w:rPr>
          <w:b/>
          <w:color w:val="1E2761"/>
          <w:sz w:val="32"/>
        </w:rPr>
        <w:t>Part B: Short Answer</w:t>
      </w:r>
    </w:p>
    <w:p>
      <w:r>
        <w:rPr>
          <w:b/>
          <w:color w:val="1E2761"/>
          <w:sz w:val="26"/>
        </w:rPr>
        <w:t>S1. Differentiate scratchpad, session, and semantic memory using a customer-service example.</w:t>
      </w:r>
    </w:p>
    <w:p>
      <w:r>
        <w:rPr>
          <w:color w:val="333333"/>
          <w:sz w:val="22"/>
        </w:rPr>
        <w:t>(Write 3 to 6 sentences in the space below.)</w:t>
      </w:r>
    </w:p>
    <w:p>
      <w:r>
        <w:rPr>
          <w:b/>
          <w:color w:val="1E2761"/>
          <w:sz w:val="26"/>
        </w:rPr>
        <w:t>S2. Sketch a planner-worker-critic flow for SEC filing summarization.</w:t>
      </w:r>
    </w:p>
    <w:p>
      <w:r>
        <w:rPr>
          <w:color w:val="333333"/>
          <w:sz w:val="22"/>
        </w:rPr>
        <w:t>(Write 3 to 6 sentences in the space below.)</w:t>
      </w:r>
    </w:p>
    <w:p>
      <w:r>
        <w:rPr>
          <w:b/>
          <w:color w:val="1E2761"/>
          <w:sz w:val="26"/>
        </w:rPr>
        <w:t>S3. Why does collapsing all three memory stores into one fail in production?</w:t>
      </w:r>
    </w:p>
    <w:p>
      <w:r>
        <w:rPr>
          <w:color w:val="333333"/>
          <w:sz w:val="22"/>
        </w:rPr>
        <w:t>(Write 3 to 6 sentences in the space below.)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