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| Lab B</w:t>
      </w:r>
    </w:p>
    <w:p>
      <w:r>
        <w:rPr>
          <w:i/>
          <w:color w:val="333333"/>
          <w:sz w:val="28"/>
        </w:rPr>
        <w:t>End-to-end simple RAG walkthrough</w:t>
      </w:r>
    </w:p>
    <w:p>
      <w:r>
        <w:rPr>
          <w:i/>
          <w:color w:val="333333"/>
          <w:sz w:val="22"/>
        </w:rPr>
        <w:t>Bootcamp week: Introduction to Language Models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50-line RAG over a 200-document corpus with FAISS and a small embedder. Generate answers and measure baseline recall.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cluster session, corpus shipped with the lab.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Load the corpus and split into 500-token chunks.</w:t>
      </w:r>
    </w:p>
    <w:p>
      <w:pPr>
        <w:pStyle w:val="ListNumber"/>
      </w:pPr>
      <w:r>
        <w:rPr>
          <w:color w:val="333333"/>
          <w:sz w:val="22"/>
        </w:rPr>
        <w:t>Embed with bge-small and index in FAISS.</w:t>
      </w:r>
    </w:p>
    <w:p>
      <w:pPr>
        <w:pStyle w:val="ListNumber"/>
      </w:pPr>
      <w:r>
        <w:rPr>
          <w:color w:val="333333"/>
          <w:sz w:val="22"/>
        </w:rPr>
        <w:t>Implement retrieve(query, k=8) and generate(query, context).</w:t>
      </w:r>
    </w:p>
    <w:p>
      <w:pPr>
        <w:pStyle w:val="ListNumber"/>
      </w:pPr>
      <w:r>
        <w:rPr>
          <w:color w:val="333333"/>
          <w:sz w:val="22"/>
        </w:rPr>
        <w:t>Run 20 sample queries and record recall@8 and answer quality.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Working notebook plus a short note on where the baseline fails.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