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| Lab B</w:t>
      </w:r>
    </w:p>
    <w:p>
      <w:r>
        <w:rPr>
          <w:i/>
          <w:color w:val="333333"/>
          <w:sz w:val="28"/>
        </w:rPr>
        <w:t>DSPy basics and MIPRO optimization</w:t>
      </w:r>
    </w:p>
    <w:p>
      <w:r>
        <w:rPr>
          <w:i/>
          <w:color w:val="333333"/>
          <w:sz w:val="22"/>
        </w:rPr>
        <w:t>Bootcamp week: Prompts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Express the same task in DSPy. Optimize with COPRO and MIPRO. Compare to the metaprompted baseline.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DSPy installed, same eval set.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a Signature for the task.</w:t>
      </w:r>
    </w:p>
    <w:p>
      <w:pPr>
        <w:pStyle w:val="ListNumber"/>
      </w:pPr>
      <w:r>
        <w:rPr>
          <w:color w:val="333333"/>
          <w:sz w:val="22"/>
        </w:rPr>
        <w:t>Build a ChainOfThought module.</w:t>
      </w:r>
    </w:p>
    <w:p>
      <w:pPr>
        <w:pStyle w:val="ListNumber"/>
      </w:pPr>
      <w:r>
        <w:rPr>
          <w:color w:val="333333"/>
          <w:sz w:val="22"/>
        </w:rPr>
        <w:t>Optimize with COPRO and record the result.</w:t>
      </w:r>
    </w:p>
    <w:p>
      <w:pPr>
        <w:pStyle w:val="ListNumber"/>
      </w:pPr>
      <w:r>
        <w:rPr>
          <w:color w:val="333333"/>
          <w:sz w:val="22"/>
        </w:rPr>
        <w:t>Optimize with MIPRO and record the result.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Comparison table covering all four prompts.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