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Research Paper Reading Guide</w:t>
      </w:r>
    </w:p>
    <w:p>
      <w:r>
        <w:rPr>
          <w:i/>
          <w:color w:val="333333"/>
          <w:sz w:val="28"/>
        </w:rPr>
        <w:t>Retrieval Funnel</w:t>
      </w:r>
    </w:p>
    <w:p>
      <w:r>
        <w:rPr>
          <w:i/>
          <w:color w:val="333333"/>
          <w:sz w:val="22"/>
        </w:rPr>
        <w:t>Read before Saturday's main session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Read in the order presented. The first paper establishes the foundational concept; subsequent papers add depth or contrast.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ColBERT: Efficient and Effective Passage Search via Contextualized Late Interaction</w:t>
      </w:r>
    </w:p>
    <w:p>
      <w:r>
        <w:rPr>
          <w:color w:val="333333"/>
          <w:sz w:val="22"/>
        </w:rPr>
        <w:t>Khattab and Zaharia, 2020 (arXiv:2004.12832).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Matryoshka Representation Learning</w:t>
      </w:r>
    </w:p>
    <w:p>
      <w:r>
        <w:rPr>
          <w:color w:val="333333"/>
          <w:sz w:val="22"/>
        </w:rPr>
        <w:t>Kusupati et al., 2022 (arXiv:2205.13147).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SPLADE: Sparse Lexical and Expansion Model for First Stage Ranking</w:t>
      </w:r>
    </w:p>
    <w:p>
      <w:r>
        <w:rPr>
          <w:color w:val="333333"/>
          <w:sz w:val="22"/>
        </w:rPr>
        <w:t>Formal et al., 2021 (arXiv:2107.05720).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of these papers will still be relevant in 5 years? Which will not?</w:t>
      </w:r>
    </w:p>
    <w:p>
      <w:pPr>
        <w:pStyle w:val="ListBullet"/>
      </w:pPr>
      <w:r>
        <w:rPr>
          <w:color w:val="333333"/>
          <w:sz w:val="22"/>
        </w:rPr>
        <w:t>Pick one experimental setup choice the authors made. Suggest a better alternative.</w:t>
      </w:r>
    </w:p>
    <w:p>
      <w:pPr>
        <w:pStyle w:val="ListBullet"/>
      </w:pPr>
      <w:r>
        <w:rPr>
          <w:color w:val="333333"/>
          <w:sz w:val="22"/>
        </w:rPr>
        <w:t>What is the most expensive part of reproducing these results?</w:t>
      </w:r>
    </w:p>
    <w:p>
      <w:pPr>
        <w:pStyle w:val="ListBullet"/>
      </w:pPr>
      <w:r>
        <w:rPr>
          <w:color w:val="333333"/>
          <w:sz w:val="22"/>
        </w:rPr>
        <w:t>Connect the methods to a problem your team is solving in this week's project.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leads a 15-minute walkthrough of one paper, followed by 20 minutes of group discussion. Strong opinions welcome, evidence required.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Friday EOD.</w:t>
      </w:r>
    </w:p>
    <w:p>
      <w:pPr>
        <w:pStyle w:val="ListBullet"/>
      </w:pPr>
      <w:r>
        <w:rPr>
          <w:color w:val="333333"/>
          <w:sz w:val="22"/>
        </w:rPr>
        <w:t>Reflections feed into the Saturday discussion and the Tuesday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