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Quiz — Answer Key</w:t>
      </w:r>
    </w:p>
    <w:p>
      <w:r>
        <w:rPr>
          <w:i/>
          <w:color w:val="333333"/>
          <w:sz w:val="28"/>
        </w:rPr>
        <w:t>Towards Enterprise RAG</w:t>
      </w:r>
    </w:p>
    <w:p>
      <w:r>
        <w:rPr>
          <w:i/>
          <w:color w:val="333333"/>
          <w:sz w:val="22"/>
        </w:rPr>
        <w:t>Tuesday 8:30 to 10:00 AM PST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Derivative artifacts (factoids, QA pairs) help retrieval by:</w:t>
      </w:r>
    </w:p>
    <w:p>
      <w:pPr>
        <w:pStyle w:val="ListBullet"/>
      </w:pPr>
      <w:r>
        <w:rPr>
          <w:color w:val="333333"/>
          <w:sz w:val="22"/>
        </w:rPr>
        <w:t>A. Making the corpus smaller</w:t>
      </w:r>
    </w:p>
    <w:p>
      <w:pPr>
        <w:pStyle w:val="ListBullet"/>
      </w:pPr>
      <w:r>
        <w:rPr>
          <w:color w:val="333333"/>
          <w:sz w:val="22"/>
        </w:rPr>
        <w:t>B. Adding alternative formulations matching real queries   [correct]</w:t>
      </w:r>
    </w:p>
    <w:p>
      <w:pPr>
        <w:pStyle w:val="ListBullet"/>
      </w:pPr>
      <w:r>
        <w:rPr>
          <w:color w:val="333333"/>
          <w:sz w:val="22"/>
        </w:rPr>
        <w:t>C. Quantizing the index</w:t>
      </w:r>
    </w:p>
    <w:p>
      <w:pPr>
        <w:pStyle w:val="ListBullet"/>
      </w:pPr>
      <w:r>
        <w:rPr>
          <w:color w:val="333333"/>
          <w:sz w:val="22"/>
        </w:rPr>
        <w:t>D. Removing noise</w:t>
      </w:r>
    </w:p>
    <w:p>
      <w:r>
        <w:rPr>
          <w:color w:val="333333"/>
          <w:sz w:val="22"/>
        </w:rPr>
        <w:t>Explanation: Alternative phrasings improve match rates.</w:t>
      </w:r>
    </w:p>
    <w:p>
      <w:r>
        <w:rPr>
          <w:b/>
          <w:color w:val="1E2761"/>
          <w:sz w:val="26"/>
        </w:rPr>
        <w:t>Q2. HyDE generates:</w:t>
      </w:r>
    </w:p>
    <w:p>
      <w:pPr>
        <w:pStyle w:val="ListBullet"/>
      </w:pPr>
      <w:r>
        <w:rPr>
          <w:color w:val="333333"/>
          <w:sz w:val="22"/>
        </w:rPr>
        <w:t>A. A new query word</w:t>
      </w:r>
    </w:p>
    <w:p>
      <w:pPr>
        <w:pStyle w:val="ListBullet"/>
      </w:pPr>
      <w:r>
        <w:rPr>
          <w:color w:val="333333"/>
          <w:sz w:val="22"/>
        </w:rPr>
        <w:t>B. A hypothetical answer to embed and retrieve against   [correct]</w:t>
      </w:r>
    </w:p>
    <w:p>
      <w:pPr>
        <w:pStyle w:val="ListBullet"/>
      </w:pPr>
      <w:r>
        <w:rPr>
          <w:color w:val="333333"/>
          <w:sz w:val="22"/>
        </w:rPr>
        <w:t>C. A reward model</w:t>
      </w:r>
    </w:p>
    <w:p>
      <w:pPr>
        <w:pStyle w:val="ListBullet"/>
      </w:pPr>
      <w:r>
        <w:rPr>
          <w:color w:val="333333"/>
          <w:sz w:val="22"/>
        </w:rPr>
        <w:t>D. A graph</w:t>
      </w:r>
    </w:p>
    <w:p>
      <w:r>
        <w:rPr>
          <w:color w:val="333333"/>
          <w:sz w:val="22"/>
        </w:rPr>
        <w:t>Explanation: Hypothesis-then-retrieve.</w:t>
      </w:r>
    </w:p>
    <w:p>
      <w:r>
        <w:rPr>
          <w:b/>
          <w:color w:val="1E2761"/>
          <w:sz w:val="26"/>
        </w:rPr>
        <w:t>Q3. Multi-hop decomposition emits:</w:t>
      </w:r>
    </w:p>
    <w:p>
      <w:pPr>
        <w:pStyle w:val="ListBullet"/>
      </w:pPr>
      <w:r>
        <w:rPr>
          <w:color w:val="333333"/>
          <w:sz w:val="22"/>
        </w:rPr>
        <w:t>A. One mega-query</w:t>
      </w:r>
    </w:p>
    <w:p>
      <w:pPr>
        <w:pStyle w:val="ListBullet"/>
      </w:pPr>
      <w:r>
        <w:rPr>
          <w:color w:val="333333"/>
          <w:sz w:val="22"/>
        </w:rPr>
        <w:t>B. Sub-queries the planner runs sequentially   [correct]</w:t>
      </w:r>
    </w:p>
    <w:p>
      <w:pPr>
        <w:pStyle w:val="ListBullet"/>
      </w:pPr>
      <w:r>
        <w:rPr>
          <w:color w:val="333333"/>
          <w:sz w:val="22"/>
        </w:rPr>
        <w:t>C. Random queries</w:t>
      </w:r>
    </w:p>
    <w:p>
      <w:pPr>
        <w:pStyle w:val="ListBullet"/>
      </w:pPr>
      <w:r>
        <w:rPr>
          <w:color w:val="333333"/>
          <w:sz w:val="22"/>
        </w:rPr>
        <w:t>D. Image queries</w:t>
      </w:r>
    </w:p>
    <w:p>
      <w:r>
        <w:rPr>
          <w:color w:val="333333"/>
          <w:sz w:val="22"/>
        </w:rPr>
        <w:t>Explanation: Sub-queries that compose.</w:t>
      </w:r>
    </w:p>
    <w:p>
      <w:r>
        <w:rPr>
          <w:b/>
          <w:color w:val="1E2761"/>
          <w:sz w:val="26"/>
        </w:rPr>
        <w:t>Q4. Adaptive decomposition is best when:</w:t>
      </w:r>
    </w:p>
    <w:p>
      <w:pPr>
        <w:pStyle w:val="ListBullet"/>
      </w:pPr>
      <w:r>
        <w:rPr>
          <w:color w:val="333333"/>
          <w:sz w:val="22"/>
        </w:rPr>
        <w:t>A. Path is fully known up front</w:t>
      </w:r>
    </w:p>
    <w:p>
      <w:pPr>
        <w:pStyle w:val="ListBullet"/>
      </w:pPr>
      <w:r>
        <w:rPr>
          <w:color w:val="333333"/>
          <w:sz w:val="22"/>
        </w:rPr>
        <w:t>B. Each sub-query depends on prior results   [correct]</w:t>
      </w:r>
    </w:p>
    <w:p>
      <w:pPr>
        <w:pStyle w:val="ListBullet"/>
      </w:pPr>
      <w:r>
        <w:rPr>
          <w:color w:val="333333"/>
          <w:sz w:val="22"/>
        </w:rPr>
        <w:t>C. All queries are identical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color w:val="333333"/>
          <w:sz w:val="22"/>
        </w:rPr>
        <w:t>Explanation: Adaptive when path is unpredictable.</w:t>
      </w:r>
    </w:p>
    <w:p>
      <w:r>
        <w:rPr>
          <w:b/>
          <w:color w:val="1E2761"/>
          <w:sz w:val="26"/>
        </w:rPr>
        <w:t>Q5. Semantic cache hit rates in production typically run:</w:t>
      </w:r>
    </w:p>
    <w:p>
      <w:pPr>
        <w:pStyle w:val="ListBullet"/>
      </w:pPr>
      <w:r>
        <w:rPr>
          <w:color w:val="333333"/>
          <w:sz w:val="22"/>
        </w:rPr>
        <w:t>A. 0%</w:t>
      </w:r>
    </w:p>
    <w:p>
      <w:pPr>
        <w:pStyle w:val="ListBullet"/>
      </w:pPr>
      <w:r>
        <w:rPr>
          <w:color w:val="333333"/>
          <w:sz w:val="22"/>
        </w:rPr>
        <w:t>B. 20% to 40%   [correct]</w:t>
      </w:r>
    </w:p>
    <w:p>
      <w:pPr>
        <w:pStyle w:val="ListBullet"/>
      </w:pPr>
      <w:r>
        <w:rPr>
          <w:color w:val="333333"/>
          <w:sz w:val="22"/>
        </w:rPr>
        <w:t>C. 100%</w:t>
      </w:r>
    </w:p>
    <w:p>
      <w:pPr>
        <w:pStyle w:val="ListBullet"/>
      </w:pPr>
      <w:r>
        <w:rPr>
          <w:color w:val="333333"/>
          <w:sz w:val="22"/>
        </w:rPr>
        <w:t>D. Negative</w:t>
      </w:r>
    </w:p>
    <w:p>
      <w:r>
        <w:rPr>
          <w:color w:val="333333"/>
          <w:sz w:val="22"/>
        </w:rPr>
        <w:t>Explanation: 20-40% on most workloads.</w:t>
      </w:r>
    </w:p>
    <w:p>
      <w:r>
        <w:rPr>
          <w:b/>
          <w:color w:val="1E2761"/>
          <w:sz w:val="26"/>
        </w:rPr>
        <w:t>Q6. Hard negative mining trains the embedder to:</w:t>
      </w:r>
    </w:p>
    <w:p>
      <w:pPr>
        <w:pStyle w:val="ListBullet"/>
      </w:pPr>
      <w:r>
        <w:rPr>
          <w:color w:val="333333"/>
          <w:sz w:val="22"/>
        </w:rPr>
        <w:t>A. Ignore negatives</w:t>
      </w:r>
    </w:p>
    <w:p>
      <w:pPr>
        <w:pStyle w:val="ListBullet"/>
      </w:pPr>
      <w:r>
        <w:rPr>
          <w:color w:val="333333"/>
          <w:sz w:val="22"/>
        </w:rPr>
        <w:t>B. Push apart positives and similar-but-wrong documents   [correct]</w:t>
      </w:r>
    </w:p>
    <w:p>
      <w:pPr>
        <w:pStyle w:val="ListBullet"/>
      </w:pPr>
      <w:r>
        <w:rPr>
          <w:color w:val="333333"/>
          <w:sz w:val="22"/>
        </w:rPr>
        <w:t>C. Use only random negatives</w:t>
      </w:r>
    </w:p>
    <w:p>
      <w:pPr>
        <w:pStyle w:val="ListBullet"/>
      </w:pPr>
      <w:r>
        <w:rPr>
          <w:color w:val="333333"/>
          <w:sz w:val="22"/>
        </w:rPr>
        <w:t>D. Skip training</w:t>
      </w:r>
    </w:p>
    <w:p>
      <w:r>
        <w:rPr>
          <w:color w:val="333333"/>
          <w:sz w:val="22"/>
        </w:rPr>
        <w:t>Explanation: Hard negatives are the highest-signal training data.</w:t>
      </w:r>
    </w:p>
    <w:p>
      <w:r>
        <w:rPr>
          <w:b/>
          <w:color w:val="1E2761"/>
          <w:sz w:val="26"/>
        </w:rPr>
        <w:t>Q7. Embedding fine-tuning cadence at enterprise scale is typically:</w:t>
      </w:r>
    </w:p>
    <w:p>
      <w:pPr>
        <w:pStyle w:val="ListBullet"/>
      </w:pPr>
      <w:r>
        <w:rPr>
          <w:color w:val="333333"/>
          <w:sz w:val="22"/>
        </w:rPr>
        <w:t>A. Daily</w:t>
      </w:r>
    </w:p>
    <w:p>
      <w:pPr>
        <w:pStyle w:val="ListBullet"/>
      </w:pPr>
      <w:r>
        <w:rPr>
          <w:color w:val="333333"/>
          <w:sz w:val="22"/>
        </w:rPr>
        <w:t>B. Quarterly   [correct]</w:t>
      </w:r>
    </w:p>
    <w:p>
      <w:pPr>
        <w:pStyle w:val="ListBullet"/>
      </w:pPr>
      <w:r>
        <w:rPr>
          <w:color w:val="333333"/>
          <w:sz w:val="22"/>
        </w:rPr>
        <w:t>C. Never</w:t>
      </w:r>
    </w:p>
    <w:p>
      <w:pPr>
        <w:pStyle w:val="ListBullet"/>
      </w:pPr>
      <w:r>
        <w:rPr>
          <w:color w:val="333333"/>
          <w:sz w:val="22"/>
        </w:rPr>
        <w:t>D. Decadal</w:t>
      </w:r>
    </w:p>
    <w:p>
      <w:r>
        <w:rPr>
          <w:color w:val="333333"/>
          <w:sz w:val="22"/>
        </w:rPr>
        <w:t>Explanation: Quarterly cadence matches data drift.</w:t>
      </w:r>
    </w:p>
    <w:p>
      <w:r>
        <w:rPr>
          <w:b/>
          <w:color w:val="1E2761"/>
          <w:sz w:val="26"/>
        </w:rPr>
        <w:t>Q8. Semantic cache threshold should be: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Tuned on a labeled set   [correct]</w:t>
      </w:r>
    </w:p>
    <w:p>
      <w:pPr>
        <w:pStyle w:val="ListBullet"/>
      </w:pPr>
      <w:r>
        <w:rPr>
          <w:color w:val="333333"/>
          <w:sz w:val="22"/>
        </w:rPr>
        <w:t>C. Always 0.5</w:t>
      </w:r>
    </w:p>
    <w:p>
      <w:pPr>
        <w:pStyle w:val="ListBullet"/>
      </w:pPr>
      <w:r>
        <w:rPr>
          <w:color w:val="333333"/>
          <w:sz w:val="22"/>
        </w:rPr>
        <w:t>D. Always 1.0</w:t>
      </w:r>
    </w:p>
    <w:p>
      <w:r>
        <w:rPr>
          <w:color w:val="333333"/>
          <w:sz w:val="22"/>
        </w:rPr>
        <w:t>Explanation: Threshold needs tuning.</w:t>
      </w:r>
    </w:p>
    <w:p>
      <w:r>
        <w:rPr>
          <w:b/>
          <w:color w:val="1E2761"/>
          <w:sz w:val="26"/>
        </w:rPr>
        <w:t>Q9. HyDE adds what cost?</w:t>
      </w:r>
    </w:p>
    <w:p>
      <w:pPr>
        <w:pStyle w:val="ListBullet"/>
      </w:pPr>
      <w:r>
        <w:rPr>
          <w:color w:val="333333"/>
          <w:sz w:val="22"/>
        </w:rPr>
        <w:t>A. None</w:t>
      </w:r>
    </w:p>
    <w:p>
      <w:pPr>
        <w:pStyle w:val="ListBullet"/>
      </w:pPr>
      <w:r>
        <w:rPr>
          <w:color w:val="333333"/>
          <w:sz w:val="22"/>
        </w:rPr>
        <w:t>B. One extra LLM call per query   [correct]</w:t>
      </w:r>
    </w:p>
    <w:p>
      <w:pPr>
        <w:pStyle w:val="ListBullet"/>
      </w:pPr>
      <w:r>
        <w:rPr>
          <w:color w:val="333333"/>
          <w:sz w:val="22"/>
        </w:rPr>
        <w:t>C. Two extra LLM calls</w:t>
      </w:r>
    </w:p>
    <w:p>
      <w:pPr>
        <w:pStyle w:val="ListBullet"/>
      </w:pPr>
      <w:r>
        <w:rPr>
          <w:color w:val="333333"/>
          <w:sz w:val="22"/>
        </w:rPr>
        <w:t>D. GPU-only fine-tuning</w:t>
      </w:r>
    </w:p>
    <w:p>
      <w:r>
        <w:rPr>
          <w:color w:val="333333"/>
          <w:sz w:val="22"/>
        </w:rPr>
        <w:t>Explanation: One LLM call up front.</w:t>
      </w:r>
    </w:p>
    <w:p>
      <w:r>
        <w:rPr>
          <w:b/>
          <w:color w:val="1E2761"/>
          <w:sz w:val="26"/>
        </w:rPr>
        <w:t>Q10. Factoid generation cost is paid at:</w:t>
      </w:r>
    </w:p>
    <w:p>
      <w:pPr>
        <w:pStyle w:val="ListBullet"/>
      </w:pPr>
      <w:r>
        <w:rPr>
          <w:color w:val="333333"/>
          <w:sz w:val="22"/>
        </w:rPr>
        <w:t>A. Query time</w:t>
      </w:r>
    </w:p>
    <w:p>
      <w:pPr>
        <w:pStyle w:val="ListBullet"/>
      </w:pPr>
      <w:r>
        <w:rPr>
          <w:color w:val="333333"/>
          <w:sz w:val="22"/>
        </w:rPr>
        <w:t>B. Ingestion time   [correct]</w:t>
      </w:r>
    </w:p>
    <w:p>
      <w:pPr>
        <w:pStyle w:val="ListBullet"/>
      </w:pPr>
      <w:r>
        <w:rPr>
          <w:color w:val="333333"/>
          <w:sz w:val="22"/>
        </w:rPr>
        <w:t>C. Cache eviction</w:t>
      </w:r>
    </w:p>
    <w:p>
      <w:pPr>
        <w:pStyle w:val="ListBullet"/>
      </w:pPr>
      <w:r>
        <w:rPr>
          <w:color w:val="333333"/>
          <w:sz w:val="22"/>
        </w:rPr>
        <w:t>D. Reranking</w:t>
      </w:r>
    </w:p>
    <w:p>
      <w:r>
        <w:rPr>
          <w:color w:val="333333"/>
          <w:sz w:val="22"/>
        </w:rPr>
        <w:t>Explanation: One-time ingestion cost.</w:t>
      </w:r>
    </w:p>
    <w:p>
      <w:r>
        <w:rPr>
          <w:b/>
          <w:color w:val="1E2761"/>
          <w:sz w:val="26"/>
        </w:rPr>
        <w:t>Q11. Multi-hop decomposition predetermined vs adaptive: predetermined is best when:</w:t>
      </w:r>
    </w:p>
    <w:p>
      <w:pPr>
        <w:pStyle w:val="ListBullet"/>
      </w:pPr>
      <w:r>
        <w:rPr>
          <w:color w:val="333333"/>
          <w:sz w:val="22"/>
        </w:rPr>
        <w:t>A. The path is known   [correct]</w:t>
      </w:r>
    </w:p>
    <w:p>
      <w:pPr>
        <w:pStyle w:val="ListBullet"/>
      </w:pPr>
      <w:r>
        <w:rPr>
          <w:color w:val="333333"/>
          <w:sz w:val="22"/>
        </w:rPr>
        <w:t>B. The path is unpredictable</w:t>
      </w:r>
    </w:p>
    <w:p>
      <w:pPr>
        <w:pStyle w:val="ListBullet"/>
      </w:pPr>
      <w:r>
        <w:rPr>
          <w:color w:val="333333"/>
          <w:sz w:val="22"/>
        </w:rPr>
        <w:t>C. There is no path</w:t>
      </w:r>
    </w:p>
    <w:p>
      <w:pPr>
        <w:pStyle w:val="ListBullet"/>
      </w:pPr>
      <w:r>
        <w:rPr>
          <w:color w:val="333333"/>
          <w:sz w:val="22"/>
        </w:rPr>
        <w:t>D. Path is random</w:t>
      </w:r>
    </w:p>
    <w:p>
      <w:r>
        <w:rPr>
          <w:color w:val="333333"/>
          <w:sz w:val="22"/>
        </w:rPr>
        <w:t>Explanation: Predetermined fits known paths.</w:t>
      </w:r>
    </w:p>
    <w:p>
      <w:r>
        <w:rPr>
          <w:b/>
          <w:color w:val="1E2761"/>
          <w:sz w:val="26"/>
        </w:rPr>
        <w:t>Q12. Hard negative pool source typically includes:</w:t>
      </w:r>
    </w:p>
    <w:p>
      <w:pPr>
        <w:pStyle w:val="ListBullet"/>
      </w:pPr>
      <w:r>
        <w:rPr>
          <w:color w:val="333333"/>
          <w:sz w:val="22"/>
        </w:rPr>
        <w:t>A. Random docs</w:t>
      </w:r>
    </w:p>
    <w:p>
      <w:pPr>
        <w:pStyle w:val="ListBullet"/>
      </w:pPr>
      <w:r>
        <w:rPr>
          <w:color w:val="333333"/>
          <w:sz w:val="22"/>
        </w:rPr>
        <w:t>B. BM25 top hits and dense top hits not labeled positive   [correct]</w:t>
      </w:r>
    </w:p>
    <w:p>
      <w:pPr>
        <w:pStyle w:val="ListBullet"/>
      </w:pPr>
      <w:r>
        <w:rPr>
          <w:color w:val="333333"/>
          <w:sz w:val="22"/>
        </w:rPr>
        <w:t>C. Validation set leaks</w:t>
      </w:r>
    </w:p>
    <w:p>
      <w:pPr>
        <w:pStyle w:val="ListBullet"/>
      </w:pPr>
      <w:r>
        <w:rPr>
          <w:color w:val="333333"/>
          <w:sz w:val="22"/>
        </w:rPr>
        <w:t>D. Training labels</w:t>
      </w:r>
    </w:p>
    <w:p>
      <w:r>
        <w:rPr>
          <w:color w:val="333333"/>
          <w:sz w:val="22"/>
        </w:rPr>
        <w:t>Explanation: Use retrieval results as hard negative source.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Design a factoid-generation prompt for a legal corpus.</w:t>
      </w:r>
    </w:p>
    <w:p>
      <w:r>
        <w:rPr>
          <w:color w:val="333333"/>
          <w:sz w:val="22"/>
        </w:rPr>
        <w:t>Model answers reviewed live in the Tuesday quiz session.</w:t>
      </w:r>
    </w:p>
    <w:p>
      <w:r>
        <w:rPr>
          <w:b/>
          <w:color w:val="1E2761"/>
          <w:sz w:val="26"/>
        </w:rPr>
        <w:t>S2. Set a semantic cache threshold for a customer-service RAG and defend it.</w:t>
      </w:r>
    </w:p>
    <w:p>
      <w:r>
        <w:rPr>
          <w:color w:val="333333"/>
          <w:sz w:val="22"/>
        </w:rPr>
        <w:t>Model answers reviewed live in the Tuesday quiz session.</w:t>
      </w:r>
    </w:p>
    <w:p>
      <w:r>
        <w:rPr>
          <w:b/>
          <w:color w:val="1E2761"/>
          <w:sz w:val="26"/>
        </w:rPr>
        <w:t>S3. Sketch the hard-negative mining loop for a 1M-document corpus.</w:t>
      </w:r>
    </w:p>
    <w:p>
      <w:r>
        <w:rPr>
          <w:color w:val="333333"/>
          <w:sz w:val="22"/>
        </w:rPr>
        <w:t>Model answers reviewed live in the Tuesday quiz session.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