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t xml:space="preserve">AI Fundamentals Course - Assignment 2 SOLUTIONS</w:t>
      </w:r>
    </w:p>
    <w:p>
      <w:pPr>
        <w:spacing w:after="400"/>
        <w:jc w:val="center"/>
      </w:pPr>
      <w:r>
        <w:t xml:space="preserve">Machine Learning Fundamentals</w:t>
      </w:r>
    </w:p>
    <w:p>
      <w:pPr>
        <w:spacing w:after="200" w:before="400"/>
      </w:pPr>
      <w:r>
        <w:t xml:space="preserve">PART A: SOLUTIONS</w:t>
      </w:r>
    </w:p>
    <w:p>
      <w:pPr>
        <w:spacing w:after="200" w:before="200"/>
      </w:pPr>
      <w:r>
        <w:t xml:space="preserve">A1: Supervised vs Unsupervised Learning (Model Answer)</w:t>
      </w:r>
    </w:p>
    <w:p>
      <w:pPr>
        <w:spacing w:after="160" w:line="360"/>
      </w:pPr>
      <w:r>
        <w:t xml:space="preserve">Supervised Learning: Algorithms learn from labeled training data where inputs have corresponding correct outputs. Examples: Email classification (spam/legitimate), House price prediction from features, Medical diagnosis from symptoms. Advantages: High accuracy when quality labels available, clear performance metrics. Disadvantages: Expensive labeling, requires large labeled datasets.</w:t>
      </w:r>
    </w:p>
    <w:p>
      <w:pPr>
        <w:spacing w:after="160" w:line="360"/>
      </w:pPr>
      <w:r>
        <w:t xml:space="preserve">Unsupervised Learning: Algorithms discover patterns in unlabeled data without predefined outputs. Examples: Customer segmentation, Gene clustering in biology, Anomaly detection. Advantages: No labeling cost, discovers unexpected patterns. Disadvantages: Harder to evaluate, less precise control.</w:t>
      </w:r>
    </w:p>
    <w:p>
      <w:pPr>
        <w:spacing w:after="160" w:line="360"/>
      </w:pPr>
      <w:r>
        <w:t xml:space="preserve">Choice: Use supervised when labeled data available and clear prediction target exists. Use unsupervised for exploratory analysis and pattern discovery with unlabeled data.</w:t>
      </w:r>
    </w:p>
    <w:p>
      <w:pPr>
        <w:spacing w:after="200" w:before="200"/>
      </w:pPr>
      <w:r>
        <w:t xml:space="preserve">A2: Bias-Variance Tradeoff (Model Answer)</w:t>
      </w:r>
    </w:p>
    <w:p>
      <w:pPr>
        <w:spacing w:after="160" w:line="360"/>
      </w:pPr>
      <w:r>
        <w:t xml:space="preserve">Bias: Systematic error from oversimplified models unable to capture underlying patterns. High-bias models underfit.</w:t>
      </w:r>
    </w:p>
    <w:p>
      <w:pPr>
        <w:spacing w:after="160" w:line="360"/>
      </w:pPr>
      <w:r>
        <w:t xml:space="preserve">Variance: Sensitivity to training data fluctuations. High-variance models overfit, memorizing training details including noise.</w:t>
      </w:r>
    </w:p>
    <w:p>
      <w:pPr>
        <w:spacing w:after="160" w:line="360"/>
      </w:pPr>
      <w:r>
        <w:t xml:space="preserve">Total Error equals Bias squared plus Variance plus Irreducible Noise. Simple models have high bias, low variance. Complex models have low bias, high variance. Optimal model balances both.</w:t>
      </w:r>
    </w:p>
    <w:p>
      <w:pPr>
        <w:spacing w:after="160" w:line="360"/>
      </w:pPr>
      <w:r>
        <w:t xml:space="preserve">Regularization (L1/L2) adds penalty for complexity, reducing variance by constraining parameters, trading small bias increase for large variance reduction.</w:t>
      </w:r>
    </w:p>
    <w:p>
      <w:pPr>
        <w:spacing w:after="200" w:before="200"/>
      </w:pPr>
      <w:r>
        <w:t xml:space="preserve">A3: Customer Churn ML Pipeline (Model Answer)</w:t>
      </w:r>
    </w:p>
    <w:p>
      <w:pPr>
        <w:spacing w:after="160" w:line="360"/>
      </w:pPr>
      <w:r>
        <w:t xml:space="preserve">Data Collection: Gather historical customer data including demographics, usage patterns, service complaints, billing history.</w:t>
      </w:r>
    </w:p>
    <w:p>
      <w:pPr>
        <w:spacing w:after="160" w:line="360"/>
      </w:pPr>
      <w:r>
        <w:t xml:space="preserve">Preprocessing: Handle missing values, remove duplicates, manage outliers, normalize numerical features.</w:t>
      </w:r>
    </w:p>
    <w:p>
      <w:pPr>
        <w:spacing w:after="160" w:line="360"/>
      </w:pPr>
      <w:r>
        <w:t xml:space="preserve">Feature Engineering: Create churn indicators, compute engagement metrics, engineer time-based features.</w:t>
      </w:r>
    </w:p>
    <w:p>
      <w:pPr>
        <w:spacing w:after="160" w:line="360"/>
      </w:pPr>
      <w:r>
        <w:t xml:space="preserve">Model Selection: Use classification algorithms (logistic regression, random forests, gradient boosting) for binary churn prediction.</w:t>
      </w:r>
    </w:p>
    <w:p>
      <w:pPr>
        <w:spacing w:after="160" w:line="360"/>
      </w:pPr>
      <w:r>
        <w:t xml:space="preserve">Evaluation: Use precision/recall for cost-sensitive evaluation (retaining loyal customers vs chasing lost ones), employ 5-fold cross-validation.</w:t>
      </w:r>
    </w:p>
    <w:p>
      <w:pPr>
        <w:spacing w:after="200"/>
      </w:pPr>
    </w:p>
    <w:p>
      <w:pPr>
        <w:spacing w:after="200" w:before="400"/>
      </w:pPr>
      <w:r>
        <w:t xml:space="preserve">PART B: SOLUTIONS</w:t>
      </w:r>
    </w:p>
    <w:p>
      <w:pPr>
        <w:spacing w:after="200" w:before="200"/>
      </w:pPr>
      <w:r>
        <w:t xml:space="preserve">B1: Gradient Descent Solution</w:t>
      </w:r>
    </w:p>
    <w:p>
      <w:pPr>
        <w:spacing w:after="160" w:line="360"/>
      </w:pPr>
      <w:r>
        <w:t xml:space="preserve">Initial cost: J(0,1) equals (1/8) times sum of squared errors equals 2.625</w:t>
      </w:r>
    </w:p>
    <w:p>
      <w:pPr>
        <w:spacing w:after="160" w:line="360"/>
      </w:pPr>
      <w:r>
        <w:t xml:space="preserve">Iteration 1: gradient0 equals -2, gradient1 equals -4.5</w:t>
      </w:r>
    </w:p>
    <w:p>
      <w:pPr>
        <w:spacing w:after="160" w:line="360"/>
      </w:pPr>
      <w:r>
        <w:t xml:space="preserve">theta0 := 0 - 0.01*(-2) = 0.02; theta1 := 1 - 0.01*(-4.5) = 1.045</w:t>
      </w:r>
    </w:p>
    <w:p>
      <w:pPr>
        <w:spacing w:after="160" w:line="360"/>
      </w:pPr>
      <w:r>
        <w:t xml:space="preserve">Iteration 2: Using updated parameters yields theta0 approximately 0.036, theta1 approximately 1.074</w:t>
      </w:r>
    </w:p>
    <w:p>
      <w:pPr>
        <w:spacing w:after="160" w:line="360"/>
      </w:pPr>
      <w:r>
        <w:t xml:space="preserve">Parameters represent: theta1 approaches slope of fitted line (approximately 2), theta0 approaches y-intercept (approximately 0), capturing linear relationship.</w:t>
      </w:r>
    </w:p>
    <w:p>
      <w:pPr>
        <w:spacing w:after="200" w:before="200"/>
      </w:pPr>
      <w:r>
        <w:t xml:space="preserve">B2: Decision Tree Solution</w:t>
      </w:r>
    </w:p>
    <w:p>
      <w:pPr>
        <w:spacing w:after="160" w:line="360"/>
      </w:pPr>
      <w:r>
        <w:t xml:space="preserve">Root Gini = 0.5 (equal class distribution)</w:t>
      </w:r>
    </w:p>
    <w:p>
      <w:pPr>
        <w:spacing w:after="160" w:line="360"/>
      </w:pPr>
      <w:r>
        <w:t xml:space="preserve">Testing splits: Credit Score split yields purest partition, Information Gain approximately 0.33</w:t>
      </w:r>
    </w:p>
    <w:p>
      <w:pPr>
        <w:spacing w:after="160" w:line="360"/>
      </w:pPr>
      <w:r>
        <w:t xml:space="preserve">First split: Credit Score. Continue splitting subsets by Age/Income.</w:t>
      </w:r>
    </w:p>
    <w:p>
      <w:pPr>
        <w:spacing w:after="160" w:line="360"/>
      </w:pPr>
      <w:r>
        <w:t xml:space="preserve">Pruning: Remove branches that don't improve validation accuracy (avoid memorizing single sample leaves).</w:t>
      </w:r>
    </w:p>
    <w:p>
      <w:pPr>
        <w:spacing w:after="200" w:before="200"/>
      </w:pPr>
      <w:r>
        <w:t xml:space="preserve">B3: Confusion Matrix Metrics</w:t>
      </w:r>
    </w:p>
    <w:p>
      <w:pPr>
        <w:spacing w:after="160" w:line="360"/>
      </w:pPr>
      <w:r>
        <w:t xml:space="preserve">Accuracy = (85+90)/200 = 87.5%</w:t>
      </w:r>
    </w:p>
    <w:p>
      <w:pPr>
        <w:spacing w:after="160" w:line="360"/>
      </w:pPr>
      <w:r>
        <w:t xml:space="preserve">Precision = 85/(85+15) = 85%</w:t>
      </w:r>
    </w:p>
    <w:p>
      <w:pPr>
        <w:spacing w:after="160" w:line="360"/>
      </w:pPr>
      <w:r>
        <w:t xml:space="preserve">Recall = 85/(85+10) = 89.5%</w:t>
      </w:r>
    </w:p>
    <w:p>
      <w:pPr>
        <w:spacing w:after="160" w:line="360"/>
      </w:pPr>
      <w:r>
        <w:t xml:space="preserve">F1 = 87.2%</w:t>
      </w:r>
    </w:p>
    <w:p>
      <w:pPr>
        <w:spacing w:after="160" w:line="360"/>
      </w:pPr>
      <w:r>
        <w:t xml:space="preserve">Medical: Recall is most important (minimize false negatives). With 89.5% recall, 10 diseased patients go undiagnosed, concerning. This classifier could be deployed with clinical oversight protocols.</w:t>
      </w:r>
    </w:p>
    <w:p>
      <w:pPr>
        <w:spacing w:after="200" w:before="200"/>
      </w:pPr>
      <w:r>
        <w:t xml:space="preserve">B4: PCA Solution</w:t>
      </w:r>
    </w:p>
    <w:p>
      <w:pPr>
        <w:spacing w:after="160" w:line="360"/>
      </w:pPr>
      <w:r>
        <w:t xml:space="preserve">Retain 4 components for 90% variance: 40%+25%+15%+10% = 90%</w:t>
      </w:r>
    </w:p>
    <w:p>
      <w:pPr>
        <w:spacing w:after="160" w:line="360"/>
      </w:pPr>
      <w:r>
        <w:t xml:space="preserve">Lost: PC5-PC10 capture final 10%, representing minor variations.</w:t>
      </w:r>
    </w:p>
    <w:p>
      <w:pPr>
        <w:spacing w:after="160" w:line="360"/>
      </w:pPr>
      <w:r>
        <w:t xml:space="preserve">Benefits: Reduces dimensionality 60%, improves efficiency, reduces overfitting, enables visualization.</w:t>
      </w:r>
    </w:p>
    <w:p>
      <w:pPr>
        <w:spacing w:after="200"/>
      </w:pPr>
    </w:p>
    <w:p>
      <w:pPr>
        <w:spacing w:before="400" w:after="100"/>
      </w:pPr>
      <w:r>
        <w:t xml:space="preserve">GRADING RUBRIC</w:t>
      </w:r>
    </w:p>
    <w:p>
      <w:pPr>
        <w:spacing w:after="160" w:line="360"/>
      </w:pPr>
      <w:r>
        <w:t xml:space="preserve">Part A: Complete definitions, comprehensive examples, thorough comparisons.</w:t>
      </w:r>
    </w:p>
    <w:p>
      <w:pPr>
        <w:spacing w:after="160" w:line="360"/>
      </w:pPr>
      <w:r>
        <w:t xml:space="preserve">Part B: All calculations shown, intermediate steps explained, interpretations provided.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2026-02-14T00:54:21.932Z</dcterms:created>
  <dcterms:modified xsi:type="dcterms:W3CDTF">2026-02-14T00:54:21.932Z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