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120"/>
        <w:jc w:val="center"/>
        <w:rPr>
          <w:b/>
          <w:bCs/>
          <w:color w:val="1B365D"/>
          <w:sz w:val="52"/>
          <w:szCs w:val="52"/>
        </w:rPr>
      </w:pPr>
      <w:r>
        <w:t xml:space="preserve">Week 3: Exercise Solutions</w:t>
      </w:r>
    </w:p>
    <w:p>
      <w:pPr>
        <w:spacing w:after="480"/>
        <w:jc w:val="center"/>
        <w:rPr>
          <w:color w:val="5A5A6E"/>
          <w:sz w:val="24"/>
          <w:szCs w:val="24"/>
        </w:rPr>
      </w:pPr>
      <w:r>
        <w:t xml:space="preserve">Proxiant Academy - AI Fundamentals Course</w:t>
      </w:r>
    </w:p>
    <w:p>
      <w:pPr>
        <w:pBdr>
          <w:bottom w:val="single" w:color="2E86AB" w:sz="12" w:space="1"/>
        </w:pBdr>
        <w:spacing w:before="240" w:after="120"/>
        <w:jc w:val="left"/>
        <w:rPr>
          <w:b/>
          <w:bCs/>
          <w:color w:val="1B365D"/>
          <w:sz w:val="44"/>
          <w:szCs w:val="44"/>
        </w:rPr>
      </w:pPr>
      <w:r>
        <w:t xml:space="preserve">SESSION 7 SOLUTIONS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1: Forward Pass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z1 = W1*x + b1 = [0.5*2-0.2*3, 0.3*2+0.4*3] + [0.1,-0.2] = [0.5,1.6]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h1 = ReLU(z1) = [0.5,1.6]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z2 = W2*h1 + b2 = 0.6*0.5 + 0.5*1.6 + 0.2 = 1.3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Output: ŷ = 1.3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2: Activation Functions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Sigmoid(-2,-1,0,1,2): [0.119, 0.269, 0.5, 0.731, 0.881]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Tanh: [-0.964, -0.762, 0, 0.762, 0.964]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ReLU: [0, 0, 0, 1, 2]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ReLU is standard for hidden layers. Sigmoid for binary output probability. Softmax for multi-class.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3: Loss Function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L = -log(0.7) = 0.357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With [0.05,0.9,0.05]: L = -log(0.9) = 0.105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Lower loss indicates better predictions.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4: Backpropagation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∂L/∂W2 = 0.5 * [0.5,1.6] = [0.25,0.8]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∂L/∂b2 = 0.5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δ1 = [0.6,0.5]*0.5 * ReLU'([0.5,1.6]) = [0.3,0.25]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∂L/∂W1 = [[0.6,0.9],[0.5,0.75]]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∂L/∂b1 = [0.3,0.25]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5: Learning Rate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α=0.01: w=1.005 (slow), α=0.1: w=1.05 (good), α=1.0: w=1.5 (overshoots), α=10.0: w=6.0 (diverges)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6: Network Design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784→256 (ReLU)→128 (ReLU)→10 (Softmax)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ReLU efficient for deep networks. Progressive dimension reduction. Softmax for 10-class probability.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7: Regularization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Dropout: simple, effective, longer training. Early stopping: no hyperparameters, needs validation set. L2 weight decay: simple, may underfit.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8: Gradient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After 50 steps: 0.95^50 = 0.0059. After 100: 0.95^100 ≈ 6e-6. Gradients vanish - LSTM/GRU needed.</w:t>
      </w:r>
    </w:p>
    <w:p/>
    <w:p>
      <w:pPr>
        <w:pBdr>
          <w:bottom w:val="single" w:color="2E86AB" w:sz="12" w:space="1"/>
        </w:pBdr>
        <w:spacing w:before="240" w:after="120"/>
        <w:jc w:val="left"/>
        <w:rPr>
          <w:b/>
          <w:bCs/>
          <w:color w:val="1B365D"/>
          <w:sz w:val="44"/>
          <w:szCs w:val="44"/>
        </w:rPr>
      </w:pPr>
      <w:r>
        <w:t xml:space="preserve">SESSION 8 SOLUTIONS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9: CNN Dimensions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Conv output: (32+0-5)/1+1 = 28×28×16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Pool output: (28-2)/2+1 = 14×14×16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Parameters: (5×5×3+1)×16 = 1,216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10: Filter Learning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Layer 1-2: edges, textures. Middle: shapes, corners. Deep: object parts, task features.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11: LSTM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Forget gate discards old info. Input gate adds new. Output gate filters what to expose.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Cell state uses addition - gradients flow with coefficient 1.0. No exponential decay.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12: Sequence Modeling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Short sentences: LSTM. Long documents: Transformer. Sentiment: any, LSTM interpretable. Poetry: Transformer.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13-15: Detailed Solutions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(See detailed comparison tables and architecture descriptions in main solution document)</w:t>
      </w:r>
    </w:p>
    <w:p/>
    <w:p>
      <w:pPr>
        <w:pBdr>
          <w:bottom w:val="single" w:color="2E86AB" w:sz="12" w:space="1"/>
        </w:pBdr>
        <w:spacing w:before="240" w:after="120"/>
        <w:jc w:val="left"/>
        <w:rPr>
          <w:b/>
          <w:bCs/>
          <w:color w:val="1B365D"/>
          <w:sz w:val="44"/>
          <w:szCs w:val="44"/>
        </w:rPr>
      </w:pPr>
      <w:r>
        <w:t xml:space="preserve">SESSION 9 SOLUTIONS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16: Attention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QK^T = [[1,0],[0,1]]. Scaled: [[0.5,0],[0,0.5]]. Softmax approximately [[0.622,0.378],[0.378,0.622]].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Output: [[1.55,3.10],[3.10,1.55]]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17: Transformer Components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Multi-head: different relationship types. Feed-forward: nonlinearity. Layer norm: stabilization. Positional: position awareness. Residuals: gradient flow.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18: Transfer Learning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1000 examples: fine-tune all (1e-5). 100 examples: freeze most, fine-tune top layers. Unlimited: fine-tune all (1e-4).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19: NLP Classification Solution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Sentiment: understanding, cross-entropy, BERT. Translation: generation, seq2seq, mBART. NER: understanding, token-level, BERT. QA: understanding+generation, span/seq2seq, BERT/T5. Summarization: generation, seq2seq, BART.</w:t>
      </w:r>
    </w:p>
    <w:p>
      <w:pPr>
        <w:spacing w:before="160" w:after="80"/>
        <w:jc w:val="left"/>
        <w:rPr>
          <w:b/>
          <w:bCs/>
          <w:color w:val="2E86AB"/>
          <w:sz w:val="28"/>
          <w:szCs w:val="28"/>
        </w:rPr>
      </w:pPr>
      <w:r>
        <w:t xml:space="preserve">Exercise 20: Vision Transformer Comparison</w:t>
      </w:r>
    </w:p>
    <w:p>
      <w:pPr>
        <w:spacing w:after="120" w:line="360"/>
        <w:jc w:val="left"/>
        <w:rPr>
          <w:color w:val="1A1A2E"/>
          <w:sz w:val="22"/>
          <w:szCs w:val="22"/>
        </w:rPr>
      </w:pPr>
      <w:r>
        <w:t xml:space="preserve">Efficiency: ViT O(n²) vs CNN O(n), less efficient per pixel but parallelizable. Data: ViT needs more (~14M). Interpretability: attention visualization better. Scaling: ViT scales better, CNNs plateau.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2026-02-14T00:55:59.152Z</dcterms:created>
  <dcterms:modified xsi:type="dcterms:W3CDTF">2026-02-14T00:55:59.152Z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