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  <w:rPr>
          <w:b/>
          <w:bCs/>
          <w:color w:val="1B365D"/>
          <w:sz w:val="52"/>
          <w:szCs w:val="52"/>
        </w:rPr>
      </w:pPr>
      <w:r>
        <w:t xml:space="preserve">PROJECT 3: Model Solution</w:t>
      </w:r>
    </w:p>
    <w:p>
      <w:pPr>
        <w:spacing w:before="0" w:after="480"/>
        <w:jc w:val="center"/>
        <w:rPr>
          <w:color w:val="2E86AB"/>
          <w:sz w:val="28"/>
          <w:szCs w:val="28"/>
        </w:rPr>
      </w:pPr>
      <w:r>
        <w:t xml:space="preserve">The Transformer Architecture - 'Attention Is All You Need'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Section 1: Key Architectural Innovations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Before 2017, NLP relied on RNNs (LSTM/GRU) with fundamental limitations: sequential processing creates computational bottleneck, preventing parallelization. Despite gating mechanisms, gradients struggled across long sequences.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The Transformer introduced three revolutionary innovations: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1. Self-Attention as Primary Mechanism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Instead of recurrent connections, uses self-attention: Attention(Q,K,V) = softmax(QK^T/sqrt(dk))V. Allows direct information flow between any two positions regardless of distance. All attention computations parallelizable.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2. Positional Encoding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Since self-attention lacks inherent order, adds positional encodings using sinusoidal functions. Enables learning of absolute position and relative distance without sequential processing.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3. Encoder-Decoder with Attention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Combines encoder (processes input) and decoder (generates output) with cross-attention. Enables many NLP tasks: translation, QA, summarization.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These innovations solved: How do we process sequences in parallel while learning long-range dependencies? Answer: attention mechanisms computing relationships between all positions directly.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Section 2: Technical Details and Training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Architecture Overview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Encoder: 6 layers, each with multi-head self-attention (8 heads, d=64), feed-forward (hidden 2048)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Decoder: 6 layers with masked self-attention, cross-attention, feed-forward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Embedding dimension: 512, Total parameters: ~65 million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Key Components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Multi-head attention: 8 parallel attention mechanisms learning different relationship types.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Feed-forward: FFN(x) = max(0, xW1+b1)W2+b2 with hidden dim 2048.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Positional encoding: PE(pos,2i) = sin(pos/10000^(2i/512)), PE(pos,2i+1) = cos(...)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Residual connections: x → x + Attention(x), x → x + FFN(x). Layer normalization before each sub-layer.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Training Methodology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Dataset: WMT 2014 machine translation (4.5M sentence pairs), 37,000 token vocabulary.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Optimizer: Adam with β1=0.9, β2=0.98. Learning rate schedule with 4000 warmup steps.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Regularization: Dropout 0.1, label smoothing 0.1.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Results: BLEU 28.4 (vs 27.3 for best RNN), 3.5× faster training, 100k steps (vs millions for RNNs).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Complexity: Self-attention O(n²×d), Feed-forward O(n×d×2048). RNN O(n×d²) sequential.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Section 3: Field Impact Analysis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Revolutionary impact on NLP: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BERT (2018): Transformer encoder for classification, immediate standard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GPT/GPT-2/GPT-3 (2018-2020): Transformer decoder, exponential improvement with scale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Citations: 50,000+ for 'Attention Is All You Need' - among most cited ML papers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Enabled capabilities: pre-training at massive scale (3.3B words BERT, 500B tokens GPT-3), few-shot learning (GPT-3), rapid adaptation to any NLP task, multilingual models (100+ languages).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Extended beyond NLP: Vision Transformer for images, CLIP for multimodal, temporal fusion for time series, AlphaFold-style attention for protein folding.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Industry adoption: OpenAI (ChatGPT/DALL-E), Google, Meta, hundreds of companies. Dominant architecture 2023-2024.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Section 4: Architecture Comparison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Historical Evolution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LSTM (1997): Recurrent, sequential, gating mechanisms for long-term dependencies. Strength: better than vanilla RNN. Weakness: still sequential, slow on long sequences.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Transformer (2017): Attention-based, fully parallelizable. Strength: parallel training, learns long-range dependencies, scalable. Weakness: O(n²) memory, requires more data.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Subsequent: Linformer (2020) for linear complexity, GPT-3 (175B params), Vision Transformer (2020), efficient variants.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Performance Comparison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LSTM: 100M params, weeks to train, 27.3 BLEU, 100-500 token max sequence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Transformer: 65M params, days to train, 28.4 BLEU, 512 token sequence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BERT: 110M params, 4 TPUs-4 days, 91.3% QA accuracy, 512 tokens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GPT-3: 175B params, 95% few-shot accuracy, 2048 tokens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Why evolution: parallelization on hardware, scaling laws show consistent improvement, handling longer contexts, better performance through attention, field rapidly converged.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Section 5: Architecture Diagram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TRANSFORMER ARCHITECTURE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INPUT → EMBEDDING + POSITIONAL ENCODING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       ↓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ENCODER STACK (6 layers)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├─ Multi-Head Self-Attention (8 heads, d=64)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├─ Feed-Forward (2048 hidden)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└─ + Residual + Layer Norm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       ↓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DECODER STACK (6 layers)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├─ Masked Self-Attention (can't see future)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├─ Cross-Attention (to encoder output)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├─ Feed-Forward (2048 hidden)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└─ + Residual + Layer Norm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       ↓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  LINEAR + SOFTMAX → OUTPUT PROBABILITIES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Diagram Notes: Each layer maintains 512-dim representations. Residual connections skip around sub-layers. Layer norm stabilizes. Self-attention parallelizes across positions. Cross-attention bridges encoder-decoder.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2026-02-14T00:57:00.486Z</dcterms:created>
  <dcterms:modified xsi:type="dcterms:W3CDTF">2026-02-14T00:57:00.486Z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